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15" w:rsidRPr="00745D8B" w:rsidRDefault="00CF3615" w:rsidP="00CF3615">
      <w:pPr>
        <w:spacing w:after="240" w:line="276" w:lineRule="auto"/>
        <w:jc w:val="center"/>
        <w:rPr>
          <w:b/>
          <w:sz w:val="28"/>
          <w:szCs w:val="28"/>
        </w:rPr>
      </w:pPr>
      <w:r w:rsidRPr="00745D8B">
        <w:rPr>
          <w:sz w:val="28"/>
          <w:szCs w:val="28"/>
        </w:rPr>
        <w:t>Методы расчета электрических цепей при установившемся синусоидальном токе</w:t>
      </w:r>
      <w:r>
        <w:rPr>
          <w:sz w:val="28"/>
          <w:szCs w:val="28"/>
        </w:rPr>
        <w:t>.</w:t>
      </w:r>
    </w:p>
    <w:p w:rsidR="00CF3615" w:rsidRDefault="00CF3615" w:rsidP="00CF361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Лекция №5.</w:t>
      </w:r>
    </w:p>
    <w:p w:rsidR="00CF3615" w:rsidRDefault="00CF3615" w:rsidP="00CF3615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лекции №5:</w:t>
      </w:r>
    </w:p>
    <w:p w:rsidR="00CF3615" w:rsidRDefault="00CF3615" w:rsidP="00CF3615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Ознакомившись с лекцией №5 по теории </w:t>
      </w:r>
      <w:proofErr w:type="gramStart"/>
      <w:r>
        <w:rPr>
          <w:sz w:val="28"/>
          <w:szCs w:val="28"/>
        </w:rPr>
        <w:t>электрических цепей</w:t>
      </w:r>
      <w:proofErr w:type="gramEnd"/>
      <w:r>
        <w:rPr>
          <w:sz w:val="28"/>
          <w:szCs w:val="28"/>
        </w:rPr>
        <w:t xml:space="preserve"> студент должен знать:</w:t>
      </w:r>
    </w:p>
    <w:p w:rsidR="00CF3615" w:rsidRDefault="00CF3615" w:rsidP="00CF3615">
      <w:pPr>
        <w:pStyle w:val="a5"/>
        <w:numPr>
          <w:ilvl w:val="0"/>
          <w:numId w:val="1"/>
        </w:numPr>
        <w:spacing w:line="276" w:lineRule="auto"/>
        <w:ind w:left="360"/>
        <w:jc w:val="both"/>
        <w:rPr>
          <w:sz w:val="28"/>
          <w:szCs w:val="28"/>
        </w:rPr>
      </w:pPr>
      <w:r w:rsidRPr="00246022">
        <w:rPr>
          <w:sz w:val="28"/>
          <w:szCs w:val="28"/>
        </w:rPr>
        <w:t xml:space="preserve">Причины </w:t>
      </w:r>
      <w:r>
        <w:rPr>
          <w:sz w:val="28"/>
          <w:szCs w:val="28"/>
        </w:rPr>
        <w:t>и условия возникновения явления самоиндукции.</w:t>
      </w:r>
    </w:p>
    <w:p w:rsidR="00CF3615" w:rsidRDefault="00CF3615" w:rsidP="00CF3615">
      <w:pPr>
        <w:pStyle w:val="a5"/>
        <w:numPr>
          <w:ilvl w:val="0"/>
          <w:numId w:val="1"/>
        </w:num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Различать согласное и встречное включение двух катушек.</w:t>
      </w:r>
    </w:p>
    <w:p w:rsidR="00CF3615" w:rsidRDefault="00CF3615" w:rsidP="00CF3615">
      <w:pPr>
        <w:pStyle w:val="a5"/>
        <w:numPr>
          <w:ilvl w:val="0"/>
          <w:numId w:val="1"/>
        </w:num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Формулы полного комплексного сопротивления цепи, содержащей две катушки с индуктивной связью при их согласном и встречном включении.</w:t>
      </w:r>
    </w:p>
    <w:p w:rsidR="00CF3615" w:rsidRDefault="00CF3615" w:rsidP="00CF3615">
      <w:pPr>
        <w:pStyle w:val="a5"/>
        <w:numPr>
          <w:ilvl w:val="0"/>
          <w:numId w:val="1"/>
        </w:num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Записывать второй закон Кирхгофа для согласного и встречного включения двух катушек с индуктивной связью.</w:t>
      </w:r>
    </w:p>
    <w:p w:rsidR="00CF3615" w:rsidRDefault="00CF3615" w:rsidP="00CF3615">
      <w:pPr>
        <w:pStyle w:val="a5"/>
        <w:numPr>
          <w:ilvl w:val="0"/>
          <w:numId w:val="1"/>
        </w:num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Строить векторную диаграмму при последовательном </w:t>
      </w:r>
      <w:proofErr w:type="spellStart"/>
      <w:r>
        <w:rPr>
          <w:sz w:val="28"/>
          <w:szCs w:val="28"/>
        </w:rPr>
        <w:t>включениидвух</w:t>
      </w:r>
      <w:proofErr w:type="spellEnd"/>
      <w:r>
        <w:rPr>
          <w:sz w:val="28"/>
          <w:szCs w:val="28"/>
        </w:rPr>
        <w:t xml:space="preserve"> катушек с индуктивной связью.</w:t>
      </w:r>
    </w:p>
    <w:p w:rsidR="00CF3615" w:rsidRDefault="00CF3615" w:rsidP="00CF3615">
      <w:pPr>
        <w:pStyle w:val="a5"/>
        <w:numPr>
          <w:ilvl w:val="0"/>
          <w:numId w:val="1"/>
        </w:num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Записывать систему уравнений по законам </w:t>
      </w:r>
      <w:proofErr w:type="gramStart"/>
      <w:r>
        <w:rPr>
          <w:sz w:val="28"/>
          <w:szCs w:val="28"/>
        </w:rPr>
        <w:t>Кирхгофа  при</w:t>
      </w:r>
      <w:proofErr w:type="gramEnd"/>
      <w:r>
        <w:rPr>
          <w:sz w:val="28"/>
          <w:szCs w:val="28"/>
        </w:rPr>
        <w:t xml:space="preserve"> параллельном включении двух индуктивно связанных катушек.</w:t>
      </w:r>
    </w:p>
    <w:p w:rsidR="00CF3615" w:rsidRDefault="00CF3615" w:rsidP="00CF3615">
      <w:pPr>
        <w:pStyle w:val="a5"/>
        <w:numPr>
          <w:ilvl w:val="0"/>
          <w:numId w:val="1"/>
        </w:numPr>
        <w:spacing w:line="276" w:lineRule="auto"/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Понимать</w:t>
      </w:r>
      <w:proofErr w:type="gramEnd"/>
      <w:r>
        <w:rPr>
          <w:sz w:val="28"/>
          <w:szCs w:val="28"/>
        </w:rPr>
        <w:t xml:space="preserve"> что такое и для чего применяется развязка индуктивной связи.</w:t>
      </w:r>
    </w:p>
    <w:p w:rsidR="00CF3615" w:rsidRDefault="00CF3615" w:rsidP="00CF3615">
      <w:pPr>
        <w:pStyle w:val="a5"/>
        <w:numPr>
          <w:ilvl w:val="0"/>
          <w:numId w:val="1"/>
        </w:num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Изображать схему замещения линейного трансформатора и записывать трансформаторные уравнения.</w:t>
      </w:r>
    </w:p>
    <w:p w:rsidR="00CF3615" w:rsidRDefault="00CF3615" w:rsidP="00CF3615">
      <w:pPr>
        <w:tabs>
          <w:tab w:val="left" w:pos="5355"/>
        </w:tabs>
        <w:spacing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F3615" w:rsidRPr="000042B5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042B5">
        <w:rPr>
          <w:rFonts w:ascii="Times New Roman" w:hAnsi="Times New Roman"/>
          <w:b/>
          <w:sz w:val="28"/>
          <w:szCs w:val="28"/>
        </w:rPr>
        <w:t>5.1</w:t>
      </w:r>
      <w:r w:rsidRPr="000042B5">
        <w:rPr>
          <w:rFonts w:ascii="Times New Roman" w:hAnsi="Times New Roman"/>
          <w:b/>
          <w:sz w:val="28"/>
          <w:szCs w:val="28"/>
        </w:rPr>
        <w:tab/>
        <w:t>РАСЧЕТ ЦЕПЕЙ ПРИ НАЛИЧИИ ВЗАИМНОЙ ИНДУКЦИИ</w:t>
      </w:r>
    </w:p>
    <w:p w:rsidR="00CF3615" w:rsidRPr="000042B5" w:rsidRDefault="00CF3615" w:rsidP="00CF3615">
      <w:pPr>
        <w:spacing w:before="240" w:line="276" w:lineRule="auto"/>
        <w:ind w:firstLine="709"/>
        <w:rPr>
          <w:b/>
          <w:sz w:val="28"/>
          <w:szCs w:val="28"/>
        </w:rPr>
      </w:pPr>
      <w:r w:rsidRPr="000042B5">
        <w:rPr>
          <w:b/>
          <w:sz w:val="28"/>
          <w:szCs w:val="28"/>
        </w:rPr>
        <w:t>5.1.1 Индуктивная связь. Э.Д.С. взаимной индукции. Взаимная индуктивность. Коэффициент связи</w:t>
      </w:r>
    </w:p>
    <w:p w:rsidR="00CF3615" w:rsidRDefault="00CF3615" w:rsidP="00CF3615">
      <w:pPr>
        <w:pStyle w:val="a3"/>
        <w:spacing w:before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Электрические цепи называются </w:t>
      </w:r>
      <w:r w:rsidRPr="006B5FEE">
        <w:rPr>
          <w:rFonts w:ascii="Times New Roman" w:hAnsi="Times New Roman"/>
          <w:i/>
          <w:sz w:val="28"/>
          <w:szCs w:val="28"/>
        </w:rPr>
        <w:t>связанными</w:t>
      </w:r>
      <w:r w:rsidRPr="00C27538">
        <w:rPr>
          <w:rFonts w:ascii="Times New Roman" w:hAnsi="Times New Roman"/>
          <w:sz w:val="28"/>
          <w:szCs w:val="28"/>
        </w:rPr>
        <w:t xml:space="preserve">, если процессы в них влияют друг на друга. Это влияние может осуществляться посредствам общего электрического или магнитного поля. В последнем случае цепи называются </w:t>
      </w:r>
      <w:r w:rsidRPr="006B5FEE">
        <w:rPr>
          <w:rFonts w:ascii="Times New Roman" w:hAnsi="Times New Roman"/>
          <w:i/>
          <w:sz w:val="28"/>
          <w:szCs w:val="28"/>
        </w:rPr>
        <w:t>индуктивно связанными</w:t>
      </w:r>
      <w:r w:rsidRPr="00C27538">
        <w:rPr>
          <w:rFonts w:ascii="Times New Roman" w:hAnsi="Times New Roman"/>
          <w:sz w:val="28"/>
          <w:szCs w:val="28"/>
        </w:rPr>
        <w:t>.</w:t>
      </w:r>
    </w:p>
    <w:p w:rsidR="00CF3615" w:rsidRDefault="00CF3615" w:rsidP="00CF3615">
      <w:pPr>
        <w:pStyle w:val="a3"/>
        <w:spacing w:before="240" w:line="276" w:lineRule="auto"/>
        <w:jc w:val="center"/>
      </w:pPr>
      <w:r>
        <w:object w:dxaOrig="4193" w:dyaOrig="2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105.75pt" o:ole="">
            <v:imagedata r:id="rId5" o:title=""/>
          </v:shape>
          <o:OLEObject Type="Embed" ProgID="Visio.Drawing.11" ShapeID="_x0000_i1025" DrawAspect="Content" ObjectID="_1666010764" r:id="rId6"/>
        </w:object>
      </w:r>
    </w:p>
    <w:p w:rsidR="00CF3615" w:rsidRDefault="00CF3615" w:rsidP="00CF3615">
      <w:pPr>
        <w:pStyle w:val="a3"/>
        <w:spacing w:before="240" w:line="276" w:lineRule="auto"/>
        <w:jc w:val="center"/>
        <w:rPr>
          <w:rFonts w:ascii="Times New Roman" w:hAnsi="Times New Roman"/>
          <w:sz w:val="28"/>
          <w:szCs w:val="28"/>
        </w:rPr>
      </w:pPr>
      <w:r w:rsidRPr="009B588F">
        <w:rPr>
          <w:rFonts w:ascii="Times New Roman" w:hAnsi="Times New Roman"/>
          <w:sz w:val="28"/>
          <w:szCs w:val="28"/>
        </w:rPr>
        <w:t xml:space="preserve">Рисунок </w:t>
      </w:r>
      <w:r w:rsidRPr="006E2FC9">
        <w:rPr>
          <w:rFonts w:ascii="Times New Roman" w:hAnsi="Times New Roman"/>
          <w:i/>
          <w:sz w:val="28"/>
          <w:szCs w:val="28"/>
        </w:rPr>
        <w:t>5.1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Две катушки </w:t>
      </w:r>
      <w:proofErr w:type="gramStart"/>
      <w:r>
        <w:rPr>
          <w:rFonts w:ascii="Times New Roman" w:hAnsi="Times New Roman"/>
          <w:sz w:val="28"/>
          <w:szCs w:val="28"/>
        </w:rPr>
        <w:t>индуктивности ,</w:t>
      </w:r>
      <w:proofErr w:type="gramEnd"/>
      <w:r>
        <w:rPr>
          <w:rFonts w:ascii="Times New Roman" w:hAnsi="Times New Roman"/>
          <w:sz w:val="28"/>
          <w:szCs w:val="28"/>
        </w:rPr>
        <w:t xml:space="preserve"> намотанные на общий сердечник.</w:t>
      </w:r>
    </w:p>
    <w:p w:rsidR="00CF3615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 изменении тока </w:t>
      </w:r>
      <w:proofErr w:type="spellStart"/>
      <w:r w:rsidRPr="0051127C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51127C"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в катушке 1 (рис.5.1) происходит изменение магнитного поля. Часть магнитных силовых линий этого поля, пересекая витки катушки 2, наводит в ней Э.Д.С. самоиндукции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</w:t>
      </w:r>
      <w:r w:rsidRPr="000D4807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0D4807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:</w:t>
      </w:r>
    </w:p>
    <w:p w:rsidR="00CF3615" w:rsidRPr="004E2796" w:rsidRDefault="00CF3615" w:rsidP="00CF3615">
      <w:pPr>
        <w:pStyle w:val="a3"/>
        <w:spacing w:line="276" w:lineRule="auto"/>
        <w:ind w:firstLine="709"/>
        <w:jc w:val="center"/>
        <w:rPr>
          <w:rFonts w:ascii="Times New Roman" w:hAnsi="Times New Roman"/>
          <w:position w:val="-38"/>
          <w:sz w:val="28"/>
          <w:szCs w:val="28"/>
        </w:rPr>
      </w:pPr>
      <w:r w:rsidRPr="00F81D42">
        <w:rPr>
          <w:rFonts w:ascii="Times New Roman" w:hAnsi="Times New Roman"/>
          <w:position w:val="-46"/>
          <w:sz w:val="28"/>
          <w:szCs w:val="28"/>
        </w:rPr>
        <w:object w:dxaOrig="4360" w:dyaOrig="1060">
          <v:shape id="_x0000_i1026" type="#_x0000_t75" style="width:218.25pt;height:53.25pt" o:ole="">
            <v:imagedata r:id="rId7" o:title=""/>
          </v:shape>
          <o:OLEObject Type="Embed" ProgID="Equation.DSMT4" ShapeID="_x0000_i1026" DrawAspect="Content" ObjectID="_1666010765" r:id="rId8"/>
        </w:object>
      </w:r>
      <w:r>
        <w:rPr>
          <w:rFonts w:ascii="Times New Roman" w:hAnsi="Times New Roman"/>
          <w:position w:val="-38"/>
          <w:sz w:val="28"/>
          <w:szCs w:val="28"/>
        </w:rPr>
        <w:tab/>
      </w:r>
      <w:r>
        <w:rPr>
          <w:rFonts w:ascii="Times New Roman" w:hAnsi="Times New Roman"/>
          <w:position w:val="-38"/>
          <w:sz w:val="28"/>
          <w:szCs w:val="28"/>
        </w:rPr>
        <w:tab/>
      </w:r>
      <w:r>
        <w:rPr>
          <w:rFonts w:ascii="Times New Roman" w:hAnsi="Times New Roman"/>
          <w:position w:val="-38"/>
          <w:sz w:val="28"/>
          <w:szCs w:val="28"/>
        </w:rPr>
        <w:tab/>
        <w:t>(5.1)</w:t>
      </w:r>
    </w:p>
    <w:p w:rsidR="00CF3615" w:rsidRDefault="00CF3615" w:rsidP="00CF3615">
      <w:pPr>
        <w:pStyle w:val="a3"/>
        <w:spacing w:line="276" w:lineRule="auto"/>
        <w:ind w:left="1134" w:hanging="1134"/>
        <w:rPr>
          <w:rFonts w:ascii="Times New Roman" w:hAnsi="Times New Roman"/>
          <w:position w:val="-38"/>
          <w:sz w:val="28"/>
          <w:szCs w:val="28"/>
        </w:rPr>
      </w:pPr>
      <w:r>
        <w:rPr>
          <w:rFonts w:ascii="Times New Roman" w:hAnsi="Times New Roman"/>
          <w:position w:val="-38"/>
          <w:sz w:val="28"/>
          <w:szCs w:val="28"/>
        </w:rPr>
        <w:t xml:space="preserve">Где </w:t>
      </w:r>
      <w:r w:rsidRPr="00B703B8">
        <w:rPr>
          <w:rFonts w:ascii="Times New Roman" w:hAnsi="Times New Roman"/>
          <w:i/>
          <w:position w:val="-38"/>
          <w:sz w:val="28"/>
          <w:szCs w:val="28"/>
        </w:rPr>
        <w:t>Ф</w:t>
      </w:r>
      <w:r w:rsidRPr="00B703B8">
        <w:rPr>
          <w:rFonts w:ascii="Times New Roman" w:hAnsi="Times New Roman"/>
          <w:i/>
          <w:position w:val="-38"/>
          <w:sz w:val="28"/>
          <w:szCs w:val="28"/>
          <w:vertAlign w:val="subscript"/>
        </w:rPr>
        <w:t>12</w:t>
      </w:r>
      <w:r>
        <w:rPr>
          <w:rFonts w:ascii="Times New Roman" w:hAnsi="Times New Roman"/>
          <w:position w:val="-38"/>
          <w:sz w:val="28"/>
          <w:szCs w:val="28"/>
        </w:rPr>
        <w:t>– магнитный поток второй катушки, возникающий при протекании тока в 1-ой катушке;</w:t>
      </w:r>
    </w:p>
    <w:p w:rsidR="00CF3615" w:rsidRDefault="00CF3615" w:rsidP="00CF3615">
      <w:pPr>
        <w:pStyle w:val="a3"/>
        <w:spacing w:line="276" w:lineRule="auto"/>
        <w:ind w:left="1134" w:hanging="567"/>
        <w:rPr>
          <w:rFonts w:ascii="Times New Roman" w:hAnsi="Times New Roman"/>
          <w:position w:val="-38"/>
          <w:sz w:val="28"/>
          <w:szCs w:val="28"/>
        </w:rPr>
      </w:pPr>
      <w:r>
        <w:rPr>
          <w:rFonts w:ascii="Times New Roman" w:hAnsi="Times New Roman"/>
          <w:position w:val="-38"/>
          <w:sz w:val="28"/>
          <w:szCs w:val="28"/>
        </w:rPr>
        <w:t>ω</w:t>
      </w:r>
      <w:r w:rsidRPr="004E2796">
        <w:rPr>
          <w:rFonts w:ascii="Times New Roman" w:hAnsi="Times New Roman"/>
          <w:position w:val="-38"/>
          <w:sz w:val="28"/>
          <w:szCs w:val="28"/>
          <w:vertAlign w:val="subscript"/>
        </w:rPr>
        <w:t>2</w:t>
      </w:r>
      <w:r>
        <w:rPr>
          <w:rFonts w:ascii="Times New Roman" w:hAnsi="Times New Roman"/>
          <w:position w:val="-38"/>
          <w:sz w:val="28"/>
          <w:szCs w:val="28"/>
        </w:rPr>
        <w:t xml:space="preserve"> – количество витков второй катушки;</w:t>
      </w:r>
    </w:p>
    <w:p w:rsidR="00CF3615" w:rsidRDefault="00CF3615" w:rsidP="00CF3615">
      <w:pPr>
        <w:pStyle w:val="a3"/>
        <w:spacing w:line="276" w:lineRule="auto"/>
        <w:ind w:left="1134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Ψ</w:t>
      </w:r>
      <w:r w:rsidRPr="0032024B"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>– потокосцепление взаимной индукции, пропорциональное току первой катушки:</w:t>
      </w:r>
    </w:p>
    <w:p w:rsidR="00CF3615" w:rsidRDefault="00CF3615" w:rsidP="00CF3615">
      <w:pPr>
        <w:pStyle w:val="a3"/>
        <w:spacing w:line="276" w:lineRule="auto"/>
        <w:ind w:left="3828" w:hanging="3828"/>
        <w:jc w:val="center"/>
        <w:rPr>
          <w:rFonts w:ascii="Times New Roman" w:hAnsi="Times New Roman"/>
          <w:position w:val="-38"/>
          <w:sz w:val="28"/>
          <w:szCs w:val="28"/>
        </w:rPr>
      </w:pPr>
      <w:r w:rsidRPr="0000237F">
        <w:rPr>
          <w:rFonts w:ascii="Times New Roman" w:hAnsi="Times New Roman"/>
          <w:position w:val="-30"/>
          <w:sz w:val="28"/>
          <w:szCs w:val="28"/>
        </w:rPr>
        <w:object w:dxaOrig="1280" w:dyaOrig="740">
          <v:shape id="_x0000_i1027" type="#_x0000_t75" style="width:63.75pt;height:36.75pt" o:ole="">
            <v:imagedata r:id="rId9" o:title=""/>
          </v:shape>
          <o:OLEObject Type="Embed" ProgID="Equation.DSMT4" ShapeID="_x0000_i1027" DrawAspect="Content" ObjectID="_1666010766" r:id="rId10"/>
        </w:object>
      </w:r>
      <w:r>
        <w:rPr>
          <w:rFonts w:ascii="Times New Roman" w:hAnsi="Times New Roman"/>
          <w:position w:val="-38"/>
          <w:sz w:val="28"/>
          <w:szCs w:val="28"/>
        </w:rPr>
        <w:tab/>
      </w:r>
      <w:r>
        <w:rPr>
          <w:rFonts w:ascii="Times New Roman" w:hAnsi="Times New Roman"/>
          <w:position w:val="-38"/>
          <w:sz w:val="28"/>
          <w:szCs w:val="28"/>
        </w:rPr>
        <w:tab/>
      </w:r>
      <w:r>
        <w:rPr>
          <w:rFonts w:ascii="Times New Roman" w:hAnsi="Times New Roman"/>
          <w:position w:val="-38"/>
          <w:sz w:val="28"/>
          <w:szCs w:val="28"/>
        </w:rPr>
        <w:tab/>
      </w:r>
      <w:r>
        <w:rPr>
          <w:rFonts w:ascii="Times New Roman" w:hAnsi="Times New Roman"/>
          <w:position w:val="-38"/>
          <w:sz w:val="28"/>
          <w:szCs w:val="28"/>
        </w:rPr>
        <w:tab/>
        <w:t>(5.2)</w:t>
      </w:r>
    </w:p>
    <w:p w:rsidR="00CF3615" w:rsidRPr="0032024B" w:rsidRDefault="00CF3615" w:rsidP="00CF3615">
      <w:pPr>
        <w:pStyle w:val="a3"/>
        <w:spacing w:line="276" w:lineRule="auto"/>
        <w:ind w:left="1134" w:hanging="567"/>
        <w:jc w:val="both"/>
        <w:rPr>
          <w:rFonts w:ascii="Times New Roman" w:hAnsi="Times New Roman"/>
          <w:sz w:val="28"/>
          <w:szCs w:val="28"/>
        </w:rPr>
      </w:pPr>
      <w:r w:rsidRPr="00D04D46">
        <w:rPr>
          <w:rFonts w:ascii="Times New Roman" w:hAnsi="Times New Roman"/>
          <w:i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– коэффициент пропорциональности, называемый взаимной индуктивностью. Единицей измерения взаимной индуктивности является 1 генри (Г).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Взаимная индуктивность </w:t>
      </w:r>
      <w:r w:rsidRPr="0001681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C2753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абсолютная</w:t>
      </w:r>
      <w:r w:rsidRPr="00C27538">
        <w:rPr>
          <w:rFonts w:ascii="Times New Roman" w:hAnsi="Times New Roman"/>
          <w:sz w:val="28"/>
          <w:szCs w:val="28"/>
        </w:rPr>
        <w:t xml:space="preserve"> величина</w:t>
      </w:r>
      <w:r>
        <w:rPr>
          <w:rFonts w:ascii="Times New Roman" w:hAnsi="Times New Roman"/>
          <w:sz w:val="28"/>
          <w:szCs w:val="28"/>
        </w:rPr>
        <w:t>,</w:t>
      </w:r>
      <w:r w:rsidRPr="00C27538">
        <w:rPr>
          <w:rFonts w:ascii="Times New Roman" w:hAnsi="Times New Roman"/>
          <w:sz w:val="28"/>
          <w:szCs w:val="28"/>
        </w:rPr>
        <w:t xml:space="preserve"> и по ней трудно судить о степени взаимного влияния катушек друг на друга.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Для оценки степени связи катушек пользуются относительной величиной – </w:t>
      </w:r>
      <w:r w:rsidRPr="00246022">
        <w:rPr>
          <w:rFonts w:ascii="Times New Roman" w:hAnsi="Times New Roman"/>
          <w:i/>
          <w:sz w:val="28"/>
          <w:szCs w:val="28"/>
        </w:rPr>
        <w:t>коэффициентом связи</w:t>
      </w:r>
      <w:r w:rsidRPr="00514727">
        <w:rPr>
          <w:rFonts w:ascii="Times New Roman" w:hAnsi="Times New Roman"/>
          <w:i/>
          <w:sz w:val="28"/>
          <w:szCs w:val="28"/>
          <w:lang w:val="en-US"/>
        </w:rPr>
        <w:t>k</w:t>
      </w:r>
      <w:r w:rsidRPr="00C27538">
        <w:rPr>
          <w:rFonts w:ascii="Times New Roman" w:hAnsi="Times New Roman"/>
          <w:sz w:val="28"/>
          <w:szCs w:val="28"/>
        </w:rPr>
        <w:t>, который определяется как среднее геометрическое из отношения потокосцепления взаимной индукции к потокосцеплениям самоиндукции.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38"/>
          <w:sz w:val="28"/>
          <w:szCs w:val="28"/>
        </w:rPr>
        <w:object w:dxaOrig="4680" w:dyaOrig="880">
          <v:shape id="_x0000_i1028" type="#_x0000_t75" style="width:234pt;height:44.25pt" o:ole="">
            <v:imagedata r:id="rId11" o:title=""/>
          </v:shape>
          <o:OLEObject Type="Embed" ProgID="Equation.DSMT4" ShapeID="_x0000_i1028" DrawAspect="Content" ObjectID="_1666010767" r:id="rId12"/>
        </w:object>
      </w:r>
      <w:r w:rsidRPr="00C27538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Коэффициент </w:t>
      </w:r>
      <w:r w:rsidRPr="00BC354D">
        <w:rPr>
          <w:rFonts w:ascii="Times New Roman" w:hAnsi="Times New Roman"/>
          <w:i/>
          <w:sz w:val="28"/>
          <w:szCs w:val="28"/>
          <w:lang w:val="en-US"/>
        </w:rPr>
        <w:t>k</w:t>
      </w:r>
      <w:r w:rsidRPr="00C27538">
        <w:rPr>
          <w:rFonts w:ascii="Times New Roman" w:hAnsi="Times New Roman"/>
          <w:sz w:val="28"/>
          <w:szCs w:val="28"/>
        </w:rPr>
        <w:t xml:space="preserve"> может </w:t>
      </w:r>
      <w:r>
        <w:rPr>
          <w:rFonts w:ascii="Times New Roman" w:hAnsi="Times New Roman"/>
          <w:sz w:val="28"/>
          <w:szCs w:val="28"/>
        </w:rPr>
        <w:t>принимать значения в пределах от</w:t>
      </w:r>
      <w:r w:rsidRPr="00C27538">
        <w:rPr>
          <w:rFonts w:ascii="Times New Roman" w:hAnsi="Times New Roman"/>
          <w:sz w:val="28"/>
          <w:szCs w:val="28"/>
        </w:rPr>
        <w:t xml:space="preserve"> 0 до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27538">
        <w:rPr>
          <w:rFonts w:ascii="Times New Roman" w:hAnsi="Times New Roman"/>
          <w:sz w:val="28"/>
          <w:szCs w:val="28"/>
        </w:rPr>
        <w:t xml:space="preserve">1.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При </w:t>
      </w:r>
      <w:r w:rsidRPr="00403D32">
        <w:rPr>
          <w:rFonts w:ascii="Times New Roman" w:hAnsi="Times New Roman"/>
          <w:position w:val="-6"/>
          <w:sz w:val="28"/>
          <w:szCs w:val="28"/>
        </w:rPr>
        <w:object w:dxaOrig="620" w:dyaOrig="300">
          <v:shape id="_x0000_i1029" type="#_x0000_t75" style="width:30.75pt;height:15pt" o:ole="">
            <v:imagedata r:id="rId13" o:title=""/>
          </v:shape>
          <o:OLEObject Type="Embed" ProgID="Equation.DSMT4" ShapeID="_x0000_i1029" DrawAspect="Content" ObjectID="_1666010768" r:id="rId14"/>
        </w:object>
      </w:r>
      <w:r w:rsidRPr="00C27538">
        <w:rPr>
          <w:rFonts w:ascii="Times New Roman" w:hAnsi="Times New Roman"/>
          <w:sz w:val="28"/>
          <w:szCs w:val="28"/>
        </w:rPr>
        <w:t xml:space="preserve"> между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катушками не существует индуктивной связи, при </w:t>
      </w:r>
      <w:r w:rsidRPr="00403D32">
        <w:rPr>
          <w:rFonts w:ascii="Times New Roman" w:hAnsi="Times New Roman"/>
          <w:position w:val="-6"/>
          <w:sz w:val="28"/>
          <w:szCs w:val="28"/>
        </w:rPr>
        <w:object w:dxaOrig="580" w:dyaOrig="300">
          <v:shape id="_x0000_i1030" type="#_x0000_t75" style="width:29.25pt;height:15pt" o:ole="">
            <v:imagedata r:id="rId15" o:title=""/>
          </v:shape>
          <o:OLEObject Type="Embed" ProgID="Equation.DSMT4" ShapeID="_x0000_i1030" DrawAspect="Content" ObjectID="_1666010769" r:id="rId16"/>
        </w:object>
      </w:r>
      <w:r>
        <w:rPr>
          <w:rFonts w:ascii="Times New Roman" w:hAnsi="Times New Roman"/>
          <w:sz w:val="28"/>
          <w:szCs w:val="28"/>
        </w:rPr>
        <w:t xml:space="preserve"> – </w:t>
      </w:r>
      <w:r w:rsidRPr="00C27538">
        <w:rPr>
          <w:rFonts w:ascii="Times New Roman" w:hAnsi="Times New Roman"/>
          <w:sz w:val="28"/>
          <w:szCs w:val="28"/>
        </w:rPr>
        <w:t xml:space="preserve">поток одной катушки полностью охватывает витки второй катушки </w:t>
      </w:r>
      <w:r w:rsidRPr="00AA01DE">
        <w:rPr>
          <w:rFonts w:ascii="Times New Roman" w:hAnsi="Times New Roman"/>
          <w:position w:val="-12"/>
          <w:sz w:val="28"/>
          <w:szCs w:val="28"/>
        </w:rPr>
        <w:object w:dxaOrig="1040" w:dyaOrig="380">
          <v:shape id="_x0000_i1031" type="#_x0000_t75" style="width:51.75pt;height:18.75pt" o:ole="">
            <v:imagedata r:id="rId17" o:title=""/>
          </v:shape>
          <o:OLEObject Type="Embed" ProgID="Equation.DSMT4" ShapeID="_x0000_i1031" DrawAspect="Content" ObjectID="_1666010770" r:id="rId18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CB7265">
        <w:rPr>
          <w:rFonts w:ascii="Times New Roman" w:hAnsi="Times New Roman"/>
          <w:sz w:val="28"/>
          <w:szCs w:val="28"/>
        </w:rPr>
        <w:object w:dxaOrig="1080" w:dyaOrig="740">
          <v:shape id="_x0000_i1032" type="#_x0000_t75" style="width:54pt;height:36.75pt" o:ole="">
            <v:imagedata r:id="rId19" o:title=""/>
          </v:shape>
          <o:OLEObject Type="Embed" ProgID="Equation.DSMT4" ShapeID="_x0000_i1032" DrawAspect="Content" ObjectID="_1666010771" r:id="rId20"/>
        </w:object>
      </w:r>
      <w:r>
        <w:rPr>
          <w:rFonts w:ascii="Times New Roman" w:hAnsi="Times New Roman"/>
          <w:sz w:val="28"/>
          <w:szCs w:val="28"/>
        </w:rPr>
        <w:t>Коэффициент связи</w:t>
      </w:r>
      <w:r w:rsidRPr="001235A8">
        <w:rPr>
          <w:rFonts w:ascii="Times New Roman" w:hAnsi="Times New Roman"/>
          <w:sz w:val="28"/>
          <w:szCs w:val="28"/>
        </w:rPr>
        <w:t xml:space="preserve"> </w:t>
      </w:r>
      <w:r w:rsidRPr="001235A8">
        <w:rPr>
          <w:rFonts w:ascii="Times New Roman" w:hAnsi="Times New Roman"/>
          <w:i/>
          <w:sz w:val="28"/>
          <w:szCs w:val="28"/>
        </w:rPr>
        <w:t>k</w:t>
      </w:r>
      <w:r w:rsidRPr="00C27538">
        <w:rPr>
          <w:rFonts w:ascii="Times New Roman" w:hAnsi="Times New Roman"/>
          <w:sz w:val="28"/>
          <w:szCs w:val="28"/>
        </w:rPr>
        <w:t xml:space="preserve"> зависит от</w:t>
      </w:r>
      <w:r>
        <w:rPr>
          <w:rFonts w:ascii="Times New Roman" w:hAnsi="Times New Roman"/>
          <w:sz w:val="28"/>
          <w:szCs w:val="28"/>
        </w:rPr>
        <w:t>: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C27538">
        <w:rPr>
          <w:rFonts w:ascii="Times New Roman" w:hAnsi="Times New Roman"/>
          <w:sz w:val="28"/>
          <w:szCs w:val="28"/>
        </w:rPr>
        <w:t>расстояния между катушками,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C27538">
        <w:rPr>
          <w:rFonts w:ascii="Times New Roman" w:hAnsi="Times New Roman"/>
          <w:sz w:val="28"/>
          <w:szCs w:val="28"/>
        </w:rPr>
        <w:t>взаимной ориентации катушек в пространстве,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C27538">
        <w:rPr>
          <w:rFonts w:ascii="Times New Roman" w:hAnsi="Times New Roman"/>
          <w:sz w:val="28"/>
          <w:szCs w:val="28"/>
        </w:rPr>
        <w:t>магнитных свойств среды, в которой расположены катушки.</w:t>
      </w:r>
    </w:p>
    <w:tbl>
      <w:tblPr>
        <w:tblW w:w="0" w:type="auto"/>
        <w:tblInd w:w="2461" w:type="dxa"/>
        <w:tblLook w:val="04A0" w:firstRow="1" w:lastRow="0" w:firstColumn="1" w:lastColumn="0" w:noHBand="0" w:noVBand="1"/>
      </w:tblPr>
      <w:tblGrid>
        <w:gridCol w:w="4819"/>
      </w:tblGrid>
      <w:tr w:rsidR="00CF3615" w:rsidRPr="00172BEC" w:rsidTr="00767286">
        <w:tc>
          <w:tcPr>
            <w:tcW w:w="4819" w:type="dxa"/>
          </w:tcPr>
          <w:p w:rsidR="00CF3615" w:rsidRPr="00172BEC" w:rsidRDefault="00CF3615" w:rsidP="00767286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F3615" w:rsidRPr="00172BEC" w:rsidTr="00767286">
        <w:trPr>
          <w:trHeight w:val="236"/>
        </w:trPr>
        <w:tc>
          <w:tcPr>
            <w:tcW w:w="4819" w:type="dxa"/>
          </w:tcPr>
          <w:p w:rsidR="00CF3615" w:rsidRPr="00E93DD9" w:rsidRDefault="00CF3615" w:rsidP="00767286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F3615" w:rsidRDefault="00CF3615" w:rsidP="00CF3615">
      <w:pPr>
        <w:pStyle w:val="a3"/>
        <w:spacing w:before="20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Направление тока и вызванного им магнитного потока связаны по правилу правого винта. Следовательно, ток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200" w:dyaOrig="380">
          <v:shape id="_x0000_i1033" type="#_x0000_t75" style="width:9.75pt;height:18.75pt" o:ole="">
            <v:imagedata r:id="rId21" o:title=""/>
          </v:shape>
          <o:OLEObject Type="Embed" ProgID="Equation.DSMT4" ShapeID="_x0000_i1033" DrawAspect="Content" ObjectID="_1666010772" r:id="rId22"/>
        </w:object>
      </w:r>
      <w:r>
        <w:rPr>
          <w:rFonts w:ascii="Times New Roman" w:hAnsi="Times New Roman"/>
          <w:sz w:val="28"/>
          <w:szCs w:val="28"/>
        </w:rPr>
        <w:t xml:space="preserve">будет вызвать </w:t>
      </w:r>
      <w:proofErr w:type="gramStart"/>
      <w:r>
        <w:rPr>
          <w:rFonts w:ascii="Times New Roman" w:hAnsi="Times New Roman"/>
          <w:sz w:val="28"/>
          <w:szCs w:val="28"/>
        </w:rPr>
        <w:t xml:space="preserve">поток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4" type="#_x0000_t75" style="width:15.75pt;height:18.75pt" o:ole="">
            <v:imagedata r:id="rId23" o:title=""/>
          </v:shape>
          <o:OLEObject Type="Embed" ProgID="Equation.DSMT4" ShapeID="_x0000_i1034" DrawAspect="Content" ObjectID="_1666010773" r:id="rId24"/>
        </w:object>
      </w:r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направленной влево. </w:t>
      </w:r>
      <w:proofErr w:type="gramStart"/>
      <w:r>
        <w:rPr>
          <w:rFonts w:ascii="Times New Roman" w:hAnsi="Times New Roman"/>
          <w:sz w:val="28"/>
          <w:szCs w:val="28"/>
        </w:rPr>
        <w:t xml:space="preserve">Ток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220" w:dyaOrig="380">
          <v:shape id="_x0000_i1035" type="#_x0000_t75" style="width:11.25pt;height:18.75pt" o:ole="">
            <v:imagedata r:id="rId25" o:title=""/>
          </v:shape>
          <o:OLEObject Type="Embed" ProgID="Equation.DSMT4" ShapeID="_x0000_i1035" DrawAspect="Content" ObjectID="_1666010774" r:id="rId26"/>
        </w:object>
      </w:r>
      <w:r>
        <w:rPr>
          <w:rFonts w:ascii="Times New Roman" w:hAnsi="Times New Roman"/>
          <w:sz w:val="28"/>
          <w:szCs w:val="28"/>
        </w:rPr>
        <w:t xml:space="preserve"> будет</w:t>
      </w:r>
      <w:proofErr w:type="gramEnd"/>
      <w:r>
        <w:rPr>
          <w:rFonts w:ascii="Times New Roman" w:hAnsi="Times New Roman"/>
          <w:sz w:val="28"/>
          <w:szCs w:val="28"/>
        </w:rPr>
        <w:t xml:space="preserve"> вызывать магнитный поток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36" type="#_x0000_t75" style="width:18pt;height:18.75pt" o:ole="">
            <v:imagedata r:id="rId27" o:title=""/>
          </v:shape>
          <o:OLEObject Type="Embed" ProgID="Equation.DSMT4" ShapeID="_x0000_i1036" DrawAspect="Content" ObjectID="_1666010775" r:id="rId28"/>
        </w:object>
      </w:r>
      <w:r>
        <w:rPr>
          <w:rFonts w:ascii="Times New Roman" w:hAnsi="Times New Roman"/>
          <w:sz w:val="28"/>
          <w:szCs w:val="28"/>
        </w:rPr>
        <w:t>, также направленный влево.</w:t>
      </w:r>
    </w:p>
    <w:p w:rsidR="00CF3615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Зажимы индуктивно связанных катушек, одинаковое направление токов относительно которых, вызывает одинаковое направление потоков, называются </w:t>
      </w:r>
      <w:r w:rsidRPr="00C278F8">
        <w:rPr>
          <w:rFonts w:ascii="Times New Roman" w:hAnsi="Times New Roman"/>
          <w:i/>
          <w:sz w:val="28"/>
          <w:szCs w:val="28"/>
        </w:rPr>
        <w:t>одноименными</w:t>
      </w:r>
      <w:r>
        <w:rPr>
          <w:rFonts w:ascii="Times New Roman" w:hAnsi="Times New Roman"/>
          <w:sz w:val="28"/>
          <w:szCs w:val="28"/>
        </w:rPr>
        <w:t>. На электрических схемах цепей одноименные зажимы катушек принято обозначать жирными точками или звездочками (рис. 5.1)</w:t>
      </w:r>
      <w:r w:rsidRPr="00E93DD9">
        <w:rPr>
          <w:rFonts w:ascii="Times New Roman" w:hAnsi="Times New Roman"/>
          <w:sz w:val="28"/>
          <w:szCs w:val="28"/>
        </w:rPr>
        <w:t>.</w:t>
      </w:r>
    </w:p>
    <w:p w:rsidR="00CF3615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F3615" w:rsidRPr="00DC6597" w:rsidRDefault="00CF3615" w:rsidP="00CF3615">
      <w:pPr>
        <w:pStyle w:val="2"/>
      </w:pPr>
      <w:r w:rsidRPr="00DC6597">
        <w:t>5.1.2 Последовательное соединение индуктивно связанных катушек при согласном включении</w:t>
      </w:r>
    </w:p>
    <w:p w:rsidR="00CF3615" w:rsidRPr="00C27538" w:rsidRDefault="00CF3615" w:rsidP="00CF3615">
      <w:pPr>
        <w:pStyle w:val="a3"/>
        <w:spacing w:before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Рассмотрим две индуктивно связанные катушки, соединенные последовательно (рис. </w:t>
      </w:r>
      <w:r>
        <w:rPr>
          <w:rFonts w:ascii="Times New Roman" w:hAnsi="Times New Roman"/>
          <w:sz w:val="28"/>
          <w:szCs w:val="28"/>
        </w:rPr>
        <w:t>5</w:t>
      </w:r>
      <w:r w:rsidRPr="00C2753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C27538">
        <w:rPr>
          <w:rFonts w:ascii="Times New Roman" w:hAnsi="Times New Roman"/>
          <w:sz w:val="28"/>
          <w:szCs w:val="28"/>
        </w:rPr>
        <w:t xml:space="preserve">). Каждая из катушек обладает индуктивностью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37" type="#_x0000_t75" style="width:14.25pt;height:18.75pt" o:ole="">
            <v:imagedata r:id="rId29" o:title=""/>
          </v:shape>
          <o:OLEObject Type="Embed" ProgID="Equation.DSMT4" ShapeID="_x0000_i1037" DrawAspect="Content" ObjectID="_1666010776" r:id="rId30"/>
        </w:object>
      </w:r>
      <w:r w:rsidRPr="00C27538">
        <w:rPr>
          <w:rFonts w:ascii="Times New Roman" w:hAnsi="Times New Roman"/>
          <w:sz w:val="28"/>
          <w:szCs w:val="28"/>
        </w:rPr>
        <w:t xml:space="preserve">и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8" type="#_x0000_t75" style="width:15.75pt;height:18.75pt" o:ole="">
            <v:imagedata r:id="rId31" o:title=""/>
          </v:shape>
          <o:OLEObject Type="Embed" ProgID="Equation.DSMT4" ShapeID="_x0000_i1038" DrawAspect="Content" ObjectID="_1666010777" r:id="rId32"/>
        </w:object>
      </w:r>
      <w:proofErr w:type="spellStart"/>
      <w:r w:rsidRPr="00C27538">
        <w:rPr>
          <w:rFonts w:ascii="Times New Roman" w:hAnsi="Times New Roman"/>
          <w:sz w:val="28"/>
          <w:szCs w:val="28"/>
        </w:rPr>
        <w:t>и</w:t>
      </w:r>
      <w:proofErr w:type="spellEnd"/>
      <w:r w:rsidRPr="00C27538">
        <w:rPr>
          <w:rFonts w:ascii="Times New Roman" w:hAnsi="Times New Roman"/>
          <w:sz w:val="28"/>
          <w:szCs w:val="28"/>
        </w:rPr>
        <w:t xml:space="preserve"> активным сопротивлением проводника из которого катушка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изготовлена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39" type="#_x0000_t75" style="width:15pt;height:18.75pt" o:ole="">
            <v:imagedata r:id="rId33" o:title=""/>
          </v:shape>
          <o:OLEObject Type="Embed" ProgID="Equation.DSMT4" ShapeID="_x0000_i1039" DrawAspect="Content" ObjectID="_1666010778" r:id="rId34"/>
        </w:object>
      </w:r>
      <w:r w:rsidRPr="00C27538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5" o:title=""/>
          </v:shape>
          <o:OLEObject Type="Embed" ProgID="Equation.DSMT4" ShapeID="_x0000_i1040" DrawAspect="Content" ObjectID="_1666010779" r:id="rId36"/>
        </w:object>
      </w:r>
      <w:r w:rsidRPr="00C27538">
        <w:rPr>
          <w:rFonts w:ascii="Times New Roman" w:hAnsi="Times New Roman"/>
          <w:sz w:val="28"/>
          <w:szCs w:val="28"/>
        </w:rPr>
        <w:t>. Индуктивная связь на электрической схеме указана двусторонней стре</w:t>
      </w:r>
      <w:r>
        <w:rPr>
          <w:rFonts w:ascii="Times New Roman" w:hAnsi="Times New Roman"/>
          <w:sz w:val="28"/>
          <w:szCs w:val="28"/>
        </w:rPr>
        <w:t xml:space="preserve">лкой и взаимной </w:t>
      </w:r>
      <w:proofErr w:type="gramStart"/>
      <w:r>
        <w:rPr>
          <w:rFonts w:ascii="Times New Roman" w:hAnsi="Times New Roman"/>
          <w:sz w:val="28"/>
          <w:szCs w:val="28"/>
        </w:rPr>
        <w:t xml:space="preserve">индуктивностью </w:t>
      </w:r>
      <w:r w:rsidRPr="00F80334">
        <w:rPr>
          <w:rFonts w:ascii="Times New Roman" w:hAnsi="Times New Roman"/>
          <w:position w:val="-4"/>
          <w:sz w:val="28"/>
          <w:szCs w:val="28"/>
        </w:rPr>
        <w:object w:dxaOrig="360" w:dyaOrig="279">
          <v:shape id="_x0000_i1041" type="#_x0000_t75" style="width:18pt;height:14.25pt" o:ole="">
            <v:imagedata r:id="rId37" o:title=""/>
          </v:shape>
          <o:OLEObject Type="Embed" ProgID="Equation.DSMT4" ShapeID="_x0000_i1041" DrawAspect="Content" ObjectID="_1666010780" r:id="rId38"/>
        </w:object>
      </w:r>
      <w:r w:rsidRPr="00C27538">
        <w:rPr>
          <w:rFonts w:ascii="Times New Roman" w:hAnsi="Times New Roman"/>
          <w:sz w:val="28"/>
          <w:szCs w:val="28"/>
        </w:rPr>
        <w:t>.</w:t>
      </w:r>
      <w:proofErr w:type="gramEnd"/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99"/>
      </w:tblGrid>
      <w:tr w:rsidR="00CF3615" w:rsidRPr="00172BEC" w:rsidTr="00767286">
        <w:trPr>
          <w:jc w:val="center"/>
        </w:trPr>
        <w:tc>
          <w:tcPr>
            <w:tcW w:w="5499" w:type="dxa"/>
          </w:tcPr>
          <w:p w:rsidR="00CF3615" w:rsidRPr="00172BEC" w:rsidRDefault="00CF3615" w:rsidP="00767286">
            <w:pPr>
              <w:pStyle w:val="a3"/>
              <w:spacing w:line="276" w:lineRule="auto"/>
              <w:ind w:left="-2035" w:firstLine="6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object w:dxaOrig="5301" w:dyaOrig="2068">
                <v:shape id="_x0000_i1042" type="#_x0000_t75" style="width:264.75pt;height:103.5pt" o:ole="">
                  <v:imagedata r:id="rId39" o:title=""/>
                </v:shape>
                <o:OLEObject Type="Embed" ProgID="Visio.Drawing.11" ShapeID="_x0000_i1042" DrawAspect="Content" ObjectID="_1666010781" r:id="rId40"/>
              </w:object>
            </w:r>
          </w:p>
        </w:tc>
      </w:tr>
      <w:tr w:rsidR="00CF3615" w:rsidRPr="00172BEC" w:rsidTr="00767286">
        <w:trPr>
          <w:jc w:val="center"/>
        </w:trPr>
        <w:tc>
          <w:tcPr>
            <w:tcW w:w="5499" w:type="dxa"/>
          </w:tcPr>
          <w:p w:rsidR="00CF3615" w:rsidRPr="00CD3EA8" w:rsidRDefault="00CF3615" w:rsidP="00767286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3EA8">
              <w:rPr>
                <w:rFonts w:ascii="Times New Roman" w:hAnsi="Times New Roman"/>
                <w:sz w:val="28"/>
                <w:szCs w:val="28"/>
              </w:rPr>
              <w:t>Рисунок 5.2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Последовательное согласное включение двух катушек</w:t>
            </w:r>
          </w:p>
        </w:tc>
      </w:tr>
    </w:tbl>
    <w:p w:rsidR="00CF3615" w:rsidRPr="00C27538" w:rsidRDefault="00CF3615" w:rsidP="00CF3615">
      <w:pPr>
        <w:pStyle w:val="a3"/>
        <w:spacing w:before="20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Одноименные зажимы катушек обозначены жирными точками и расположены так, что протекающий под воздействием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напряжения </w:t>
      </w:r>
      <w:r w:rsidRPr="00403D32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3" type="#_x0000_t75" style="width:11.25pt;height:12pt" o:ole="">
            <v:imagedata r:id="rId41" o:title=""/>
          </v:shape>
          <o:OLEObject Type="Embed" ProgID="Equation.DSMT4" ShapeID="_x0000_i1043" DrawAspect="Content" ObjectID="_1666010782" r:id="rId42"/>
        </w:object>
      </w:r>
      <w:r w:rsidRPr="00C27538">
        <w:rPr>
          <w:rFonts w:ascii="Times New Roman" w:hAnsi="Times New Roman"/>
          <w:sz w:val="28"/>
          <w:szCs w:val="28"/>
        </w:rPr>
        <w:t xml:space="preserve"> ток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</w:t>
      </w:r>
      <w:r w:rsidRPr="00403D32">
        <w:rPr>
          <w:rFonts w:ascii="Times New Roman" w:hAnsi="Times New Roman"/>
          <w:position w:val="-6"/>
          <w:sz w:val="28"/>
          <w:szCs w:val="28"/>
        </w:rPr>
        <w:object w:dxaOrig="160" w:dyaOrig="279">
          <v:shape id="_x0000_i1044" type="#_x0000_t75" style="width:8.25pt;height:14.25pt" o:ole="">
            <v:imagedata r:id="rId43" o:title=""/>
          </v:shape>
          <o:OLEObject Type="Embed" ProgID="Equation.DSMT4" ShapeID="_x0000_i1044" DrawAspect="Content" ObjectID="_1666010783" r:id="rId44"/>
        </w:object>
      </w:r>
      <w:r w:rsidRPr="00C27538">
        <w:rPr>
          <w:rFonts w:ascii="Times New Roman" w:hAnsi="Times New Roman"/>
          <w:sz w:val="28"/>
          <w:szCs w:val="28"/>
        </w:rPr>
        <w:t xml:space="preserve"> вызывает в катушках одинаковое направление потоков. Поэтому включение называется </w:t>
      </w:r>
      <w:r w:rsidRPr="00363806">
        <w:rPr>
          <w:rFonts w:ascii="Times New Roman" w:hAnsi="Times New Roman"/>
          <w:i/>
          <w:sz w:val="28"/>
          <w:szCs w:val="28"/>
        </w:rPr>
        <w:t>согласным</w:t>
      </w:r>
      <w:r w:rsidRPr="00C27538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Второй закон Кирхгофа в комплексной форме для последовательного соглас</w:t>
      </w:r>
      <w:r>
        <w:rPr>
          <w:rFonts w:ascii="Times New Roman" w:hAnsi="Times New Roman"/>
          <w:sz w:val="28"/>
          <w:szCs w:val="28"/>
        </w:rPr>
        <w:t>ного</w:t>
      </w:r>
      <w:r w:rsidRPr="00C27538">
        <w:rPr>
          <w:rFonts w:ascii="Times New Roman" w:hAnsi="Times New Roman"/>
          <w:sz w:val="28"/>
          <w:szCs w:val="28"/>
        </w:rPr>
        <w:t xml:space="preserve"> включения катушек имеет вид: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12"/>
          <w:sz w:val="28"/>
          <w:szCs w:val="28"/>
        </w:rPr>
        <w:object w:dxaOrig="5400" w:dyaOrig="420">
          <v:shape id="_x0000_i1045" type="#_x0000_t75" style="width:270pt;height:21pt" o:ole="">
            <v:imagedata r:id="rId45" o:title=""/>
          </v:shape>
          <o:OLEObject Type="Embed" ProgID="Equation.DSMT4" ShapeID="_x0000_i1045" DrawAspect="Content" ObjectID="_1666010784" r:id="rId46"/>
        </w:object>
      </w:r>
      <w:r w:rsidRPr="004C6296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Перепишем это уравнение следующим образом: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14"/>
          <w:sz w:val="28"/>
          <w:szCs w:val="28"/>
        </w:rPr>
        <w:object w:dxaOrig="3920" w:dyaOrig="440">
          <v:shape id="_x0000_i1046" type="#_x0000_t75" style="width:195.75pt;height:21.75pt" o:ole="">
            <v:imagedata r:id="rId47" o:title=""/>
          </v:shape>
          <o:OLEObject Type="Embed" ProgID="Equation.DSMT4" ShapeID="_x0000_i1046" DrawAspect="Content" ObjectID="_1666010785" r:id="rId48"/>
        </w:object>
      </w:r>
      <w:r w:rsidRPr="004C6296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lastRenderedPageBreak/>
        <w:t xml:space="preserve">Выражение в квадратных скобках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Pr="00510D21">
        <w:rPr>
          <w:rFonts w:ascii="Times New Roman" w:hAnsi="Times New Roman"/>
          <w:i/>
          <w:sz w:val="28"/>
          <w:szCs w:val="28"/>
        </w:rPr>
        <w:t>полным комплексным сопротивлением</w:t>
      </w:r>
      <w:r w:rsidRPr="00C27538">
        <w:rPr>
          <w:rFonts w:ascii="Times New Roman" w:hAnsi="Times New Roman"/>
          <w:sz w:val="28"/>
          <w:szCs w:val="28"/>
        </w:rPr>
        <w:t xml:space="preserve"> двух последовательно соединенных индуктивно связанных </w:t>
      </w:r>
      <w:r>
        <w:rPr>
          <w:rFonts w:ascii="Times New Roman" w:hAnsi="Times New Roman"/>
          <w:sz w:val="28"/>
          <w:szCs w:val="28"/>
        </w:rPr>
        <w:t>катушек при согласном включении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12"/>
          <w:sz w:val="28"/>
          <w:szCs w:val="28"/>
        </w:rPr>
        <w:object w:dxaOrig="3980" w:dyaOrig="420">
          <v:shape id="_x0000_i1047" type="#_x0000_t75" style="width:198.75pt;height:21pt" o:ole="">
            <v:imagedata r:id="rId49" o:title=""/>
          </v:shape>
          <o:OLEObject Type="Embed" ProgID="Equation.DSMT4" ShapeID="_x0000_i1047" DrawAspect="Content" ObjectID="_1666010786" r:id="rId50"/>
        </w:object>
      </w:r>
      <w:r w:rsidRPr="004C6296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Выражение в круглых скобках называется </w:t>
      </w:r>
      <w:r w:rsidRPr="00510D21">
        <w:rPr>
          <w:rFonts w:ascii="Times New Roman" w:hAnsi="Times New Roman"/>
          <w:i/>
          <w:sz w:val="28"/>
          <w:szCs w:val="28"/>
        </w:rPr>
        <w:t>полной индуктивностью</w:t>
      </w:r>
      <w:r w:rsidRPr="00C27538">
        <w:rPr>
          <w:rFonts w:ascii="Times New Roman" w:hAnsi="Times New Roman"/>
          <w:sz w:val="28"/>
          <w:szCs w:val="28"/>
        </w:rPr>
        <w:t xml:space="preserve"> двух последовательно соединенных индуктивно связанных катушек при согласном включении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12"/>
          <w:sz w:val="28"/>
          <w:szCs w:val="28"/>
        </w:rPr>
        <w:object w:dxaOrig="2400" w:dyaOrig="380">
          <v:shape id="_x0000_i1048" type="#_x0000_t75" style="width:120pt;height:18.75pt" o:ole="">
            <v:imagedata r:id="rId51" o:title=""/>
          </v:shape>
          <o:OLEObject Type="Embed" ProgID="Equation.DSMT4" ShapeID="_x0000_i1048" DrawAspect="Content" ObjectID="_1666010787" r:id="rId52"/>
        </w:object>
      </w:r>
      <w:r w:rsidRPr="0043393A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Очевидно</w:t>
      </w:r>
      <w:r>
        <w:rPr>
          <w:rFonts w:ascii="Times New Roman" w:hAnsi="Times New Roman"/>
          <w:sz w:val="28"/>
          <w:szCs w:val="28"/>
        </w:rPr>
        <w:t>, что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1160" w:dyaOrig="380">
          <v:shape id="_x0000_i1049" type="#_x0000_t75" style="width:57.75pt;height:18.75pt" o:ole="">
            <v:imagedata r:id="rId53" o:title=""/>
          </v:shape>
          <o:OLEObject Type="Embed" ProgID="Equation.DSMT4" ShapeID="_x0000_i1049" DrawAspect="Content" ObjectID="_1666010788" r:id="rId54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C27538">
        <w:rPr>
          <w:rFonts w:ascii="Times New Roman" w:hAnsi="Times New Roman"/>
          <w:sz w:val="28"/>
          <w:szCs w:val="28"/>
        </w:rPr>
        <w:t xml:space="preserve">где </w:t>
      </w:r>
      <w:r w:rsidRPr="00C27538"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–</w:t>
      </w:r>
      <w:r w:rsidRPr="00C27538">
        <w:rPr>
          <w:rFonts w:ascii="Times New Roman" w:hAnsi="Times New Roman"/>
          <w:sz w:val="28"/>
          <w:szCs w:val="28"/>
        </w:rPr>
        <w:t>полное сопротивление двух последовательно соединенны</w:t>
      </w:r>
      <w:r>
        <w:rPr>
          <w:rFonts w:ascii="Times New Roman" w:hAnsi="Times New Roman"/>
          <w:sz w:val="28"/>
          <w:szCs w:val="28"/>
        </w:rPr>
        <w:t>х катушек без индуктивной связи</w:t>
      </w:r>
    </w:p>
    <w:p w:rsidR="00CF3615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12"/>
          <w:sz w:val="28"/>
          <w:szCs w:val="28"/>
        </w:rPr>
        <w:object w:dxaOrig="2880" w:dyaOrig="380">
          <v:shape id="_x0000_i1050" type="#_x0000_t75" style="width:2in;height:18.75pt" o:ole="">
            <v:imagedata r:id="rId55" o:title=""/>
          </v:shape>
          <o:OLEObject Type="Embed" ProgID="Equation.DSMT4" ShapeID="_x0000_i1050" DrawAspect="Content" ObjectID="_1666010789" r:id="rId56"/>
        </w:object>
      </w:r>
      <w:r w:rsidRPr="0043393A">
        <w:rPr>
          <w:rFonts w:ascii="Times New Roman" w:hAnsi="Times New Roman"/>
          <w:sz w:val="28"/>
          <w:szCs w:val="28"/>
        </w:rPr>
        <w:t>.</w:t>
      </w:r>
    </w:p>
    <w:p w:rsidR="00CF3615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F3615" w:rsidRDefault="00CF3615" w:rsidP="00CF3615">
      <w:pPr>
        <w:pStyle w:val="2"/>
      </w:pPr>
      <w:r>
        <w:t xml:space="preserve">5.1.3 </w:t>
      </w:r>
      <w:r w:rsidRPr="00C27538">
        <w:t xml:space="preserve">Последовательное соединение индуктивно связанных </w:t>
      </w:r>
      <w:r>
        <w:t xml:space="preserve">катушек </w:t>
      </w:r>
    </w:p>
    <w:p w:rsidR="00CF3615" w:rsidRDefault="00CF3615" w:rsidP="00CF3615">
      <w:pPr>
        <w:pStyle w:val="2"/>
      </w:pPr>
      <w:r>
        <w:t>при встречном включении</w:t>
      </w:r>
    </w:p>
    <w:p w:rsidR="00CF3615" w:rsidRPr="00FA69D6" w:rsidRDefault="00CF3615" w:rsidP="00CF3615">
      <w:pPr>
        <w:spacing w:line="276" w:lineRule="auto"/>
        <w:ind w:firstLine="709"/>
      </w:pPr>
    </w:p>
    <w:p w:rsidR="00CF3615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Рассмотрим две последовательно включенные индуктивно связанные катушки (рис. </w:t>
      </w:r>
      <w:r>
        <w:rPr>
          <w:rFonts w:ascii="Times New Roman" w:hAnsi="Times New Roman"/>
          <w:sz w:val="28"/>
          <w:szCs w:val="28"/>
        </w:rPr>
        <w:t>5</w:t>
      </w:r>
      <w:r w:rsidRPr="00C2753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C27538">
        <w:rPr>
          <w:rFonts w:ascii="Times New Roman" w:hAnsi="Times New Roman"/>
          <w:sz w:val="28"/>
          <w:szCs w:val="28"/>
        </w:rPr>
        <w:t xml:space="preserve">). Каждая из катушек обладает индуктивностью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51" type="#_x0000_t75" style="width:14.25pt;height:18.75pt" o:ole="">
            <v:imagedata r:id="rId57" o:title=""/>
          </v:shape>
          <o:OLEObject Type="Embed" ProgID="Equation.DSMT4" ShapeID="_x0000_i1051" DrawAspect="Content" ObjectID="_1666010790" r:id="rId58"/>
        </w:object>
      </w:r>
      <w:r w:rsidRPr="00C27538">
        <w:rPr>
          <w:rFonts w:ascii="Times New Roman" w:hAnsi="Times New Roman"/>
          <w:sz w:val="28"/>
          <w:szCs w:val="28"/>
        </w:rPr>
        <w:t xml:space="preserve">и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52" type="#_x0000_t75" style="width:15.75pt;height:18.75pt" o:ole="">
            <v:imagedata r:id="rId59" o:title=""/>
          </v:shape>
          <o:OLEObject Type="Embed" ProgID="Equation.DSMT4" ShapeID="_x0000_i1052" DrawAspect="Content" ObjectID="_1666010791" r:id="rId60"/>
        </w:object>
      </w:r>
      <w:proofErr w:type="spellStart"/>
      <w:r w:rsidRPr="00C27538">
        <w:rPr>
          <w:rFonts w:ascii="Times New Roman" w:hAnsi="Times New Roman"/>
          <w:sz w:val="28"/>
          <w:szCs w:val="28"/>
        </w:rPr>
        <w:t>и</w:t>
      </w:r>
      <w:proofErr w:type="spellEnd"/>
      <w:r w:rsidRPr="00C27538">
        <w:rPr>
          <w:rFonts w:ascii="Times New Roman" w:hAnsi="Times New Roman"/>
          <w:sz w:val="28"/>
          <w:szCs w:val="28"/>
        </w:rPr>
        <w:t xml:space="preserve"> активным сопротивлением проводника из которого катушка изготовлена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53" type="#_x0000_t75" style="width:15pt;height:18.75pt" o:ole="">
            <v:imagedata r:id="rId61" o:title=""/>
          </v:shape>
          <o:OLEObject Type="Embed" ProgID="Equation.DSMT4" ShapeID="_x0000_i1053" DrawAspect="Content" ObjectID="_1666010792" r:id="rId62"/>
        </w:objec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и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54" type="#_x0000_t75" style="width:15.75pt;height:18.75pt" o:ole="">
            <v:imagedata r:id="rId63" o:title=""/>
          </v:shape>
          <o:OLEObject Type="Embed" ProgID="Equation.DSMT4" ShapeID="_x0000_i1054" DrawAspect="Content" ObjectID="_1666010793" r:id="rId64"/>
        </w:object>
      </w:r>
      <w:r w:rsidRPr="00F15069">
        <w:rPr>
          <w:rFonts w:ascii="Times New Roman" w:hAnsi="Times New Roman"/>
          <w:sz w:val="28"/>
          <w:szCs w:val="28"/>
        </w:rPr>
        <w:t>.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Индуктивная связь на электрической схеме указана двусторонней стрелкой и взаимной индуктивностью </w:t>
      </w:r>
      <w:r w:rsidRPr="00AF7120">
        <w:rPr>
          <w:rFonts w:ascii="Times New Roman" w:hAnsi="Times New Roman"/>
          <w:i/>
          <w:sz w:val="28"/>
          <w:szCs w:val="28"/>
          <w:lang w:val="en-US"/>
        </w:rPr>
        <w:t>M</w:t>
      </w:r>
      <w:r w:rsidRPr="00C27538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55"/>
      </w:tblGrid>
      <w:tr w:rsidR="00CF3615" w:rsidRPr="00172BEC" w:rsidTr="00767286">
        <w:trPr>
          <w:jc w:val="center"/>
        </w:trPr>
        <w:tc>
          <w:tcPr>
            <w:tcW w:w="5655" w:type="dxa"/>
          </w:tcPr>
          <w:p w:rsidR="00CF3615" w:rsidRPr="00172BEC" w:rsidRDefault="00CF3615" w:rsidP="00767286">
            <w:pPr>
              <w:pStyle w:val="a3"/>
              <w:spacing w:line="276" w:lineRule="auto"/>
              <w:ind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object w:dxaOrig="5301" w:dyaOrig="2267">
                <v:shape id="_x0000_i1055" type="#_x0000_t75" style="width:264.75pt;height:113.25pt" o:ole="">
                  <v:imagedata r:id="rId65" o:title=""/>
                </v:shape>
                <o:OLEObject Type="Embed" ProgID="Visio.Drawing.11" ShapeID="_x0000_i1055" DrawAspect="Content" ObjectID="_1666010794" r:id="rId66"/>
              </w:object>
            </w:r>
          </w:p>
        </w:tc>
      </w:tr>
      <w:tr w:rsidR="00CF3615" w:rsidRPr="00172BEC" w:rsidTr="00767286">
        <w:trPr>
          <w:jc w:val="center"/>
        </w:trPr>
        <w:tc>
          <w:tcPr>
            <w:tcW w:w="5655" w:type="dxa"/>
          </w:tcPr>
          <w:p w:rsidR="00CF3615" w:rsidRPr="007C100B" w:rsidRDefault="00CF3615" w:rsidP="00767286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Рисунок 5.3 Последовательное встречное включение двух катушек</w:t>
            </w:r>
          </w:p>
        </w:tc>
      </w:tr>
    </w:tbl>
    <w:p w:rsidR="00CF3615" w:rsidRPr="00C27538" w:rsidRDefault="00CF3615" w:rsidP="00CF3615">
      <w:pPr>
        <w:pStyle w:val="a3"/>
        <w:spacing w:before="20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Одноименные зажимы катушек обозначены жирными точками. Ток </w:t>
      </w:r>
      <w:r>
        <w:rPr>
          <w:rFonts w:ascii="Times New Roman" w:hAnsi="Times New Roman"/>
          <w:sz w:val="28"/>
          <w:szCs w:val="28"/>
        </w:rPr>
        <w:t>направлен к</w:t>
      </w:r>
      <w:r w:rsidRPr="00C27538">
        <w:rPr>
          <w:rFonts w:ascii="Times New Roman" w:hAnsi="Times New Roman"/>
          <w:sz w:val="28"/>
          <w:szCs w:val="28"/>
        </w:rPr>
        <w:t xml:space="preserve"> одноименн</w:t>
      </w:r>
      <w:r>
        <w:rPr>
          <w:rFonts w:ascii="Times New Roman" w:hAnsi="Times New Roman"/>
          <w:sz w:val="28"/>
          <w:szCs w:val="28"/>
        </w:rPr>
        <w:t>ому</w:t>
      </w:r>
      <w:r w:rsidRPr="00C27538">
        <w:rPr>
          <w:rFonts w:ascii="Times New Roman" w:hAnsi="Times New Roman"/>
          <w:sz w:val="28"/>
          <w:szCs w:val="28"/>
        </w:rPr>
        <w:t xml:space="preserve"> зажим</w:t>
      </w:r>
      <w:r>
        <w:rPr>
          <w:rFonts w:ascii="Times New Roman" w:hAnsi="Times New Roman"/>
          <w:sz w:val="28"/>
          <w:szCs w:val="28"/>
        </w:rPr>
        <w:t>у</w:t>
      </w:r>
      <w:r w:rsidRPr="00C27538">
        <w:rPr>
          <w:rFonts w:ascii="Times New Roman" w:hAnsi="Times New Roman"/>
          <w:sz w:val="28"/>
          <w:szCs w:val="28"/>
        </w:rPr>
        <w:t xml:space="preserve"> первой катушки и </w:t>
      </w:r>
      <w:r>
        <w:rPr>
          <w:rFonts w:ascii="Times New Roman" w:hAnsi="Times New Roman"/>
          <w:sz w:val="28"/>
          <w:szCs w:val="28"/>
        </w:rPr>
        <w:t xml:space="preserve">от </w:t>
      </w:r>
      <w:r w:rsidRPr="00C27538">
        <w:rPr>
          <w:rFonts w:ascii="Times New Roman" w:hAnsi="Times New Roman"/>
          <w:sz w:val="28"/>
          <w:szCs w:val="28"/>
        </w:rPr>
        <w:t xml:space="preserve">одноименного зажима второй катушки. Следовательно, магнитные потоки катушек будут направлены навстречу друг другу. Поэтому такое включение называется </w:t>
      </w:r>
      <w:r w:rsidRPr="002F4E79">
        <w:rPr>
          <w:rFonts w:ascii="Times New Roman" w:hAnsi="Times New Roman"/>
          <w:i/>
          <w:sz w:val="28"/>
          <w:szCs w:val="28"/>
        </w:rPr>
        <w:t>встречным</w:t>
      </w:r>
      <w:r w:rsidRPr="00C27538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lastRenderedPageBreak/>
        <w:t>Второй закон Кирхгофа в комплексной форме при последовательном встречном включении двух катушек имеет вид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12"/>
          <w:sz w:val="28"/>
          <w:szCs w:val="28"/>
        </w:rPr>
        <w:object w:dxaOrig="5360" w:dyaOrig="420">
          <v:shape id="_x0000_i1056" type="#_x0000_t75" style="width:267.75pt;height:21pt" o:ole="">
            <v:imagedata r:id="rId67" o:title=""/>
          </v:shape>
          <o:OLEObject Type="Embed" ProgID="Equation.DSMT4" ShapeID="_x0000_i1056" DrawAspect="Content" ObjectID="_1666010795" r:id="rId68"/>
        </w:object>
      </w:r>
      <w:r w:rsidRPr="0043393A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Перепишем это уравнение следующим образом: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14"/>
          <w:sz w:val="28"/>
          <w:szCs w:val="28"/>
        </w:rPr>
        <w:object w:dxaOrig="3900" w:dyaOrig="440">
          <v:shape id="_x0000_i1057" type="#_x0000_t75" style="width:195pt;height:21.75pt" o:ole="">
            <v:imagedata r:id="rId69" o:title=""/>
          </v:shape>
          <o:OLEObject Type="Embed" ProgID="Equation.DSMT4" ShapeID="_x0000_i1057" DrawAspect="Content" ObjectID="_1666010796" r:id="rId70"/>
        </w:object>
      </w:r>
      <w:r w:rsidRPr="0043393A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Выражение в квадратных скобках </w:t>
      </w:r>
      <w:r>
        <w:rPr>
          <w:rFonts w:ascii="Times New Roman" w:hAnsi="Times New Roman"/>
          <w:sz w:val="28"/>
          <w:szCs w:val="28"/>
        </w:rPr>
        <w:t>является</w:t>
      </w:r>
      <w:r w:rsidRPr="00C27538">
        <w:rPr>
          <w:rFonts w:ascii="Times New Roman" w:hAnsi="Times New Roman"/>
          <w:sz w:val="28"/>
          <w:szCs w:val="28"/>
        </w:rPr>
        <w:t xml:space="preserve"> полным</w:t>
      </w:r>
      <w:r>
        <w:rPr>
          <w:rFonts w:ascii="Times New Roman" w:hAnsi="Times New Roman"/>
          <w:sz w:val="28"/>
          <w:szCs w:val="28"/>
        </w:rPr>
        <w:t xml:space="preserve"> комплексным</w:t>
      </w:r>
      <w:r w:rsidRPr="00C27538">
        <w:rPr>
          <w:rFonts w:ascii="Times New Roman" w:hAnsi="Times New Roman"/>
          <w:sz w:val="28"/>
          <w:szCs w:val="28"/>
        </w:rPr>
        <w:t xml:space="preserve"> сопротивлением двух последовательно соединенных индуктивно связанных катушек при встречном включении.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Выражение в круглых скобках называется полной индуктивностью двух последовательно соединенных индуктивно связанных </w:t>
      </w:r>
      <w:r>
        <w:rPr>
          <w:rFonts w:ascii="Times New Roman" w:hAnsi="Times New Roman"/>
          <w:sz w:val="28"/>
          <w:szCs w:val="28"/>
        </w:rPr>
        <w:t>катушек при встречном включении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12"/>
          <w:sz w:val="28"/>
          <w:szCs w:val="28"/>
        </w:rPr>
        <w:object w:dxaOrig="2380" w:dyaOrig="380">
          <v:shape id="_x0000_i1058" type="#_x0000_t75" style="width:119.25pt;height:18.75pt" o:ole="">
            <v:imagedata r:id="rId71" o:title=""/>
          </v:shape>
          <o:OLEObject Type="Embed" ProgID="Equation.DSMT4" ShapeID="_x0000_i1058" DrawAspect="Content" ObjectID="_1666010797" r:id="rId72"/>
        </w:object>
      </w:r>
      <w:r w:rsidRPr="0043393A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Очевидно</w:t>
      </w:r>
      <w:r>
        <w:rPr>
          <w:rFonts w:ascii="Times New Roman" w:hAnsi="Times New Roman"/>
          <w:sz w:val="28"/>
          <w:szCs w:val="28"/>
        </w:rPr>
        <w:t>, что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1140" w:dyaOrig="380">
          <v:shape id="_x0000_i1059" type="#_x0000_t75" style="width:57pt;height:18.75pt" o:ole="">
            <v:imagedata r:id="rId73" o:title=""/>
          </v:shape>
          <o:OLEObject Type="Embed" ProgID="Equation.DSMT4" ShapeID="_x0000_i1059" DrawAspect="Content" ObjectID="_1666010798" r:id="rId74"/>
        </w:object>
      </w:r>
      <w:r>
        <w:rPr>
          <w:rFonts w:ascii="Times New Roman" w:hAnsi="Times New Roman"/>
          <w:sz w:val="28"/>
          <w:szCs w:val="28"/>
        </w:rPr>
        <w:t>,</w:t>
      </w:r>
      <w:r w:rsidRPr="00C27538">
        <w:rPr>
          <w:rFonts w:ascii="Times New Roman" w:hAnsi="Times New Roman"/>
          <w:sz w:val="28"/>
          <w:szCs w:val="28"/>
        </w:rPr>
        <w:t xml:space="preserve"> где </w:t>
      </w:r>
      <w:r w:rsidRPr="00C27538"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–</w:t>
      </w:r>
      <w:r w:rsidRPr="00C27538">
        <w:rPr>
          <w:rFonts w:ascii="Times New Roman" w:hAnsi="Times New Roman"/>
          <w:sz w:val="28"/>
          <w:szCs w:val="28"/>
        </w:rPr>
        <w:t xml:space="preserve"> полное сопротивление двух последовательно соединенных катушек без индуктивной связи.</w:t>
      </w:r>
    </w:p>
    <w:p w:rsidR="00CF3615" w:rsidRPr="003A2D9B" w:rsidRDefault="00CF3615" w:rsidP="00CF3615">
      <w:pPr>
        <w:pStyle w:val="a3"/>
        <w:spacing w:before="240" w:line="276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3A2D9B">
        <w:rPr>
          <w:rFonts w:ascii="Times New Roman" w:hAnsi="Times New Roman"/>
          <w:b/>
          <w:sz w:val="28"/>
          <w:szCs w:val="28"/>
        </w:rPr>
        <w:t>5.1.4 Параллельное соединение индуктивно связанных катушек</w:t>
      </w:r>
    </w:p>
    <w:p w:rsidR="00CF3615" w:rsidRPr="00C27538" w:rsidRDefault="00CF3615" w:rsidP="00CF3615">
      <w:pPr>
        <w:pStyle w:val="a3"/>
        <w:spacing w:line="276" w:lineRule="auto"/>
        <w:ind w:firstLine="709"/>
        <w:rPr>
          <w:rFonts w:ascii="Times New Roman" w:hAnsi="Times New Roman"/>
          <w:sz w:val="28"/>
          <w:szCs w:val="28"/>
        </w:rPr>
      </w:pP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Рассмотрим параллельное соединение индуктивно связанных катушек</w:t>
      </w:r>
      <w:r>
        <w:rPr>
          <w:rFonts w:ascii="Times New Roman" w:hAnsi="Times New Roman"/>
          <w:sz w:val="28"/>
          <w:szCs w:val="28"/>
        </w:rPr>
        <w:t xml:space="preserve"> (рис. 5.4).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53"/>
      </w:tblGrid>
      <w:tr w:rsidR="00CF3615" w:rsidRPr="00172BEC" w:rsidTr="00767286">
        <w:trPr>
          <w:jc w:val="center"/>
        </w:trPr>
        <w:tc>
          <w:tcPr>
            <w:tcW w:w="3753" w:type="dxa"/>
          </w:tcPr>
          <w:p w:rsidR="00CF3615" w:rsidRPr="00172BEC" w:rsidRDefault="00CF3615" w:rsidP="00767286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object w:dxaOrig="3340" w:dyaOrig="2525">
                <v:shape id="_x0000_i1060" type="#_x0000_t75" style="width:167.25pt;height:126pt" o:ole="">
                  <v:imagedata r:id="rId75" o:title=""/>
                </v:shape>
                <o:OLEObject Type="Embed" ProgID="Visio.Drawing.11" ShapeID="_x0000_i1060" DrawAspect="Content" ObjectID="_1666010799" r:id="rId76"/>
              </w:object>
            </w:r>
          </w:p>
        </w:tc>
      </w:tr>
    </w:tbl>
    <w:p w:rsidR="00CF3615" w:rsidRPr="00F102EA" w:rsidRDefault="00CF3615" w:rsidP="00CF3615">
      <w:pPr>
        <w:pStyle w:val="a3"/>
        <w:spacing w:before="200"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A2D9B">
        <w:rPr>
          <w:rFonts w:ascii="Times New Roman" w:hAnsi="Times New Roman"/>
          <w:sz w:val="28"/>
          <w:szCs w:val="28"/>
        </w:rPr>
        <w:t>Рис. 5.4</w:t>
      </w:r>
      <w:r>
        <w:rPr>
          <w:rFonts w:ascii="Times New Roman" w:hAnsi="Times New Roman"/>
          <w:sz w:val="28"/>
          <w:szCs w:val="28"/>
        </w:rPr>
        <w:t xml:space="preserve"> Параллельное включение двух </w:t>
      </w:r>
      <w:proofErr w:type="spellStart"/>
      <w:r>
        <w:rPr>
          <w:rFonts w:ascii="Times New Roman" w:hAnsi="Times New Roman"/>
          <w:sz w:val="28"/>
          <w:szCs w:val="28"/>
        </w:rPr>
        <w:t>магнитосвязанных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катушек</w:t>
      </w:r>
    </w:p>
    <w:p w:rsidR="00CF3615" w:rsidRPr="00C27538" w:rsidRDefault="00CF3615" w:rsidP="00CF3615">
      <w:pPr>
        <w:pStyle w:val="a3"/>
        <w:spacing w:before="200"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Запишем уравнения </w:t>
      </w:r>
      <w:r>
        <w:rPr>
          <w:rFonts w:ascii="Times New Roman" w:hAnsi="Times New Roman"/>
          <w:sz w:val="28"/>
          <w:szCs w:val="28"/>
        </w:rPr>
        <w:t>по второму закону Кирхгофа в комплексной форме для каждой из ветвей цепи</w:t>
      </w:r>
      <w:r w:rsidRPr="00C27538">
        <w:rPr>
          <w:rFonts w:ascii="Times New Roman" w:hAnsi="Times New Roman"/>
          <w:sz w:val="28"/>
          <w:szCs w:val="28"/>
        </w:rPr>
        <w:t>: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40"/>
          <w:sz w:val="28"/>
          <w:szCs w:val="28"/>
        </w:rPr>
        <w:object w:dxaOrig="3300" w:dyaOrig="940">
          <v:shape id="_x0000_i1061" type="#_x0000_t75" style="width:165pt;height:47.25pt" o:ole="">
            <v:imagedata r:id="rId77" o:title=""/>
          </v:shape>
          <o:OLEObject Type="Embed" ProgID="Equation.DSMT4" ShapeID="_x0000_i1061" DrawAspect="Content" ObjectID="_1666010800" r:id="rId78"/>
        </w:objec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Знак «+» перед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слагаемым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680" w:dyaOrig="360">
          <v:shape id="_x0000_i1062" type="#_x0000_t75" style="width:33.75pt;height:18pt" o:ole="">
            <v:imagedata r:id="rId79" o:title=""/>
          </v:shape>
          <o:OLEObject Type="Embed" ProgID="Equation.DSMT4" ShapeID="_x0000_i1062" DrawAspect="Content" ObjectID="_1666010801" r:id="rId80"/>
        </w:object>
      </w:r>
      <w:r w:rsidRPr="00C27538">
        <w:rPr>
          <w:rFonts w:ascii="Times New Roman" w:hAnsi="Times New Roman"/>
          <w:sz w:val="28"/>
          <w:szCs w:val="28"/>
        </w:rPr>
        <w:t xml:space="preserve"> соответствует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согласному включению, знак «</w:t>
      </w:r>
      <w:r>
        <w:rPr>
          <w:rFonts w:ascii="Times New Roman" w:hAnsi="Times New Roman"/>
          <w:sz w:val="28"/>
          <w:szCs w:val="28"/>
        </w:rPr>
        <w:t>–</w:t>
      </w:r>
      <w:r w:rsidRPr="00C27538">
        <w:rPr>
          <w:rFonts w:ascii="Times New Roman" w:hAnsi="Times New Roman"/>
          <w:sz w:val="28"/>
          <w:szCs w:val="28"/>
        </w:rPr>
        <w:t>» соответствует встречному включению.</w:t>
      </w:r>
    </w:p>
    <w:p w:rsidR="00CF3615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lastRenderedPageBreak/>
        <w:t>Введем обозначения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12"/>
          <w:sz w:val="28"/>
          <w:szCs w:val="28"/>
        </w:rPr>
        <w:object w:dxaOrig="1640" w:dyaOrig="380">
          <v:shape id="_x0000_i1063" type="#_x0000_t75" style="width:81.75pt;height:18.75pt" o:ole="">
            <v:imagedata r:id="rId81" o:title=""/>
          </v:shape>
          <o:OLEObject Type="Embed" ProgID="Equation.DSMT4" ShapeID="_x0000_i1063" DrawAspect="Content" ObjectID="_1666010802" r:id="rId82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1719" w:dyaOrig="380">
          <v:shape id="_x0000_i1064" type="#_x0000_t75" style="width:86.25pt;height:18.75pt" o:ole="">
            <v:imagedata r:id="rId83" o:title=""/>
          </v:shape>
          <o:OLEObject Type="Embed" ProgID="Equation.DSMT4" ShapeID="_x0000_i1064" DrawAspect="Content" ObjectID="_1666010803" r:id="rId84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1320" w:dyaOrig="380">
          <v:shape id="_x0000_i1065" type="#_x0000_t75" style="width:66pt;height:18.75pt" o:ole="">
            <v:imagedata r:id="rId85" o:title=""/>
          </v:shape>
          <o:OLEObject Type="Embed" ProgID="Equation.DSMT4" ShapeID="_x0000_i1065" DrawAspect="Content" ObjectID="_1666010804" r:id="rId86"/>
        </w:object>
      </w:r>
      <w:r>
        <w:rPr>
          <w:rFonts w:ascii="Times New Roman" w:hAnsi="Times New Roman"/>
          <w:sz w:val="28"/>
          <w:szCs w:val="28"/>
        </w:rPr>
        <w:t>,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и перепишем последнюю систему уравнений в виде: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40"/>
          <w:sz w:val="28"/>
          <w:szCs w:val="28"/>
        </w:rPr>
        <w:object w:dxaOrig="2220" w:dyaOrig="940">
          <v:shape id="_x0000_i1066" type="#_x0000_t75" style="width:111pt;height:47.25pt" o:ole="">
            <v:imagedata r:id="rId87" o:title=""/>
          </v:shape>
          <o:OLEObject Type="Embed" ProgID="Equation.DSMT4" ShapeID="_x0000_i1066" DrawAspect="Content" ObjectID="_1666010805" r:id="rId88"/>
        </w:objec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Определим из этих уравнений токи в ветвях</w:t>
      </w:r>
    </w:p>
    <w:p w:rsidR="00CF3615" w:rsidRPr="00BF556C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position w:val="-34"/>
          <w:sz w:val="28"/>
          <w:szCs w:val="28"/>
        </w:rPr>
      </w:pPr>
      <w:r w:rsidRPr="0030642A">
        <w:rPr>
          <w:rFonts w:ascii="Times New Roman" w:hAnsi="Times New Roman"/>
          <w:position w:val="-34"/>
          <w:sz w:val="28"/>
          <w:szCs w:val="28"/>
        </w:rPr>
        <w:object w:dxaOrig="1900" w:dyaOrig="820">
          <v:shape id="_x0000_i1067" type="#_x0000_t75" style="width:95.25pt;height:41.25pt" o:ole="">
            <v:imagedata r:id="rId89" o:title=""/>
          </v:shape>
          <o:OLEObject Type="Embed" ProgID="Equation.DSMT4" ShapeID="_x0000_i1067" DrawAspect="Content" ObjectID="_1666010806" r:id="rId90"/>
        </w:object>
      </w:r>
      <w:r w:rsidRPr="00BF556C">
        <w:rPr>
          <w:rFonts w:ascii="Times New Roman" w:hAnsi="Times New Roman"/>
          <w:sz w:val="28"/>
          <w:szCs w:val="28"/>
        </w:rPr>
        <w:t>;</w:t>
      </w:r>
    </w:p>
    <w:p w:rsidR="00CF3615" w:rsidRPr="00BF556C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34"/>
          <w:sz w:val="28"/>
          <w:szCs w:val="28"/>
        </w:rPr>
        <w:object w:dxaOrig="1900" w:dyaOrig="820">
          <v:shape id="_x0000_i1068" type="#_x0000_t75" style="width:95.25pt;height:41.25pt" o:ole="">
            <v:imagedata r:id="rId91" o:title=""/>
          </v:shape>
          <o:OLEObject Type="Embed" ProgID="Equation.DSMT4" ShapeID="_x0000_i1068" DrawAspect="Content" ObjectID="_1666010807" r:id="rId92"/>
        </w:object>
      </w:r>
      <w:r w:rsidRPr="00BF556C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Тогда ток в неразветвленной части схемы определится по </w:t>
      </w:r>
      <w:r>
        <w:rPr>
          <w:rFonts w:ascii="Times New Roman" w:hAnsi="Times New Roman"/>
          <w:sz w:val="28"/>
          <w:szCs w:val="28"/>
        </w:rPr>
        <w:t>первому</w:t>
      </w:r>
      <w:r w:rsidRPr="00C27538">
        <w:rPr>
          <w:rFonts w:ascii="Times New Roman" w:hAnsi="Times New Roman"/>
          <w:sz w:val="28"/>
          <w:szCs w:val="28"/>
        </w:rPr>
        <w:t xml:space="preserve"> закону Кирхгофа:</w:t>
      </w:r>
    </w:p>
    <w:p w:rsidR="00CF3615" w:rsidRPr="00BF556C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34"/>
          <w:sz w:val="28"/>
          <w:szCs w:val="28"/>
        </w:rPr>
        <w:object w:dxaOrig="3460" w:dyaOrig="820">
          <v:shape id="_x0000_i1069" type="#_x0000_t75" style="width:173.25pt;height:41.25pt" o:ole="">
            <v:imagedata r:id="rId93" o:title=""/>
          </v:shape>
          <o:OLEObject Type="Embed" ProgID="Equation.DSMT4" ShapeID="_x0000_i1069" DrawAspect="Content" ObjectID="_1666010808" r:id="rId94"/>
        </w:object>
      </w:r>
      <w:r w:rsidRPr="00BF556C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Из последнего соотношения определим входное сопротивление параллельного соединения индуктивно связанных катушек:</w:t>
      </w:r>
    </w:p>
    <w:p w:rsidR="00CF3615" w:rsidRPr="00BF556C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34"/>
          <w:sz w:val="28"/>
          <w:szCs w:val="28"/>
        </w:rPr>
        <w:object w:dxaOrig="2920" w:dyaOrig="820">
          <v:shape id="_x0000_i1070" type="#_x0000_t75" style="width:146.25pt;height:41.25pt" o:ole="">
            <v:imagedata r:id="rId95" o:title=""/>
          </v:shape>
          <o:OLEObject Type="Embed" ProgID="Equation.DSMT4" ShapeID="_x0000_i1070" DrawAspect="Content" ObjectID="_1666010809" r:id="rId96"/>
        </w:object>
      </w:r>
      <w:r w:rsidRPr="00BF556C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При отсутствии индуктивной связи, т.е. при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840" w:dyaOrig="380">
          <v:shape id="_x0000_i1071" type="#_x0000_t75" style="width:42pt;height:18.75pt" o:ole="">
            <v:imagedata r:id="rId97" o:title=""/>
          </v:shape>
          <o:OLEObject Type="Embed" ProgID="Equation.DSMT4" ShapeID="_x0000_i1071" DrawAspect="Content" ObjectID="_1666010810" r:id="rId98"/>
        </w:object>
      </w:r>
      <w:r w:rsidRPr="00C27538">
        <w:rPr>
          <w:rFonts w:ascii="Times New Roman" w:hAnsi="Times New Roman"/>
          <w:sz w:val="28"/>
          <w:szCs w:val="28"/>
        </w:rPr>
        <w:t xml:space="preserve"> входное сопротивление преобразуется к известному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выражению </w:t>
      </w:r>
      <w:r w:rsidRPr="00403D32">
        <w:rPr>
          <w:rFonts w:ascii="Times New Roman" w:hAnsi="Times New Roman"/>
          <w:position w:val="-34"/>
          <w:sz w:val="28"/>
          <w:szCs w:val="28"/>
        </w:rPr>
        <w:object w:dxaOrig="1620" w:dyaOrig="780">
          <v:shape id="_x0000_i1072" type="#_x0000_t75" style="width:81pt;height:39pt" o:ole="">
            <v:imagedata r:id="rId99" o:title=""/>
          </v:shape>
          <o:OLEObject Type="Embed" ProgID="Equation.DSMT4" ShapeID="_x0000_i1072" DrawAspect="Content" ObjectID="_1666010811" r:id="rId100"/>
        </w:objec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Расчет разветвленных вервей при наличии взаимной индуктивности можно вести по уравнениям, составленным по первому и второму законам Кирхгофа или методом контурных токов. Метод узловых потенциалов непосредственно</w:t>
      </w:r>
      <w:r>
        <w:rPr>
          <w:rFonts w:ascii="Times New Roman" w:hAnsi="Times New Roman"/>
          <w:sz w:val="28"/>
          <w:szCs w:val="28"/>
        </w:rPr>
        <w:t xml:space="preserve"> не применим. Объясняется это те</w:t>
      </w:r>
      <w:r w:rsidRPr="00C27538">
        <w:rPr>
          <w:rFonts w:ascii="Times New Roman" w:hAnsi="Times New Roman"/>
          <w:sz w:val="28"/>
          <w:szCs w:val="28"/>
        </w:rPr>
        <w:t xml:space="preserve">м, что ток в ветви зависит не только от разности потенциалов на зажимах ветви и от </w:t>
      </w:r>
      <w:r>
        <w:rPr>
          <w:rFonts w:ascii="Times New Roman" w:hAnsi="Times New Roman"/>
          <w:sz w:val="28"/>
          <w:szCs w:val="28"/>
        </w:rPr>
        <w:t>Э.Д.С.</w:t>
      </w:r>
      <w:r w:rsidRPr="00C27538">
        <w:rPr>
          <w:rFonts w:ascii="Times New Roman" w:hAnsi="Times New Roman"/>
          <w:sz w:val="28"/>
          <w:szCs w:val="28"/>
        </w:rPr>
        <w:t>, находящихся в ветви, но и от токов других ветвей с которым рассматриваемая ветвь индуктивно связана.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Ограниченное применение находит метод эквивалентного генератора. Его можно применить в том случае, если ветвь, в которой требуется определить ток, индуктивно не связана с другими ветвями.</w:t>
      </w:r>
    </w:p>
    <w:p w:rsidR="00CF3615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lastRenderedPageBreak/>
        <w:t>В противном случае исключение этой ветви привело бы к потере индуктивной связи.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F3615" w:rsidRPr="00311639" w:rsidRDefault="00CF3615" w:rsidP="00CF3615">
      <w:pPr>
        <w:pStyle w:val="2"/>
      </w:pPr>
      <w:r>
        <w:t xml:space="preserve">5.1.5 </w:t>
      </w:r>
      <w:r w:rsidRPr="00FA69D6">
        <w:t>Развязка индуктивных связей</w:t>
      </w:r>
    </w:p>
    <w:p w:rsidR="00CF3615" w:rsidRPr="00C27538" w:rsidRDefault="00CF3615" w:rsidP="00CF3615">
      <w:pPr>
        <w:pStyle w:val="a3"/>
        <w:spacing w:before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Выше было сказано, что не все методы пригодны для расчета индуктивно </w:t>
      </w:r>
      <w:r>
        <w:rPr>
          <w:rFonts w:ascii="Times New Roman" w:hAnsi="Times New Roman"/>
          <w:sz w:val="28"/>
          <w:szCs w:val="28"/>
        </w:rPr>
        <w:t>с</w:t>
      </w:r>
      <w:r w:rsidRPr="00C27538">
        <w:rPr>
          <w:rFonts w:ascii="Times New Roman" w:hAnsi="Times New Roman"/>
          <w:sz w:val="28"/>
          <w:szCs w:val="28"/>
        </w:rPr>
        <w:t>вязанных цепей. Анализ и расчет цепи упрощается, если часть цепи, содержащую индуктивные связи заменить эквивалентной схемой без индуктивных связей. Эта замена называется развязкой индуктивных связей.</w:t>
      </w:r>
    </w:p>
    <w:p w:rsidR="00CF3615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Рассмотрим часть цепи с индуктивной </w:t>
      </w:r>
      <w:proofErr w:type="gramStart"/>
      <w:r w:rsidRPr="00C27538">
        <w:rPr>
          <w:rFonts w:ascii="Times New Roman" w:hAnsi="Times New Roman"/>
          <w:sz w:val="28"/>
          <w:szCs w:val="28"/>
        </w:rPr>
        <w:t>связью(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5</w:t>
      </w:r>
      <w:r w:rsidRPr="00C2753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 w:rsidRPr="00C2753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76"/>
      </w:tblGrid>
      <w:tr w:rsidR="00CF3615" w:rsidRPr="00172BEC" w:rsidTr="00767286">
        <w:trPr>
          <w:jc w:val="center"/>
        </w:trPr>
        <w:tc>
          <w:tcPr>
            <w:tcW w:w="2276" w:type="dxa"/>
          </w:tcPr>
          <w:p w:rsidR="00CF3615" w:rsidRPr="00172BEC" w:rsidRDefault="00CF3615" w:rsidP="00767286">
            <w:pPr>
              <w:pStyle w:val="a3"/>
              <w:spacing w:line="276" w:lineRule="auto"/>
              <w:ind w:firstLine="3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object w:dxaOrig="1977" w:dyaOrig="2913">
                <v:shape id="_x0000_i1073" type="#_x0000_t75" style="width:99pt;height:145.5pt" o:ole="" o:bordertopcolor="this" o:borderleftcolor="this" o:borderbottomcolor="this" o:borderrightcolor="this">
                  <v:imagedata r:id="rId101" o:title=""/>
                </v:shape>
                <o:OLEObject Type="Embed" ProgID="Visio.Drawing.11" ShapeID="_x0000_i1073" DrawAspect="Content" ObjectID="_1666010812" r:id="rId102"/>
              </w:object>
            </w:r>
          </w:p>
        </w:tc>
      </w:tr>
    </w:tbl>
    <w:p w:rsidR="00CF3615" w:rsidRPr="00F102EA" w:rsidRDefault="00CF3615" w:rsidP="00CF3615">
      <w:pPr>
        <w:pStyle w:val="a3"/>
        <w:spacing w:before="200"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B0417">
        <w:rPr>
          <w:rFonts w:ascii="Times New Roman" w:hAnsi="Times New Roman"/>
          <w:sz w:val="28"/>
          <w:szCs w:val="28"/>
        </w:rPr>
        <w:t>Рис. 5.5</w:t>
      </w:r>
      <w:r>
        <w:rPr>
          <w:rFonts w:ascii="Times New Roman" w:hAnsi="Times New Roman"/>
          <w:sz w:val="28"/>
          <w:szCs w:val="28"/>
        </w:rPr>
        <w:t xml:space="preserve"> Две катушки с индуктивной связью.</w:t>
      </w:r>
    </w:p>
    <w:p w:rsidR="00CF3615" w:rsidRPr="00C27538" w:rsidRDefault="00CF3615" w:rsidP="00CF3615">
      <w:pPr>
        <w:pStyle w:val="a3"/>
        <w:spacing w:before="200"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Запишем для нее уравнения в комплексной форме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64"/>
          <w:sz w:val="28"/>
          <w:szCs w:val="28"/>
        </w:rPr>
        <w:object w:dxaOrig="2720" w:dyaOrig="1420">
          <v:shape id="_x0000_i1074" type="#_x0000_t75" style="width:135.75pt;height:71.25pt" o:ole="">
            <v:imagedata r:id="rId103" o:title=""/>
          </v:shape>
          <o:OLEObject Type="Embed" ProgID="Equation.DSMT4" ShapeID="_x0000_i1074" DrawAspect="Content" ObjectID="_1666010813" r:id="rId104"/>
        </w:objec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Где знак «+»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перед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680" w:dyaOrig="360">
          <v:shape id="_x0000_i1075" type="#_x0000_t75" style="width:33.75pt;height:18pt" o:ole="">
            <v:imagedata r:id="rId105" o:title=""/>
          </v:shape>
          <o:OLEObject Type="Embed" ProgID="Equation.DSMT4" ShapeID="_x0000_i1075" DrawAspect="Content" ObjectID="_1666010814" r:id="rId106"/>
        </w:object>
      </w:r>
      <w:r w:rsidRPr="00C27538">
        <w:rPr>
          <w:rFonts w:ascii="Times New Roman" w:hAnsi="Times New Roman"/>
          <w:sz w:val="28"/>
          <w:szCs w:val="28"/>
        </w:rPr>
        <w:t xml:space="preserve"> соответствует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согласному включению индуктивностей, а знак «</w:t>
      </w:r>
      <w:r>
        <w:rPr>
          <w:rFonts w:ascii="Times New Roman" w:hAnsi="Times New Roman"/>
          <w:sz w:val="28"/>
          <w:szCs w:val="28"/>
        </w:rPr>
        <w:t>–</w:t>
      </w:r>
      <w:r w:rsidRPr="00C27538">
        <w:rPr>
          <w:rFonts w:ascii="Times New Roman" w:hAnsi="Times New Roman"/>
          <w:sz w:val="28"/>
          <w:szCs w:val="28"/>
        </w:rPr>
        <w:t xml:space="preserve">» встречному. Выразив из первого уравнения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ток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1219" w:dyaOrig="420">
          <v:shape id="_x0000_i1076" type="#_x0000_t75" style="width:60.75pt;height:21pt" o:ole="">
            <v:imagedata r:id="rId107" o:title=""/>
          </v:shape>
          <o:OLEObject Type="Embed" ProgID="Equation.DSMT4" ShapeID="_x0000_i1076" DrawAspect="Content" ObjectID="_1666010815" r:id="rId108"/>
        </w:object>
      </w:r>
      <w:r w:rsidRPr="00C27538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подставив в выражение для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420" w:dyaOrig="420">
          <v:shape id="_x0000_i1077" type="#_x0000_t75" style="width:21pt;height:21pt" o:ole="">
            <v:imagedata r:id="rId109" o:title=""/>
          </v:shape>
          <o:OLEObject Type="Embed" ProgID="Equation.DSMT4" ShapeID="_x0000_i1077" DrawAspect="Content" ObjectID="_1666010816" r:id="rId110"/>
        </w:object>
      </w:r>
      <w:r w:rsidRPr="00C27538">
        <w:rPr>
          <w:rFonts w:ascii="Times New Roman" w:hAnsi="Times New Roman"/>
          <w:sz w:val="28"/>
          <w:szCs w:val="28"/>
        </w:rPr>
        <w:t>, получим</w:t>
      </w:r>
    </w:p>
    <w:p w:rsidR="00CF3615" w:rsidRPr="00BF556C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12"/>
          <w:sz w:val="28"/>
          <w:szCs w:val="28"/>
        </w:rPr>
        <w:object w:dxaOrig="5940" w:dyaOrig="420">
          <v:shape id="_x0000_i1078" type="#_x0000_t75" style="width:297pt;height:21pt" o:ole="">
            <v:imagedata r:id="rId111" o:title=""/>
          </v:shape>
          <o:OLEObject Type="Embed" ProgID="Equation.DSMT4" ShapeID="_x0000_i1078" DrawAspect="Content" ObjectID="_1666010817" r:id="rId112"/>
        </w:object>
      </w:r>
      <w:r w:rsidRPr="00876D65">
        <w:rPr>
          <w:rFonts w:ascii="Times New Roman" w:hAnsi="Times New Roman"/>
          <w:sz w:val="28"/>
          <w:szCs w:val="28"/>
        </w:rPr>
        <w:t>,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а выразив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1219" w:dyaOrig="420">
          <v:shape id="_x0000_i1079" type="#_x0000_t75" style="width:60.75pt;height:21pt" o:ole="">
            <v:imagedata r:id="rId113" o:title=""/>
          </v:shape>
          <o:OLEObject Type="Embed" ProgID="Equation.DSMT4" ShapeID="_x0000_i1079" DrawAspect="Content" ObjectID="_1666010818" r:id="rId114"/>
        </w:object>
      </w:r>
      <w:r w:rsidRPr="00C27538">
        <w:rPr>
          <w:rFonts w:ascii="Times New Roman" w:hAnsi="Times New Roman"/>
          <w:sz w:val="28"/>
          <w:szCs w:val="28"/>
        </w:rPr>
        <w:t xml:space="preserve">и подставив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в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440" w:dyaOrig="420">
          <v:shape id="_x0000_i1080" type="#_x0000_t75" style="width:21.75pt;height:21pt" o:ole="">
            <v:imagedata r:id="rId115" o:title=""/>
          </v:shape>
          <o:OLEObject Type="Embed" ProgID="Equation.DSMT4" ShapeID="_x0000_i1080" DrawAspect="Content" ObjectID="_1666010819" r:id="rId116"/>
        </w:object>
      </w:r>
      <w:r w:rsidRPr="00C27538">
        <w:rPr>
          <w:rFonts w:ascii="Times New Roman" w:hAnsi="Times New Roman"/>
          <w:sz w:val="28"/>
          <w:szCs w:val="28"/>
        </w:rPr>
        <w:t>,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получим:</w:t>
      </w:r>
    </w:p>
    <w:p w:rsidR="00CF3615" w:rsidRPr="00C27538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12"/>
          <w:sz w:val="28"/>
          <w:szCs w:val="28"/>
        </w:rPr>
        <w:object w:dxaOrig="6120" w:dyaOrig="420">
          <v:shape id="_x0000_i1081" type="#_x0000_t75" style="width:306pt;height:21pt" o:ole="">
            <v:imagedata r:id="rId117" o:title=""/>
          </v:shape>
          <o:OLEObject Type="Embed" ProgID="Equation.DSMT4" ShapeID="_x0000_i1081" DrawAspect="Content" ObjectID="_1666010820" r:id="rId118"/>
        </w:object>
      </w:r>
      <w:r w:rsidRPr="00876D65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Полученные уравнения для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420" w:dyaOrig="420">
          <v:shape id="_x0000_i1082" type="#_x0000_t75" style="width:21pt;height:21pt" o:ole="">
            <v:imagedata r:id="rId119" o:title=""/>
          </v:shape>
          <o:OLEObject Type="Embed" ProgID="Equation.DSMT4" ShapeID="_x0000_i1082" DrawAspect="Content" ObjectID="_1666010821" r:id="rId120"/>
        </w:object>
      </w:r>
      <w:r w:rsidRPr="00C2753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и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440" w:dyaOrig="420">
          <v:shape id="_x0000_i1083" type="#_x0000_t75" style="width:21.75pt;height:21pt" o:ole="">
            <v:imagedata r:id="rId121" o:title=""/>
          </v:shape>
          <o:OLEObject Type="Embed" ProgID="Equation.DSMT4" ShapeID="_x0000_i1083" DrawAspect="Content" ObjectID="_1666010822" r:id="rId122"/>
        </w:object>
      </w:r>
      <w:r w:rsidRPr="00C27538">
        <w:rPr>
          <w:rFonts w:ascii="Times New Roman" w:hAnsi="Times New Roman"/>
          <w:sz w:val="28"/>
          <w:szCs w:val="28"/>
        </w:rPr>
        <w:t xml:space="preserve"> соответствует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электрическая ц</w:t>
      </w:r>
      <w:r>
        <w:rPr>
          <w:rFonts w:ascii="Times New Roman" w:hAnsi="Times New Roman"/>
          <w:sz w:val="28"/>
          <w:szCs w:val="28"/>
        </w:rPr>
        <w:t>епь, изображенная на рис. 5.6.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42"/>
      </w:tblGrid>
      <w:tr w:rsidR="00CF3615" w:rsidRPr="00172BEC" w:rsidTr="00767286">
        <w:trPr>
          <w:jc w:val="center"/>
        </w:trPr>
        <w:tc>
          <w:tcPr>
            <w:tcW w:w="3142" w:type="dxa"/>
          </w:tcPr>
          <w:p w:rsidR="00CF3615" w:rsidRPr="00172BEC" w:rsidRDefault="00CF3615" w:rsidP="00767286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object w:dxaOrig="2928" w:dyaOrig="3244">
                <v:shape id="_x0000_i1084" type="#_x0000_t75" style="width:146.25pt;height:162pt" o:ole="">
                  <v:imagedata r:id="rId123" o:title=""/>
                </v:shape>
                <o:OLEObject Type="Embed" ProgID="Visio.Drawing.11" ShapeID="_x0000_i1084" DrawAspect="Content" ObjectID="_1666010823" r:id="rId124"/>
              </w:object>
            </w:r>
          </w:p>
        </w:tc>
      </w:tr>
    </w:tbl>
    <w:p w:rsidR="00CF3615" w:rsidRPr="00F102EA" w:rsidRDefault="00CF3615" w:rsidP="00CF3615">
      <w:pPr>
        <w:pStyle w:val="a3"/>
        <w:spacing w:before="20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F2BB1">
        <w:rPr>
          <w:rFonts w:ascii="Times New Roman" w:hAnsi="Times New Roman"/>
          <w:sz w:val="28"/>
          <w:szCs w:val="28"/>
        </w:rPr>
        <w:t>Рис. 5.6</w:t>
      </w:r>
      <w:r>
        <w:rPr>
          <w:rFonts w:ascii="Times New Roman" w:hAnsi="Times New Roman"/>
          <w:sz w:val="28"/>
          <w:szCs w:val="28"/>
        </w:rPr>
        <w:t xml:space="preserve"> Две катушки, связанные только электрически</w:t>
      </w:r>
    </w:p>
    <w:p w:rsidR="00CF3615" w:rsidRDefault="00CF3615" w:rsidP="00CF3615">
      <w:pPr>
        <w:pStyle w:val="a3"/>
        <w:spacing w:before="20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В цепи на ри</w:t>
      </w:r>
      <w:r>
        <w:rPr>
          <w:rFonts w:ascii="Times New Roman" w:hAnsi="Times New Roman"/>
          <w:sz w:val="28"/>
          <w:szCs w:val="28"/>
        </w:rPr>
        <w:t>с. 5.6 отсутствует индуктивная</w:t>
      </w:r>
      <w:r w:rsidRPr="00C275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7538">
        <w:rPr>
          <w:rFonts w:ascii="Times New Roman" w:hAnsi="Times New Roman"/>
          <w:sz w:val="28"/>
          <w:szCs w:val="28"/>
        </w:rPr>
        <w:t>связ</w:t>
      </w:r>
      <w:r>
        <w:rPr>
          <w:rFonts w:ascii="Times New Roman" w:hAnsi="Times New Roman"/>
          <w:sz w:val="28"/>
          <w:szCs w:val="28"/>
        </w:rPr>
        <w:t>ь.При</w:t>
      </w:r>
      <w:proofErr w:type="spellEnd"/>
      <w:r>
        <w:rPr>
          <w:rFonts w:ascii="Times New Roman" w:hAnsi="Times New Roman"/>
          <w:sz w:val="28"/>
          <w:szCs w:val="28"/>
        </w:rPr>
        <w:t xml:space="preserve"> этом в схеме замещения</w:t>
      </w:r>
      <w:r w:rsidRPr="00C27538">
        <w:rPr>
          <w:rFonts w:ascii="Times New Roman" w:hAnsi="Times New Roman"/>
          <w:sz w:val="28"/>
          <w:szCs w:val="28"/>
        </w:rPr>
        <w:t xml:space="preserve"> изменились величины индуктивностей катушек, и появился дополнительн</w:t>
      </w:r>
      <w:r>
        <w:rPr>
          <w:rFonts w:ascii="Times New Roman" w:hAnsi="Times New Roman"/>
          <w:sz w:val="28"/>
          <w:szCs w:val="28"/>
        </w:rPr>
        <w:t>ый элемент. Верхний знак перед</w:t>
      </w:r>
      <w:r w:rsidRPr="00166D47">
        <w:rPr>
          <w:rFonts w:ascii="Times New Roman" w:hAnsi="Times New Roman"/>
          <w:position w:val="-4"/>
          <w:sz w:val="28"/>
          <w:szCs w:val="28"/>
        </w:rPr>
        <w:object w:dxaOrig="360" w:dyaOrig="279">
          <v:shape id="_x0000_i1085" type="#_x0000_t75" style="width:18pt;height:14.25pt" o:ole="">
            <v:imagedata r:id="rId125" o:title=""/>
          </v:shape>
          <o:OLEObject Type="Embed" ProgID="Equation.DSMT4" ShapeID="_x0000_i1085" DrawAspect="Content" ObjectID="_1666010824" r:id="rId126"/>
        </w:object>
      </w:r>
      <w:r w:rsidRPr="00C27538">
        <w:rPr>
          <w:rFonts w:ascii="Times New Roman" w:hAnsi="Times New Roman"/>
          <w:sz w:val="28"/>
          <w:szCs w:val="28"/>
        </w:rPr>
        <w:t xml:space="preserve"> соответствует согласному включению, а нижний знак – встречному включению индуктивностей. Для расчета цепи, преобразованной таким образом, можно использовать любые методы расчета цепей без ограничения.</w:t>
      </w:r>
    </w:p>
    <w:p w:rsidR="00CF3615" w:rsidRPr="00AF2BB1" w:rsidRDefault="00CF3615" w:rsidP="00CF3615">
      <w:pPr>
        <w:pStyle w:val="a3"/>
        <w:spacing w:before="240" w:line="276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AF2BB1">
        <w:rPr>
          <w:rFonts w:ascii="Times New Roman" w:hAnsi="Times New Roman"/>
          <w:b/>
          <w:sz w:val="28"/>
          <w:szCs w:val="28"/>
        </w:rPr>
        <w:t>5.2 ВОЗДУШНЫЙ ТРАНСФО</w:t>
      </w:r>
      <w:r>
        <w:rPr>
          <w:rFonts w:ascii="Times New Roman" w:hAnsi="Times New Roman"/>
          <w:b/>
          <w:sz w:val="28"/>
          <w:szCs w:val="28"/>
        </w:rPr>
        <w:t>Р</w:t>
      </w:r>
      <w:r w:rsidRPr="00AF2BB1">
        <w:rPr>
          <w:rFonts w:ascii="Times New Roman" w:hAnsi="Times New Roman"/>
          <w:b/>
          <w:sz w:val="28"/>
          <w:szCs w:val="28"/>
        </w:rPr>
        <w:t>МАТОР</w:t>
      </w:r>
    </w:p>
    <w:p w:rsidR="00CF3615" w:rsidRDefault="00CF3615" w:rsidP="00CF3615">
      <w:pPr>
        <w:spacing w:before="240" w:line="276" w:lineRule="auto"/>
        <w:ind w:firstLine="709"/>
        <w:jc w:val="both"/>
        <w:rPr>
          <w:sz w:val="28"/>
          <w:szCs w:val="28"/>
        </w:rPr>
      </w:pPr>
      <w:r w:rsidRPr="00C27538">
        <w:rPr>
          <w:sz w:val="28"/>
          <w:szCs w:val="28"/>
        </w:rPr>
        <w:t>Трансформатор – слово латинского происхождения и переводится как «преобразователь». Этим определяется его назначение. Трансформатор служит для преобразования переменного напряжения, когда требуется изменить величину напряжения или осуществить передачу электрической энергии между контурами лишенными гальванической связи.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Конструктивно трансформатор представляет собой две или несколько индуктивно связных катушек, называемых обмотками трансформатора. Обмотки трансформатора могут быть помещены на общий </w:t>
      </w:r>
      <w:proofErr w:type="spellStart"/>
      <w:r w:rsidRPr="00C27538">
        <w:rPr>
          <w:rFonts w:ascii="Times New Roman" w:hAnsi="Times New Roman"/>
          <w:sz w:val="28"/>
          <w:szCs w:val="28"/>
        </w:rPr>
        <w:t>ферромагнитный</w:t>
      </w:r>
      <w:proofErr w:type="spellEnd"/>
      <w:r w:rsidRPr="00C27538">
        <w:rPr>
          <w:rFonts w:ascii="Times New Roman" w:hAnsi="Times New Roman"/>
          <w:sz w:val="28"/>
          <w:szCs w:val="28"/>
        </w:rPr>
        <w:t xml:space="preserve"> сердечник. Однако сердечник может отсутствовать. Тогда трансформатор называется воздушным трансформатором или трансформатором без сердечника.</w:t>
      </w:r>
    </w:p>
    <w:p w:rsidR="00CF3615" w:rsidRDefault="00CF3615" w:rsidP="00CF3615">
      <w:pPr>
        <w:spacing w:before="240" w:line="276" w:lineRule="auto"/>
        <w:ind w:firstLine="709"/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4"/>
      </w:tblGrid>
      <w:tr w:rsidR="00CF3615" w:rsidRPr="00172BEC" w:rsidTr="00767286">
        <w:trPr>
          <w:jc w:val="center"/>
        </w:trPr>
        <w:tc>
          <w:tcPr>
            <w:tcW w:w="9854" w:type="dxa"/>
          </w:tcPr>
          <w:p w:rsidR="00CF3615" w:rsidRPr="00172BEC" w:rsidRDefault="00CF3615" w:rsidP="0076728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object w:dxaOrig="7266" w:dyaOrig="2991">
                <v:shape id="_x0000_i1086" type="#_x0000_t75" style="width:363pt;height:149.25pt" o:ole="">
                  <v:imagedata r:id="rId127" o:title=""/>
                </v:shape>
                <o:OLEObject Type="Embed" ProgID="Visio.Drawing.11" ShapeID="_x0000_i1086" DrawAspect="Content" ObjectID="_1666010825" r:id="rId128"/>
              </w:object>
            </w:r>
          </w:p>
        </w:tc>
      </w:tr>
      <w:tr w:rsidR="00CF3615" w:rsidRPr="00172BEC" w:rsidTr="00767286">
        <w:trPr>
          <w:jc w:val="center"/>
        </w:trPr>
        <w:tc>
          <w:tcPr>
            <w:tcW w:w="9854" w:type="dxa"/>
          </w:tcPr>
          <w:p w:rsidR="00CF3615" w:rsidRDefault="00CF3615" w:rsidP="0076728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</w:t>
            </w:r>
            <w:r w:rsidRPr="00F102EA">
              <w:rPr>
                <w:sz w:val="28"/>
                <w:szCs w:val="28"/>
              </w:rPr>
              <w:t xml:space="preserve"> </w:t>
            </w:r>
            <w:r w:rsidRPr="006D3D89">
              <w:rPr>
                <w:sz w:val="28"/>
                <w:szCs w:val="28"/>
              </w:rPr>
              <w:t>5.7</w:t>
            </w:r>
            <w:r>
              <w:rPr>
                <w:sz w:val="28"/>
                <w:szCs w:val="28"/>
              </w:rPr>
              <w:t xml:space="preserve"> Схема замещения линейного трансформатора</w:t>
            </w:r>
          </w:p>
          <w:p w:rsidR="00CF3615" w:rsidRPr="006D3D89" w:rsidRDefault="00CF3615" w:rsidP="0076728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CF3615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Рассмотрим простейший воздушный трансформатор, состоящий из 2</w:t>
      </w:r>
      <w:r>
        <w:rPr>
          <w:rFonts w:ascii="Times New Roman" w:hAnsi="Times New Roman"/>
          <w:sz w:val="28"/>
          <w:szCs w:val="28"/>
        </w:rPr>
        <w:t>–</w:t>
      </w:r>
      <w:r w:rsidRPr="00C27538">
        <w:rPr>
          <w:rFonts w:ascii="Times New Roman" w:hAnsi="Times New Roman"/>
          <w:sz w:val="28"/>
          <w:szCs w:val="28"/>
        </w:rPr>
        <w:t xml:space="preserve">х обмоток. Такие трансформаторы находят широкое применение </w:t>
      </w:r>
      <w:proofErr w:type="gramStart"/>
      <w:r w:rsidRPr="00C27538">
        <w:rPr>
          <w:rFonts w:ascii="Times New Roman" w:hAnsi="Times New Roman"/>
          <w:sz w:val="28"/>
          <w:szCs w:val="28"/>
        </w:rPr>
        <w:t>в устройствах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работающих на высоких частотах, например в радиоприемных устройствах. Схема трансформатора представлена на рис. </w:t>
      </w:r>
      <w:r>
        <w:rPr>
          <w:rFonts w:ascii="Times New Roman" w:hAnsi="Times New Roman"/>
          <w:sz w:val="28"/>
          <w:szCs w:val="28"/>
        </w:rPr>
        <w:t>5</w:t>
      </w:r>
      <w:r w:rsidRPr="00C2753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7</w:t>
      </w:r>
      <w:r w:rsidRPr="00C27538">
        <w:rPr>
          <w:rFonts w:ascii="Times New Roman" w:hAnsi="Times New Roman"/>
          <w:sz w:val="28"/>
          <w:szCs w:val="28"/>
        </w:rPr>
        <w:t>.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 Обмотка трансформатора, подключаемая к источнику переменного напряжения, на</w:t>
      </w:r>
      <w:r>
        <w:rPr>
          <w:rFonts w:ascii="Times New Roman" w:hAnsi="Times New Roman"/>
          <w:sz w:val="28"/>
          <w:szCs w:val="28"/>
        </w:rPr>
        <w:t>зывается первичной. На рис. 5.7</w:t>
      </w:r>
      <w:r w:rsidRPr="00C27538">
        <w:rPr>
          <w:rFonts w:ascii="Times New Roman" w:hAnsi="Times New Roman"/>
          <w:sz w:val="28"/>
          <w:szCs w:val="28"/>
        </w:rPr>
        <w:t xml:space="preserve"> она представлена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индуктивностью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87" type="#_x0000_t75" style="width:14.25pt;height:18.75pt" o:ole="">
            <v:imagedata r:id="rId129" o:title=""/>
          </v:shape>
          <o:OLEObject Type="Embed" ProgID="Equation.DSMT4" ShapeID="_x0000_i1087" DrawAspect="Content" ObjectID="_1666010826" r:id="rId130"/>
        </w:object>
      </w:r>
      <w:r w:rsidRPr="00C27538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активным сопротивлением проводника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88" type="#_x0000_t75" style="width:15pt;height:18.75pt" o:ole="">
            <v:imagedata r:id="rId131" o:title=""/>
          </v:shape>
          <o:OLEObject Type="Embed" ProgID="Equation.DSMT4" ShapeID="_x0000_i1088" DrawAspect="Content" ObjectID="_1666010827" r:id="rId132"/>
        </w:object>
      </w:r>
      <w:r w:rsidRPr="00C27538">
        <w:rPr>
          <w:rFonts w:ascii="Times New Roman" w:hAnsi="Times New Roman"/>
          <w:sz w:val="28"/>
          <w:szCs w:val="28"/>
        </w:rPr>
        <w:t xml:space="preserve">, из которого она изготовлена. Вторичная обмотка, к которой подключается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нагрузка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89" type="#_x0000_t75" style="width:18.75pt;height:18.75pt" o:ole="">
            <v:imagedata r:id="rId133" o:title=""/>
          </v:shape>
          <o:OLEObject Type="Embed" ProgID="Equation.DSMT4" ShapeID="_x0000_i1089" DrawAspect="Content" ObjectID="_1666010828" r:id="rId134"/>
        </w:object>
      </w:r>
      <w:r w:rsidRPr="00C27538">
        <w:rPr>
          <w:rFonts w:ascii="Times New Roman" w:hAnsi="Times New Roman"/>
          <w:sz w:val="28"/>
          <w:szCs w:val="28"/>
        </w:rPr>
        <w:t>,</w:t>
      </w:r>
      <w:proofErr w:type="gramEnd"/>
      <w:r w:rsidRPr="00C27538">
        <w:rPr>
          <w:rFonts w:ascii="Times New Roman" w:hAnsi="Times New Roman"/>
          <w:sz w:val="28"/>
          <w:szCs w:val="28"/>
        </w:rPr>
        <w:t xml:space="preserve"> представлена индуктивностью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90" type="#_x0000_t75" style="width:15.75pt;height:18.75pt" o:ole="">
            <v:imagedata r:id="rId135" o:title=""/>
          </v:shape>
          <o:OLEObject Type="Embed" ProgID="Equation.DSMT4" ShapeID="_x0000_i1090" DrawAspect="Content" ObjectID="_1666010829" r:id="rId136"/>
        </w:object>
      </w:r>
      <w:r w:rsidRPr="00C27538">
        <w:rPr>
          <w:rFonts w:ascii="Times New Roman" w:hAnsi="Times New Roman"/>
          <w:sz w:val="28"/>
          <w:szCs w:val="28"/>
        </w:rPr>
        <w:t xml:space="preserve"> и активным сопротивлением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91" type="#_x0000_t75" style="width:15.75pt;height:18.75pt" o:ole="">
            <v:imagedata r:id="rId137" o:title=""/>
          </v:shape>
          <o:OLEObject Type="Embed" ProgID="Equation.DSMT4" ShapeID="_x0000_i1091" DrawAspect="Content" ObjectID="_1666010830" r:id="rId138"/>
        </w:object>
      </w:r>
      <w:r w:rsidRPr="00C27538">
        <w:rPr>
          <w:rFonts w:ascii="Times New Roman" w:hAnsi="Times New Roman"/>
          <w:sz w:val="28"/>
          <w:szCs w:val="28"/>
        </w:rPr>
        <w:t>. Между обмотками трансформатора имеется индуктивная связь, характери</w:t>
      </w:r>
      <w:r>
        <w:rPr>
          <w:rFonts w:ascii="Times New Roman" w:hAnsi="Times New Roman"/>
          <w:sz w:val="28"/>
          <w:szCs w:val="28"/>
        </w:rPr>
        <w:t xml:space="preserve">зуемая взаимной </w:t>
      </w:r>
      <w:proofErr w:type="gramStart"/>
      <w:r>
        <w:rPr>
          <w:rFonts w:ascii="Times New Roman" w:hAnsi="Times New Roman"/>
          <w:sz w:val="28"/>
          <w:szCs w:val="28"/>
        </w:rPr>
        <w:t xml:space="preserve">индуктивностью </w:t>
      </w:r>
      <w:r w:rsidRPr="00166D47">
        <w:rPr>
          <w:rFonts w:ascii="Times New Roman" w:hAnsi="Times New Roman"/>
          <w:position w:val="-4"/>
          <w:sz w:val="28"/>
          <w:szCs w:val="28"/>
        </w:rPr>
        <w:object w:dxaOrig="360" w:dyaOrig="279">
          <v:shape id="_x0000_i1092" type="#_x0000_t75" style="width:18pt;height:14.25pt" o:ole="">
            <v:imagedata r:id="rId139" o:title=""/>
          </v:shape>
          <o:OLEObject Type="Embed" ProgID="Equation.DSMT4" ShapeID="_x0000_i1092" DrawAspect="Content" ObjectID="_1666010831" r:id="rId140"/>
        </w:object>
      </w:r>
      <w:r w:rsidRPr="00C27538">
        <w:rPr>
          <w:rFonts w:ascii="Times New Roman" w:hAnsi="Times New Roman"/>
          <w:sz w:val="28"/>
          <w:szCs w:val="28"/>
        </w:rPr>
        <w:t>.</w:t>
      </w:r>
      <w:proofErr w:type="gramEnd"/>
    </w:p>
    <w:p w:rsidR="00CF3615" w:rsidRPr="00C27538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Уравнение по второму закону Кирхгофа для первичной и вторичной цепи трансформатора запишутся в виде:</w:t>
      </w:r>
    </w:p>
    <w:p w:rsidR="00CF3615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position w:val="-40"/>
          <w:sz w:val="28"/>
          <w:szCs w:val="28"/>
        </w:rPr>
      </w:pPr>
      <w:r w:rsidRPr="0030642A">
        <w:rPr>
          <w:rFonts w:ascii="Times New Roman" w:hAnsi="Times New Roman"/>
          <w:position w:val="-4"/>
          <w:sz w:val="28"/>
          <w:szCs w:val="28"/>
        </w:rPr>
        <w:object w:dxaOrig="200" w:dyaOrig="300">
          <v:shape id="_x0000_i1093" type="#_x0000_t75" style="width:9.75pt;height:15pt" o:ole="">
            <v:imagedata r:id="rId141" o:title=""/>
          </v:shape>
          <o:OLEObject Type="Embed" ProgID="Equation.DSMT4" ShapeID="_x0000_i1093" DrawAspect="Content" ObjectID="_1666010832" r:id="rId142"/>
        </w:object>
      </w:r>
      <w:r w:rsidRPr="00403D32">
        <w:rPr>
          <w:rFonts w:ascii="Times New Roman" w:hAnsi="Times New Roman"/>
          <w:position w:val="-40"/>
          <w:sz w:val="28"/>
          <w:szCs w:val="28"/>
        </w:rPr>
        <w:object w:dxaOrig="4980" w:dyaOrig="940">
          <v:shape id="_x0000_i1094" type="#_x0000_t75" style="width:249pt;height:47.25pt" o:ole="">
            <v:imagedata r:id="rId143" o:title=""/>
          </v:shape>
          <o:OLEObject Type="Embed" ProgID="Equation.DSMT4" ShapeID="_x0000_i1094" DrawAspect="Content" ObjectID="_1666010833" r:id="rId144"/>
        </w:object>
      </w:r>
      <w:r>
        <w:rPr>
          <w:rFonts w:ascii="Times New Roman" w:hAnsi="Times New Roman"/>
          <w:position w:val="-4"/>
          <w:sz w:val="28"/>
          <w:szCs w:val="28"/>
        </w:rPr>
        <w:tab/>
      </w:r>
      <w:r>
        <w:rPr>
          <w:rFonts w:ascii="Times New Roman" w:hAnsi="Times New Roman"/>
          <w:position w:val="-4"/>
          <w:sz w:val="28"/>
          <w:szCs w:val="28"/>
        </w:rPr>
        <w:tab/>
        <w:t>(5.3)</w:t>
      </w:r>
    </w:p>
    <w:p w:rsidR="00CF3615" w:rsidRPr="005C6B6B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position w:val="-4"/>
          <w:sz w:val="28"/>
          <w:szCs w:val="28"/>
        </w:rPr>
      </w:pPr>
      <w:r>
        <w:rPr>
          <w:rFonts w:ascii="Times New Roman" w:hAnsi="Times New Roman"/>
          <w:position w:val="-4"/>
          <w:sz w:val="28"/>
          <w:szCs w:val="28"/>
        </w:rPr>
        <w:t xml:space="preserve">Уравнения 5.3, составленные по второму закону Кирхгофа для обоих контуров трансформатора, называются </w:t>
      </w:r>
      <w:r w:rsidRPr="005C6B6B">
        <w:rPr>
          <w:rFonts w:ascii="Times New Roman" w:hAnsi="Times New Roman"/>
          <w:i/>
          <w:position w:val="-4"/>
          <w:sz w:val="28"/>
          <w:szCs w:val="28"/>
        </w:rPr>
        <w:t>трансформаторными уравнениями</w:t>
      </w:r>
      <w:r>
        <w:rPr>
          <w:rFonts w:ascii="Times New Roman" w:hAnsi="Times New Roman"/>
          <w:position w:val="-4"/>
          <w:sz w:val="28"/>
          <w:szCs w:val="28"/>
        </w:rPr>
        <w:t>.</w:t>
      </w:r>
    </w:p>
    <w:p w:rsidR="00CF3615" w:rsidRDefault="00CF3615" w:rsidP="00CF3615">
      <w:pPr>
        <w:pStyle w:val="a3"/>
        <w:spacing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>Входное сопротивление трансформатора определяется по следующей формуле:</w:t>
      </w:r>
    </w:p>
    <w:p w:rsidR="00CF3615" w:rsidRDefault="00CF3615" w:rsidP="00CF3615">
      <w:pPr>
        <w:pStyle w:val="a3"/>
        <w:spacing w:after="12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34"/>
          <w:sz w:val="28"/>
          <w:szCs w:val="28"/>
        </w:rPr>
        <w:object w:dxaOrig="4920" w:dyaOrig="820">
          <v:shape id="_x0000_i1095" type="#_x0000_t75" style="width:246pt;height:41.25pt" o:ole="">
            <v:imagedata r:id="rId145" o:title=""/>
          </v:shape>
          <o:OLEObject Type="Embed" ProgID="Equation.DSMT4" ShapeID="_x0000_i1095" DrawAspect="Content" ObjectID="_1666010834" r:id="rId146"/>
        </w:object>
      </w:r>
      <w:r w:rsidRPr="00BF556C">
        <w:rPr>
          <w:rFonts w:ascii="Times New Roman" w:hAnsi="Times New Roman"/>
          <w:sz w:val="28"/>
          <w:szCs w:val="28"/>
        </w:rPr>
        <w:t>.</w:t>
      </w:r>
    </w:p>
    <w:p w:rsidR="00CF3615" w:rsidRDefault="00CF3615" w:rsidP="00CF3615">
      <w:pPr>
        <w:pStyle w:val="a3"/>
        <w:spacing w:after="20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7538">
        <w:rPr>
          <w:rFonts w:ascii="Times New Roman" w:hAnsi="Times New Roman"/>
          <w:sz w:val="28"/>
          <w:szCs w:val="28"/>
        </w:rPr>
        <w:t xml:space="preserve">Входное сопротивление трансформатора представлено в виде последовательного соединения двух активных и двух реактивных сопротивлений. Входное сопротивление трансформатора может быть изображено в виде двухполюсника на рис. </w:t>
      </w:r>
      <w:r w:rsidRPr="006F6189">
        <w:rPr>
          <w:rFonts w:ascii="Times New Roman" w:hAnsi="Times New Roman"/>
          <w:sz w:val="28"/>
          <w:szCs w:val="28"/>
        </w:rPr>
        <w:t>5.8</w:t>
      </w:r>
      <w:r w:rsidRPr="00C27538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08"/>
      </w:tblGrid>
      <w:tr w:rsidR="00CF3615" w:rsidRPr="00172BEC" w:rsidTr="00767286">
        <w:trPr>
          <w:jc w:val="center"/>
        </w:trPr>
        <w:tc>
          <w:tcPr>
            <w:tcW w:w="3904" w:type="dxa"/>
          </w:tcPr>
          <w:p w:rsidR="00CF3615" w:rsidRPr="00172BEC" w:rsidRDefault="00CF3615" w:rsidP="00767286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object w:dxaOrig="3688" w:dyaOrig="2201">
                <v:shape id="_x0000_i1096" type="#_x0000_t75" style="width:184.5pt;height:110.25pt" o:ole="">
                  <v:imagedata r:id="rId147" o:title=""/>
                </v:shape>
                <o:OLEObject Type="Embed" ProgID="Visio.Drawing.11" ShapeID="_x0000_i1096" DrawAspect="Content" ObjectID="_1666010835" r:id="rId148"/>
              </w:object>
            </w:r>
          </w:p>
        </w:tc>
      </w:tr>
      <w:tr w:rsidR="00CF3615" w:rsidRPr="00172BEC" w:rsidTr="00767286">
        <w:trPr>
          <w:trHeight w:val="254"/>
          <w:jc w:val="center"/>
        </w:trPr>
        <w:tc>
          <w:tcPr>
            <w:tcW w:w="3904" w:type="dxa"/>
          </w:tcPr>
          <w:p w:rsidR="00CF3615" w:rsidRPr="005279A1" w:rsidRDefault="00CF3615" w:rsidP="00767286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F3615" w:rsidRPr="00F102EA" w:rsidRDefault="00CF3615" w:rsidP="00CF3615">
      <w:pPr>
        <w:pStyle w:val="a3"/>
        <w:spacing w:before="200" w:after="120" w:line="276" w:lineRule="auto"/>
        <w:jc w:val="center"/>
        <w:rPr>
          <w:rFonts w:ascii="Times New Roman" w:hAnsi="Times New Roman"/>
          <w:sz w:val="28"/>
          <w:szCs w:val="28"/>
        </w:rPr>
      </w:pPr>
      <w:r w:rsidRPr="005279A1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унок</w:t>
      </w:r>
      <w:r w:rsidRPr="005279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</w:t>
      </w:r>
      <w:r w:rsidRPr="005279A1">
        <w:rPr>
          <w:rFonts w:ascii="Times New Roman" w:hAnsi="Times New Roman"/>
          <w:sz w:val="28"/>
          <w:szCs w:val="28"/>
        </w:rPr>
        <w:t>.8</w:t>
      </w:r>
      <w:r>
        <w:rPr>
          <w:rFonts w:ascii="Times New Roman" w:hAnsi="Times New Roman"/>
          <w:sz w:val="28"/>
          <w:szCs w:val="28"/>
        </w:rPr>
        <w:t xml:space="preserve"> Одноконтурная схема замещения трансформатора с использованием понятия «вносимое сопротивление»</w:t>
      </w:r>
    </w:p>
    <w:p w:rsidR="00CF3615" w:rsidRPr="00C27538" w:rsidRDefault="00CF3615" w:rsidP="00CF3615">
      <w:pPr>
        <w:pStyle w:val="a3"/>
        <w:spacing w:before="200" w:after="12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C27538">
        <w:rPr>
          <w:rFonts w:ascii="Times New Roman" w:hAnsi="Times New Roman"/>
          <w:sz w:val="28"/>
          <w:szCs w:val="28"/>
        </w:rPr>
        <w:t xml:space="preserve">де </w:t>
      </w:r>
      <w:r w:rsidRPr="00403D32">
        <w:rPr>
          <w:rFonts w:ascii="Times New Roman" w:hAnsi="Times New Roman"/>
          <w:position w:val="-34"/>
          <w:sz w:val="28"/>
          <w:szCs w:val="28"/>
        </w:rPr>
        <w:object w:dxaOrig="2100" w:dyaOrig="820">
          <v:shape id="_x0000_i1097" type="#_x0000_t75" style="width:105pt;height:41.25pt" o:ole="">
            <v:imagedata r:id="rId149" o:title=""/>
          </v:shape>
          <o:OLEObject Type="Embed" ProgID="Equation.DSMT4" ShapeID="_x0000_i1097" DrawAspect="Content" ObjectID="_1666010836" r:id="rId150"/>
        </w:object>
      </w:r>
      <w:r>
        <w:rPr>
          <w:rFonts w:ascii="Times New Roman" w:hAnsi="Times New Roman"/>
          <w:sz w:val="28"/>
          <w:szCs w:val="28"/>
        </w:rPr>
        <w:t>–</w:t>
      </w:r>
      <w:r w:rsidRPr="00C27538">
        <w:rPr>
          <w:rFonts w:ascii="Times New Roman" w:hAnsi="Times New Roman"/>
          <w:sz w:val="28"/>
          <w:szCs w:val="28"/>
        </w:rPr>
        <w:t xml:space="preserve"> активное сопротивление, вносимое из вторичной цепи в первичную цепь.</w:t>
      </w:r>
    </w:p>
    <w:p w:rsidR="00CF3615" w:rsidRPr="00C27538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642A">
        <w:rPr>
          <w:rFonts w:ascii="Times New Roman" w:hAnsi="Times New Roman"/>
          <w:position w:val="-34"/>
          <w:sz w:val="28"/>
          <w:szCs w:val="28"/>
        </w:rPr>
        <w:object w:dxaOrig="2140" w:dyaOrig="820">
          <v:shape id="_x0000_i1098" type="#_x0000_t75" style="width:107.25pt;height:41.25pt" o:ole="">
            <v:imagedata r:id="rId151" o:title=""/>
          </v:shape>
          <o:OLEObject Type="Embed" ProgID="Equation.DSMT4" ShapeID="_x0000_i1098" DrawAspect="Content" ObjectID="_1666010837" r:id="rId152"/>
        </w:object>
      </w:r>
      <w:r>
        <w:rPr>
          <w:rFonts w:ascii="Times New Roman" w:hAnsi="Times New Roman"/>
          <w:sz w:val="28"/>
          <w:szCs w:val="28"/>
        </w:rPr>
        <w:t>–</w:t>
      </w:r>
      <w:r w:rsidRPr="00C27538">
        <w:rPr>
          <w:rFonts w:ascii="Times New Roman" w:hAnsi="Times New Roman"/>
          <w:sz w:val="28"/>
          <w:szCs w:val="28"/>
        </w:rPr>
        <w:t xml:space="preserve"> реактивное сопротивление, вносимое в первичную цепь из вторичной.</w:t>
      </w:r>
    </w:p>
    <w:p w:rsidR="00CF3615" w:rsidRDefault="00CF3615" w:rsidP="00CF3615">
      <w:pPr>
        <w:pStyle w:val="a3"/>
        <w:spacing w:line="276" w:lineRule="auto"/>
        <w:ind w:firstLine="709"/>
        <w:jc w:val="both"/>
        <w:rPr>
          <w:rFonts w:ascii="Times New Roman" w:hAnsi="Times New Roman"/>
          <w:bCs/>
          <w:sz w:val="28"/>
          <w:szCs w:val="26"/>
        </w:rPr>
      </w:pPr>
      <w:r w:rsidRPr="00C27538">
        <w:rPr>
          <w:rFonts w:ascii="Times New Roman" w:hAnsi="Times New Roman"/>
          <w:sz w:val="28"/>
          <w:szCs w:val="28"/>
        </w:rPr>
        <w:t xml:space="preserve">Следует заметить, что вносимое реактивное сопротивление имеет знак противоположный знаку собственного реактивного сопротивления вторичного </w:t>
      </w:r>
      <w:proofErr w:type="gramStart"/>
      <w:r w:rsidRPr="00C27538">
        <w:rPr>
          <w:rFonts w:ascii="Times New Roman" w:hAnsi="Times New Roman"/>
          <w:sz w:val="28"/>
          <w:szCs w:val="28"/>
        </w:rPr>
        <w:t xml:space="preserve">контура </w:t>
      </w:r>
      <w:r w:rsidRPr="00403D32">
        <w:rPr>
          <w:rFonts w:ascii="Times New Roman" w:hAnsi="Times New Roman"/>
          <w:position w:val="-12"/>
          <w:sz w:val="28"/>
          <w:szCs w:val="28"/>
        </w:rPr>
        <w:object w:dxaOrig="460" w:dyaOrig="380">
          <v:shape id="_x0000_i1099" type="#_x0000_t75" style="width:23.25pt;height:18.75pt" o:ole="">
            <v:imagedata r:id="rId153" o:title=""/>
          </v:shape>
          <o:OLEObject Type="Embed" ProgID="Equation.DSMT4" ShapeID="_x0000_i1099" DrawAspect="Content" ObjectID="_1666010838" r:id="rId154"/>
        </w:objec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CF3615" w:rsidRDefault="00CF3615" w:rsidP="00CF3615">
      <w:pPr>
        <w:spacing w:line="276" w:lineRule="auto"/>
      </w:pPr>
    </w:p>
    <w:p w:rsidR="00BD1341" w:rsidRDefault="00BD1341">
      <w:bookmarkStart w:id="0" w:name="_GoBack"/>
      <w:bookmarkEnd w:id="0"/>
    </w:p>
    <w:sectPr w:rsidR="00BD1341" w:rsidSect="009B444D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D2722"/>
    <w:multiLevelType w:val="hybridMultilevel"/>
    <w:tmpl w:val="4C92F59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15"/>
    <w:rsid w:val="0012093F"/>
    <w:rsid w:val="00BD1341"/>
    <w:rsid w:val="00C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07CFB-BCE1-4D9D-BAF4-C0E58D8A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aliases w:val="Раздел,Решение"/>
    <w:basedOn w:val="a"/>
    <w:next w:val="a"/>
    <w:link w:val="20"/>
    <w:autoRedefine/>
    <w:unhideWhenUsed/>
    <w:qFormat/>
    <w:rsid w:val="00CF3615"/>
    <w:pPr>
      <w:keepNext/>
      <w:keepLines/>
      <w:spacing w:line="276" w:lineRule="auto"/>
      <w:ind w:firstLine="70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Раздел Знак,Решение Знак"/>
    <w:basedOn w:val="a0"/>
    <w:link w:val="2"/>
    <w:rsid w:val="00CF361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No Spacing"/>
    <w:link w:val="a4"/>
    <w:uiPriority w:val="1"/>
    <w:qFormat/>
    <w:rsid w:val="00CF361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CF3615"/>
    <w:rPr>
      <w:rFonts w:ascii="Calibri" w:eastAsia="Times New Roman" w:hAnsi="Calibri" w:cs="Times New Roman"/>
      <w:lang w:val="ru-RU" w:eastAsia="ru-RU"/>
    </w:rPr>
  </w:style>
  <w:style w:type="paragraph" w:styleId="a5">
    <w:name w:val="List Paragraph"/>
    <w:basedOn w:val="a"/>
    <w:uiPriority w:val="34"/>
    <w:qFormat/>
    <w:rsid w:val="00CF3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emf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e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e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e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e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e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Иваницкая Наталья Александровна</dc:creator>
  <cp:keywords/>
  <dc:description/>
  <cp:lastModifiedBy>Иваницкая Наталья Александровна</cp:lastModifiedBy>
  <cp:revision>1</cp:revision>
  <dcterms:created xsi:type="dcterms:W3CDTF">2020-11-04T12:57:00Z</dcterms:created>
  <dcterms:modified xsi:type="dcterms:W3CDTF">2020-11-04T12:58:00Z</dcterms:modified>
</cp:coreProperties>
</file>