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448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32D08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Анализ систем</w:t>
      </w:r>
      <w:r w:rsidR="00A32D08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A32D08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по</w:t>
      </w:r>
      <w:r w:rsidR="00A32D08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A32D08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структурнотопологическими</w:t>
      </w:r>
      <w:r w:rsidR="00A32D08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A32D08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характеристиками</w:t>
      </w:r>
      <w:r w:rsidR="00601F45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A217FF" w:rsidP="00FA047A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AB68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 Г</w:t>
      </w:r>
      <w:r w:rsidR="00FA04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F5C61" w:rsidRDefault="00532465" w:rsidP="00E715C0">
      <w:pPr>
        <w:pStyle w:val="2"/>
        <w:spacing w:after="0"/>
        <w:ind w:left="-851"/>
        <w:rPr>
          <w:color w:val="0D0D0D" w:themeColor="text1" w:themeTint="F2"/>
        </w:rPr>
      </w:pPr>
      <w:r w:rsidRPr="00532465">
        <w:rPr>
          <w:color w:val="0D0D0D" w:themeColor="text1" w:themeTint="F2"/>
        </w:rPr>
        <w:t>Исследование способов анализа структурно-топологических характеристик систем. Проанализировать качество предложенных структур и их элементов с позиций системного подхода.</w:t>
      </w:r>
    </w:p>
    <w:p w:rsidR="009E3DA6" w:rsidRPr="00532465" w:rsidRDefault="009E3DA6" w:rsidP="00E715C0">
      <w:pPr>
        <w:pStyle w:val="2"/>
        <w:spacing w:after="0"/>
        <w:ind w:left="-851"/>
        <w:rPr>
          <w:color w:val="0D0D0D" w:themeColor="text1" w:themeTint="F2"/>
          <w:lang w:val="ru-RU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9B1022" w:rsidRDefault="009B1022" w:rsidP="009B1022">
      <w:pPr>
        <w:ind w:left="-851" w:firstLine="567"/>
        <w:jc w:val="both"/>
        <w:rPr>
          <w:color w:val="0D0D0D" w:themeColor="text1" w:themeTint="F2"/>
        </w:rPr>
      </w:pPr>
      <w:r w:rsidRPr="009B10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Определить вид и структурно-топологические характеристики структуры системы: R, </w:t>
      </w:r>
      <w:r w:rsidRPr="009B10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61"/>
      </w:r>
      <w:r w:rsidRPr="009B10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, Q и δ по варианту.</w:t>
      </w:r>
      <w:r w:rsidRPr="009B1022">
        <w:rPr>
          <w:color w:val="0D0D0D" w:themeColor="text1" w:themeTint="F2"/>
        </w:rPr>
        <w:t xml:space="preserve"> </w:t>
      </w:r>
    </w:p>
    <w:p w:rsidR="00051C5C" w:rsidRDefault="00187105" w:rsidP="00840B4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36"/>
          <w:szCs w:val="28"/>
          <w:lang w:eastAsia="ru-RU"/>
        </w:rPr>
        <w:drawing>
          <wp:inline distT="0" distB="0" distL="0" distR="0">
            <wp:extent cx="21526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1" w:rsidRDefault="002132A1" w:rsidP="00840B4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132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по варианту</w:t>
      </w:r>
    </w:p>
    <w:p w:rsidR="009E3DA6" w:rsidRPr="002132A1" w:rsidRDefault="009E3DA6" w:rsidP="00840B4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C43598" w:rsidRPr="00120E8B" w:rsidRDefault="00A02E3A" w:rsidP="009B7013">
      <w:pPr>
        <w:spacing w:after="0"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По формуле</w:t>
      </w:r>
      <w:r w:rsidR="00120E8B" w:rsidRPr="00120E8B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R=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≥n-1</m:t>
                </m:r>
              </m:e>
            </m:nary>
          </m:e>
        </m:nary>
      </m:oMath>
      <w:r w:rsidR="00120E8B" w:rsidRPr="00EA234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2E3A">
        <w:rPr>
          <w:rFonts w:ascii="Times New Roman" w:hAnsi="Times New Roman" w:cs="Times New Roman"/>
          <w:color w:val="0D0D0D" w:themeColor="text1" w:themeTint="F2"/>
          <w:sz w:val="28"/>
        </w:rPr>
        <w:t>определяем связность структуры. Для этого строим матрицу смежности А.</w:t>
      </w:r>
    </w:p>
    <w:p w:rsidR="00730046" w:rsidRPr="00BF67EF" w:rsidRDefault="00730046" w:rsidP="00CE781E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5x5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D0D0D" w:themeColor="text1" w:themeTint="F2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D0D0D" w:themeColor="text1" w:themeTint="F2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35053" w:rsidRPr="00E11C0A" w:rsidRDefault="00D35053" w:rsidP="00CE781E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903538" w:rsidRPr="00BF67EF" w:rsidRDefault="00903538" w:rsidP="00CE781E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1+1+1+1+1</m:t>
              </m:r>
            </m:e>
          </m:d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4</m:t>
          </m:r>
        </m:oMath>
      </m:oMathPara>
    </w:p>
    <w:p w:rsidR="00E11CCF" w:rsidRPr="00BE3A43" w:rsidRDefault="00E11CCF" w:rsidP="00CE781E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BE3A43" w:rsidRDefault="00BE3A43" w:rsidP="00E91A4F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BE3A43">
        <w:rPr>
          <w:rFonts w:ascii="Times New Roman" w:hAnsi="Times New Roman" w:cs="Times New Roman"/>
          <w:color w:val="0D0D0D" w:themeColor="text1" w:themeTint="F2"/>
          <w:sz w:val="28"/>
        </w:rPr>
        <w:t xml:space="preserve">Система связная. </w:t>
      </w:r>
      <w:r w:rsidR="007B5840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Максимальная</w:t>
      </w:r>
      <w:r w:rsidRPr="00BE3A43">
        <w:rPr>
          <w:rFonts w:ascii="Times New Roman" w:hAnsi="Times New Roman" w:cs="Times New Roman"/>
          <w:color w:val="0D0D0D" w:themeColor="text1" w:themeTint="F2"/>
          <w:sz w:val="28"/>
        </w:rPr>
        <w:t xml:space="preserve"> избыточность</w:t>
      </w:r>
      <w:r w:rsidR="0032185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:</w:t>
      </w:r>
    </w:p>
    <w:p w:rsidR="0032185E" w:rsidRPr="00BF67EF" w:rsidRDefault="00C77F9B" w:rsidP="00BE3A43">
      <w:pPr>
        <w:spacing w:after="0" w:line="240" w:lineRule="auto"/>
        <w:ind w:left="-851"/>
        <w:contextualSpacing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w:sym w:font="Symbol" w:char="F061"/>
          </m:r>
          <m:r>
            <m:rPr>
              <m:sty m:val="p"/>
            </m:rPr>
            <w:rPr>
              <w:rFonts w:ascii="Cambria Math" w:hAnsi="Times New Roman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color w:val="0D0D0D" w:themeColor="text1" w:themeTint="F2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  <w:szCs w:val="28"/>
                </w:rPr>
                <m:t>n</m:t>
              </m:r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Times New Roman" w:cs="Times New Roman"/>
              <w:color w:val="0D0D0D" w:themeColor="text1" w:themeTint="F2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color w:val="0D0D0D" w:themeColor="text1" w:themeTint="F2"/>
              <w:sz w:val="28"/>
              <w:szCs w:val="28"/>
            </w:rPr>
            <m:t>1=</m:t>
          </m:r>
          <m:f>
            <m:fPr>
              <m:ctrlPr>
                <w:rPr>
                  <w:rFonts w:ascii="Cambria Math" w:hAnsi="Times New Roman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-1=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0</m:t>
          </m:r>
        </m:oMath>
      </m:oMathPara>
    </w:p>
    <w:p w:rsidR="00487FDB" w:rsidRPr="00E91A4F" w:rsidRDefault="00E91A4F" w:rsidP="00F12A42">
      <w:pPr>
        <w:spacing w:after="0"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36"/>
          <w:szCs w:val="28"/>
        </w:rPr>
      </w:pPr>
      <w:r w:rsidRPr="00E91A4F">
        <w:rPr>
          <w:rFonts w:ascii="Times New Roman" w:hAnsi="Times New Roman" w:cs="Times New Roman"/>
          <w:color w:val="0D0D0D" w:themeColor="text1" w:themeTint="F2"/>
          <w:sz w:val="28"/>
        </w:rPr>
        <w:t>Это значит, что связей в системе больше, чем это минимально необходимо. Для определения структурной компактности вводится матрица расстояний между вершинами:</w:t>
      </w:r>
    </w:p>
    <w:p w:rsidR="00B62FB6" w:rsidRPr="00BF67EF" w:rsidRDefault="00B62FB6" w:rsidP="00B62FB6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5x5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D0D0D" w:themeColor="text1" w:themeTint="F2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D0D0D" w:themeColor="text1" w:themeTint="F2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A0279" w:rsidRPr="00BF67EF" w:rsidRDefault="00EA0279" w:rsidP="00EA0279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w:lastRenderedPageBreak/>
            <m:t>Q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≥n-1</m:t>
                  </m:r>
                </m:e>
              </m:nary>
            </m:e>
          </m:nary>
        </m:oMath>
      </m:oMathPara>
    </w:p>
    <w:p w:rsidR="00EA0279" w:rsidRDefault="00EA0279" w:rsidP="00EA0279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C77F9B" w:rsidRPr="009F0CCC" w:rsidRDefault="00EA0279" w:rsidP="00BE3A43">
      <w:pPr>
        <w:spacing w:after="0" w:line="240" w:lineRule="auto"/>
        <w:ind w:left="-851"/>
        <w:contextualSpacing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1+1+2+2</m:t>
              </m:r>
            </m:e>
          </m:d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2+1+2</m:t>
              </m:r>
            </m:e>
          </m:d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+1+1=1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3</m:t>
          </m:r>
        </m:oMath>
      </m:oMathPara>
    </w:p>
    <w:p w:rsidR="009F0CCC" w:rsidRPr="00CD4376" w:rsidRDefault="009F0CCC" w:rsidP="00BE3A43">
      <w:pPr>
        <w:spacing w:after="0" w:line="240" w:lineRule="auto"/>
        <w:ind w:left="-851"/>
        <w:contextualSpacing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CD4376" w:rsidRDefault="009B7B95" w:rsidP="00CD4376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9B7B95">
        <w:rPr>
          <w:rFonts w:ascii="Times New Roman" w:hAnsi="Times New Roman" w:cs="Times New Roman"/>
          <w:color w:val="0D0D0D" w:themeColor="text1" w:themeTint="F2"/>
          <w:sz w:val="28"/>
        </w:rPr>
        <w:t xml:space="preserve">Степень централизации </w:t>
      </w:r>
      <w:r w:rsidRPr="009B7B95">
        <w:rPr>
          <w:rFonts w:ascii="Times New Roman" w:hAnsi="Times New Roman" w:cs="Times New Roman"/>
          <w:color w:val="0D0D0D" w:themeColor="text1" w:themeTint="F2"/>
          <w:sz w:val="28"/>
        </w:rPr>
        <w:sym w:font="Symbol" w:char="F064"/>
      </w:r>
      <w:r w:rsidRPr="009B7B95">
        <w:rPr>
          <w:rFonts w:ascii="Times New Roman" w:hAnsi="Times New Roman" w:cs="Times New Roman"/>
          <w:color w:val="0D0D0D" w:themeColor="text1" w:themeTint="F2"/>
          <w:sz w:val="28"/>
        </w:rPr>
        <w:t xml:space="preserve"> – характеризуется индексом цент</w:t>
      </w:r>
      <w:r w:rsidR="00C17D2A">
        <w:rPr>
          <w:rFonts w:ascii="Times New Roman" w:hAnsi="Times New Roman" w:cs="Times New Roman"/>
          <w:color w:val="0D0D0D" w:themeColor="text1" w:themeTint="F2"/>
          <w:sz w:val="28"/>
        </w:rPr>
        <w:t xml:space="preserve">ральности. Для структуры типа </w:t>
      </w:r>
      <w:r w:rsidRPr="009B7B95">
        <w:rPr>
          <w:rFonts w:ascii="Times New Roman" w:hAnsi="Times New Roman" w:cs="Times New Roman"/>
          <w:color w:val="0D0D0D" w:themeColor="text1" w:themeTint="F2"/>
          <w:sz w:val="28"/>
        </w:rPr>
        <w:t>ориентированный граф:</w:t>
      </w:r>
    </w:p>
    <w:p w:rsidR="001743FD" w:rsidRPr="004925E7" w:rsidRDefault="00C327A5" w:rsidP="001743FD">
      <w:pPr>
        <w:spacing w:after="0" w:line="240" w:lineRule="auto"/>
        <w:ind w:left="-851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</w:rPr>
            <w:sym w:font="Symbol" w:char="F064"/>
          </m:r>
          <m:r>
            <m:rPr>
              <m:sty m:val="p"/>
            </m:rPr>
            <w:rPr>
              <w:rFonts w:ascii="Cambria Math" w:hAnsi="Times New Roman" w:cs="Times New Roman"/>
              <w:color w:val="0D0D0D" w:themeColor="text1" w:themeTint="F2"/>
              <w:sz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D0D0D" w:themeColor="text1" w:themeTint="F2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color w:val="0D0D0D" w:themeColor="text1" w:themeTint="F2"/>
                  <w:sz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</w:rPr>
                <m:t>(n</m:t>
              </m:r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</w:rPr>
                <m:t>-</m:t>
              </m:r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</w:rPr>
                <m:t>1)(V(k)</m:t>
              </m:r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</w:rPr>
                <m:t>-</m:t>
              </m:r>
              <m:r>
                <w:rPr>
                  <w:rFonts w:ascii="Cambria Math" w:hAnsi="Times New Roman" w:cs="Times New Roman"/>
                  <w:color w:val="0D0D0D" w:themeColor="text1" w:themeTint="F2"/>
                  <w:sz w:val="28"/>
                </w:rPr>
                <m:t>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-V(i)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,    где 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=2</m:t>
          </m:r>
        </m:oMath>
      </m:oMathPara>
    </w:p>
    <w:p w:rsidR="004925E7" w:rsidRPr="003C7152" w:rsidRDefault="004925E7" w:rsidP="001743FD">
      <w:pPr>
        <w:spacing w:after="0" w:line="240" w:lineRule="auto"/>
        <w:ind w:left="-851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lang w:val="en-US"/>
        </w:rPr>
      </w:pPr>
    </w:p>
    <w:p w:rsidR="00C327A5" w:rsidRPr="00B910D5" w:rsidRDefault="005C6A39" w:rsidP="001743FD">
      <w:pPr>
        <w:spacing w:after="0" w:line="240" w:lineRule="auto"/>
        <w:ind w:left="-851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</w:rPr>
            <w:sym w:font="Symbol" w:char="F064"/>
          </m:r>
          <m:r>
            <m:rPr>
              <m:sty m:val="p"/>
            </m:rPr>
            <w:rPr>
              <w:rFonts w:ascii="Cambria Math" w:hAnsi="Times New Roman" w:cs="Times New Roman"/>
              <w:color w:val="0D0D0D" w:themeColor="text1" w:themeTint="F2"/>
              <w:sz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D0D0D" w:themeColor="text1" w:themeTint="F2"/>
              <w:sz w:val="28"/>
            </w:rPr>
            <m:t>0.25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color w:val="0D0D0D" w:themeColor="text1" w:themeTint="F2"/>
              <w:sz w:val="28"/>
            </w:rPr>
            <m:t>2=0.5</m:t>
          </m:r>
        </m:oMath>
      </m:oMathPara>
    </w:p>
    <w:p w:rsidR="00B910D5" w:rsidRDefault="00B910D5" w:rsidP="001743FD">
      <w:pPr>
        <w:spacing w:after="0" w:line="240" w:lineRule="auto"/>
        <w:ind w:left="-851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</w:rPr>
      </w:pPr>
    </w:p>
    <w:p w:rsidR="00FF12C3" w:rsidRDefault="00FF12C3" w:rsidP="001743FD">
      <w:pPr>
        <w:spacing w:after="0" w:line="240" w:lineRule="auto"/>
        <w:ind w:left="-851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</w:rPr>
      </w:pPr>
    </w:p>
    <w:p w:rsidR="00B910D5" w:rsidRDefault="00B910D5" w:rsidP="00B910D5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</w:rPr>
      </w:pPr>
      <w:r w:rsidRPr="00B910D5">
        <w:rPr>
          <w:rFonts w:ascii="Times New Roman" w:eastAsiaTheme="minorEastAsia" w:hAnsi="Times New Roman" w:cs="Times New Roman"/>
          <w:color w:val="0D0D0D" w:themeColor="text1" w:themeTint="F2"/>
          <w:sz w:val="28"/>
        </w:rPr>
        <w:t>ВЫВОД</w:t>
      </w:r>
    </w:p>
    <w:p w:rsidR="00E43062" w:rsidRDefault="00E43062" w:rsidP="00B910D5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</w:rPr>
      </w:pPr>
    </w:p>
    <w:p w:rsidR="00556DFB" w:rsidRPr="003E0CCD" w:rsidRDefault="00D26557" w:rsidP="003E0CCD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0C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рассмотрены </w:t>
      </w:r>
      <w:r w:rsidR="003E0CCD" w:rsidRPr="003E0C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способы</w:t>
      </w:r>
      <w:r w:rsidR="00556DFB" w:rsidRPr="003E0C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анализа структурно-топологических характеристик </w:t>
      </w:r>
      <w:r w:rsidR="00A759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систем. Проанализировано</w:t>
      </w:r>
      <w:bookmarkStart w:id="0" w:name="_GoBack"/>
      <w:bookmarkEnd w:id="0"/>
      <w:r w:rsidR="00556DFB" w:rsidRPr="003E0C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качество предложенных структур и их элементов с позиций системного подхода.</w:t>
      </w:r>
    </w:p>
    <w:p w:rsidR="00556DFB" w:rsidRPr="00556DFB" w:rsidRDefault="00556DFB" w:rsidP="00D26557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x-none"/>
        </w:rPr>
      </w:pPr>
    </w:p>
    <w:p w:rsidR="003A2F8E" w:rsidRPr="00454CBE" w:rsidRDefault="003A2F8E" w:rsidP="003A2F8E">
      <w:pPr>
        <w:spacing w:after="0" w:line="240" w:lineRule="auto"/>
        <w:ind w:left="-851" w:firstLine="567"/>
        <w:contextualSpacing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sectPr w:rsidR="003A2F8E" w:rsidRPr="00454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5196"/>
    <w:rsid w:val="00030E20"/>
    <w:rsid w:val="00044A59"/>
    <w:rsid w:val="00051C5C"/>
    <w:rsid w:val="0005503E"/>
    <w:rsid w:val="000568F2"/>
    <w:rsid w:val="00065265"/>
    <w:rsid w:val="00065DDA"/>
    <w:rsid w:val="00070599"/>
    <w:rsid w:val="000E4551"/>
    <w:rsid w:val="000F5C61"/>
    <w:rsid w:val="00120E8B"/>
    <w:rsid w:val="00122352"/>
    <w:rsid w:val="001251BB"/>
    <w:rsid w:val="001306C9"/>
    <w:rsid w:val="001528A4"/>
    <w:rsid w:val="001570C2"/>
    <w:rsid w:val="001743FD"/>
    <w:rsid w:val="0017581F"/>
    <w:rsid w:val="00185476"/>
    <w:rsid w:val="00187105"/>
    <w:rsid w:val="0019789E"/>
    <w:rsid w:val="001A1A2E"/>
    <w:rsid w:val="001A1FA8"/>
    <w:rsid w:val="001A52E7"/>
    <w:rsid w:val="001C2B3E"/>
    <w:rsid w:val="001C3739"/>
    <w:rsid w:val="001C77C6"/>
    <w:rsid w:val="001E62DB"/>
    <w:rsid w:val="001E633A"/>
    <w:rsid w:val="001F0058"/>
    <w:rsid w:val="00203C10"/>
    <w:rsid w:val="002116E8"/>
    <w:rsid w:val="002132A1"/>
    <w:rsid w:val="002140DC"/>
    <w:rsid w:val="00223FBC"/>
    <w:rsid w:val="002243BA"/>
    <w:rsid w:val="00224697"/>
    <w:rsid w:val="00242CA0"/>
    <w:rsid w:val="00244876"/>
    <w:rsid w:val="0025157F"/>
    <w:rsid w:val="00260257"/>
    <w:rsid w:val="002638D1"/>
    <w:rsid w:val="00292EB1"/>
    <w:rsid w:val="002A4E74"/>
    <w:rsid w:val="002B34C9"/>
    <w:rsid w:val="002B3927"/>
    <w:rsid w:val="002C7E37"/>
    <w:rsid w:val="003001D6"/>
    <w:rsid w:val="00307708"/>
    <w:rsid w:val="0032185E"/>
    <w:rsid w:val="003230F3"/>
    <w:rsid w:val="003444E0"/>
    <w:rsid w:val="00361073"/>
    <w:rsid w:val="00377A45"/>
    <w:rsid w:val="003825AF"/>
    <w:rsid w:val="003A2F8E"/>
    <w:rsid w:val="003C0E07"/>
    <w:rsid w:val="003C3707"/>
    <w:rsid w:val="003C7152"/>
    <w:rsid w:val="003D51D9"/>
    <w:rsid w:val="003E0CCD"/>
    <w:rsid w:val="003F4C93"/>
    <w:rsid w:val="003F57BF"/>
    <w:rsid w:val="0041588E"/>
    <w:rsid w:val="00423CF5"/>
    <w:rsid w:val="00431981"/>
    <w:rsid w:val="00435894"/>
    <w:rsid w:val="00436F07"/>
    <w:rsid w:val="004415DA"/>
    <w:rsid w:val="00454CBE"/>
    <w:rsid w:val="00460E87"/>
    <w:rsid w:val="00465642"/>
    <w:rsid w:val="00487FDB"/>
    <w:rsid w:val="004925E7"/>
    <w:rsid w:val="00492CCD"/>
    <w:rsid w:val="004D310E"/>
    <w:rsid w:val="004E34C1"/>
    <w:rsid w:val="004F012D"/>
    <w:rsid w:val="0051026E"/>
    <w:rsid w:val="00522E25"/>
    <w:rsid w:val="00532465"/>
    <w:rsid w:val="005411DD"/>
    <w:rsid w:val="00556DFB"/>
    <w:rsid w:val="00557F43"/>
    <w:rsid w:val="0056065F"/>
    <w:rsid w:val="00561FA8"/>
    <w:rsid w:val="0056725B"/>
    <w:rsid w:val="00567A2D"/>
    <w:rsid w:val="00575BCC"/>
    <w:rsid w:val="00577E27"/>
    <w:rsid w:val="005856EB"/>
    <w:rsid w:val="00597F9A"/>
    <w:rsid w:val="005A0A22"/>
    <w:rsid w:val="005A4C52"/>
    <w:rsid w:val="005A6DDD"/>
    <w:rsid w:val="005C67CB"/>
    <w:rsid w:val="005C6A39"/>
    <w:rsid w:val="005C7D6D"/>
    <w:rsid w:val="005D1C9D"/>
    <w:rsid w:val="005E631F"/>
    <w:rsid w:val="00601F45"/>
    <w:rsid w:val="00604FDB"/>
    <w:rsid w:val="00605103"/>
    <w:rsid w:val="00645CBE"/>
    <w:rsid w:val="0065369E"/>
    <w:rsid w:val="00661E00"/>
    <w:rsid w:val="00664DF2"/>
    <w:rsid w:val="00665180"/>
    <w:rsid w:val="00673302"/>
    <w:rsid w:val="00683E8A"/>
    <w:rsid w:val="00694FD2"/>
    <w:rsid w:val="00695187"/>
    <w:rsid w:val="006A32E5"/>
    <w:rsid w:val="006B0479"/>
    <w:rsid w:val="006B32DD"/>
    <w:rsid w:val="006C25E0"/>
    <w:rsid w:val="006C7490"/>
    <w:rsid w:val="006F4D36"/>
    <w:rsid w:val="006F6BC8"/>
    <w:rsid w:val="00702ACB"/>
    <w:rsid w:val="00714BEC"/>
    <w:rsid w:val="00717712"/>
    <w:rsid w:val="00724A13"/>
    <w:rsid w:val="00730046"/>
    <w:rsid w:val="00731F96"/>
    <w:rsid w:val="00732147"/>
    <w:rsid w:val="007347D1"/>
    <w:rsid w:val="00736A6A"/>
    <w:rsid w:val="00745F65"/>
    <w:rsid w:val="00751C49"/>
    <w:rsid w:val="0077360B"/>
    <w:rsid w:val="007850CC"/>
    <w:rsid w:val="0078611B"/>
    <w:rsid w:val="007863B8"/>
    <w:rsid w:val="007922C5"/>
    <w:rsid w:val="007A3898"/>
    <w:rsid w:val="007B5840"/>
    <w:rsid w:val="007B606B"/>
    <w:rsid w:val="007F3E0B"/>
    <w:rsid w:val="00814578"/>
    <w:rsid w:val="00815502"/>
    <w:rsid w:val="00830E8C"/>
    <w:rsid w:val="00836130"/>
    <w:rsid w:val="00840B4A"/>
    <w:rsid w:val="008433C7"/>
    <w:rsid w:val="00844140"/>
    <w:rsid w:val="00854086"/>
    <w:rsid w:val="0086263C"/>
    <w:rsid w:val="00886DB2"/>
    <w:rsid w:val="008876A8"/>
    <w:rsid w:val="0088780B"/>
    <w:rsid w:val="008A4B99"/>
    <w:rsid w:val="008B5866"/>
    <w:rsid w:val="008D4AEC"/>
    <w:rsid w:val="008E10BB"/>
    <w:rsid w:val="008E74C2"/>
    <w:rsid w:val="008F2CCD"/>
    <w:rsid w:val="00903538"/>
    <w:rsid w:val="00903826"/>
    <w:rsid w:val="00912859"/>
    <w:rsid w:val="00916F97"/>
    <w:rsid w:val="00927189"/>
    <w:rsid w:val="00927DE4"/>
    <w:rsid w:val="0093274D"/>
    <w:rsid w:val="00934E10"/>
    <w:rsid w:val="00953238"/>
    <w:rsid w:val="0096366D"/>
    <w:rsid w:val="00963E5F"/>
    <w:rsid w:val="00971B41"/>
    <w:rsid w:val="00987C25"/>
    <w:rsid w:val="0099661D"/>
    <w:rsid w:val="009A2F92"/>
    <w:rsid w:val="009A316A"/>
    <w:rsid w:val="009A3FB9"/>
    <w:rsid w:val="009A4B8E"/>
    <w:rsid w:val="009B1022"/>
    <w:rsid w:val="009B2D57"/>
    <w:rsid w:val="009B7013"/>
    <w:rsid w:val="009B7B95"/>
    <w:rsid w:val="009D22F9"/>
    <w:rsid w:val="009E3C9A"/>
    <w:rsid w:val="009E3DA6"/>
    <w:rsid w:val="009E5A0E"/>
    <w:rsid w:val="009F0CCC"/>
    <w:rsid w:val="00A02E3A"/>
    <w:rsid w:val="00A04026"/>
    <w:rsid w:val="00A0466E"/>
    <w:rsid w:val="00A15BB8"/>
    <w:rsid w:val="00A16889"/>
    <w:rsid w:val="00A217FF"/>
    <w:rsid w:val="00A32D08"/>
    <w:rsid w:val="00A40341"/>
    <w:rsid w:val="00A4274C"/>
    <w:rsid w:val="00A54201"/>
    <w:rsid w:val="00A62179"/>
    <w:rsid w:val="00A75916"/>
    <w:rsid w:val="00A760BB"/>
    <w:rsid w:val="00A910DE"/>
    <w:rsid w:val="00AB68C1"/>
    <w:rsid w:val="00AC6780"/>
    <w:rsid w:val="00AD0DBC"/>
    <w:rsid w:val="00AE1478"/>
    <w:rsid w:val="00AE15DA"/>
    <w:rsid w:val="00AF1148"/>
    <w:rsid w:val="00AF59EB"/>
    <w:rsid w:val="00B26F78"/>
    <w:rsid w:val="00B47595"/>
    <w:rsid w:val="00B62FB6"/>
    <w:rsid w:val="00B76691"/>
    <w:rsid w:val="00B910D5"/>
    <w:rsid w:val="00BA64E0"/>
    <w:rsid w:val="00BA726A"/>
    <w:rsid w:val="00BB5E38"/>
    <w:rsid w:val="00BD0C1E"/>
    <w:rsid w:val="00BD3C57"/>
    <w:rsid w:val="00BE0F6B"/>
    <w:rsid w:val="00BE3A43"/>
    <w:rsid w:val="00BF67EF"/>
    <w:rsid w:val="00C11D68"/>
    <w:rsid w:val="00C17D2A"/>
    <w:rsid w:val="00C20D98"/>
    <w:rsid w:val="00C327A5"/>
    <w:rsid w:val="00C43598"/>
    <w:rsid w:val="00C45DF9"/>
    <w:rsid w:val="00C56D9C"/>
    <w:rsid w:val="00C6124E"/>
    <w:rsid w:val="00C73AD7"/>
    <w:rsid w:val="00C756AA"/>
    <w:rsid w:val="00C77F9B"/>
    <w:rsid w:val="00C80654"/>
    <w:rsid w:val="00C879F7"/>
    <w:rsid w:val="00C903C5"/>
    <w:rsid w:val="00C913B9"/>
    <w:rsid w:val="00CA144F"/>
    <w:rsid w:val="00CA35B8"/>
    <w:rsid w:val="00CA6DF6"/>
    <w:rsid w:val="00CB1269"/>
    <w:rsid w:val="00CB34E2"/>
    <w:rsid w:val="00CB5B21"/>
    <w:rsid w:val="00CC49DD"/>
    <w:rsid w:val="00CD4376"/>
    <w:rsid w:val="00CE689D"/>
    <w:rsid w:val="00CE781E"/>
    <w:rsid w:val="00CF2BCC"/>
    <w:rsid w:val="00CF3686"/>
    <w:rsid w:val="00D15F51"/>
    <w:rsid w:val="00D22ABA"/>
    <w:rsid w:val="00D26557"/>
    <w:rsid w:val="00D35053"/>
    <w:rsid w:val="00D37444"/>
    <w:rsid w:val="00D50156"/>
    <w:rsid w:val="00D71A04"/>
    <w:rsid w:val="00D919D1"/>
    <w:rsid w:val="00D9502A"/>
    <w:rsid w:val="00DB0E0F"/>
    <w:rsid w:val="00DB66F6"/>
    <w:rsid w:val="00DC45B4"/>
    <w:rsid w:val="00DD2624"/>
    <w:rsid w:val="00E022BE"/>
    <w:rsid w:val="00E11C0A"/>
    <w:rsid w:val="00E11CCF"/>
    <w:rsid w:val="00E32856"/>
    <w:rsid w:val="00E36356"/>
    <w:rsid w:val="00E43062"/>
    <w:rsid w:val="00E46D72"/>
    <w:rsid w:val="00E56511"/>
    <w:rsid w:val="00E60145"/>
    <w:rsid w:val="00E63F23"/>
    <w:rsid w:val="00E715C0"/>
    <w:rsid w:val="00E7189C"/>
    <w:rsid w:val="00E91A4F"/>
    <w:rsid w:val="00EA0279"/>
    <w:rsid w:val="00EA208A"/>
    <w:rsid w:val="00EA2340"/>
    <w:rsid w:val="00EB0946"/>
    <w:rsid w:val="00EB0F42"/>
    <w:rsid w:val="00EB45A6"/>
    <w:rsid w:val="00EB79D9"/>
    <w:rsid w:val="00ED0594"/>
    <w:rsid w:val="00EE3E69"/>
    <w:rsid w:val="00F00B01"/>
    <w:rsid w:val="00F0112C"/>
    <w:rsid w:val="00F06B55"/>
    <w:rsid w:val="00F1238D"/>
    <w:rsid w:val="00F12A42"/>
    <w:rsid w:val="00F15F7A"/>
    <w:rsid w:val="00F16E5D"/>
    <w:rsid w:val="00F16F7D"/>
    <w:rsid w:val="00F47F31"/>
    <w:rsid w:val="00F67EF5"/>
    <w:rsid w:val="00F74F71"/>
    <w:rsid w:val="00F94FAA"/>
    <w:rsid w:val="00FA047A"/>
    <w:rsid w:val="00FA4EAA"/>
    <w:rsid w:val="00FB3162"/>
    <w:rsid w:val="00FC2FD3"/>
    <w:rsid w:val="00FE13B0"/>
    <w:rsid w:val="00FE7C1E"/>
    <w:rsid w:val="00FF12C3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2AD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328</cp:revision>
  <dcterms:created xsi:type="dcterms:W3CDTF">2018-10-07T15:28:00Z</dcterms:created>
  <dcterms:modified xsi:type="dcterms:W3CDTF">2019-05-03T19:37:00Z</dcterms:modified>
</cp:coreProperties>
</file>