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b/>
          <w:sz w:val="24"/>
        </w:rPr>
        <w:t>Общество с ограниченной ответственностью «РЕГИОН СЕРВИС»</w:t>
      </w:r>
    </w:p>
    <w:p>
      <w:pPr>
        <w:spacing w:before="0" w:after="0" w:line="276" w:lineRule="auto"/>
        <w:jc w:val="center"/>
      </w:pPr>
      <w:r>
        <w:rPr>
          <w:b w:val="0"/>
          <w:sz w:val="20"/>
        </w:rPr>
        <w:t>450027, Республика Башкортостан, г. Уфа, ул. Индустриальное шоссе, д. 92а, тел. (347) 200-06-60</w:t>
      </w:r>
    </w:p>
    <w:p>
      <w:pPr>
        <w:spacing w:before="0" w:after="120" w:line="276" w:lineRule="auto"/>
        <w:jc w:val="center"/>
      </w:pPr>
      <w:r>
        <w:rPr>
          <w:b w:val="0"/>
          <w:sz w:val="20"/>
        </w:rPr>
        <w:t>ИНН 0273075647, КПП 027301001, ОГРН 1090280030268</w:t>
      </w:r>
    </w:p>
    <w:p>
      <w:pPr>
        <w:spacing w:after="200"/>
        <w:pBdr>
          <w:bottom w:val="single" w:sz="8" w:space="1" w:color="000000"/>
        </w:pBdr>
      </w:pPr>
    </w:p>
    <w:p>
      <w:pPr>
        <w:spacing w:before="0" w:after="0" w:line="276" w:lineRule="auto"/>
        <w:jc w:val="right"/>
      </w:pPr>
      <w:r>
        <w:rPr>
          <w:b/>
          <w:sz w:val="28"/>
        </w:rPr>
        <w:t>УТВЕРЖДАЮ</w:t>
      </w:r>
    </w:p>
    <w:p>
      <w:pPr>
        <w:spacing w:before="0" w:after="0" w:line="276" w:lineRule="auto"/>
        <w:jc w:val="right"/>
      </w:pPr>
      <w:r>
        <w:rPr>
          <w:b w:val="0"/>
          <w:sz w:val="28"/>
        </w:rPr>
        <w:t>Директор ООО «Регион Сервис»</w:t>
      </w:r>
    </w:p>
    <w:p>
      <w:pPr>
        <w:spacing w:before="0" w:after="0" w:line="276" w:lineRule="auto"/>
        <w:jc w:val="right"/>
      </w:pPr>
      <w:r>
        <w:rPr>
          <w:b w:val="0"/>
          <w:sz w:val="28"/>
        </w:rPr>
        <w:t>______________ С. А. Афанасьев</w:t>
      </w:r>
    </w:p>
    <w:p>
      <w:pPr>
        <w:spacing w:before="0" w:after="240" w:line="276" w:lineRule="auto"/>
        <w:jc w:val="right"/>
      </w:pPr>
      <w:r>
        <w:rPr>
          <w:b w:val="0"/>
          <w:sz w:val="28"/>
        </w:rPr>
        <w:t>«16» мая 2026 г.</w:t>
      </w:r>
    </w:p>
    <w:p>
      <w:pPr>
        <w:spacing w:before="120" w:after="0" w:line="276" w:lineRule="auto"/>
        <w:jc w:val="center"/>
      </w:pPr>
      <w:r>
        <w:rPr>
          <w:b/>
          <w:sz w:val="28"/>
        </w:rPr>
        <w:t>АКТ</w:t>
      </w:r>
    </w:p>
    <w:p>
      <w:pPr>
        <w:spacing w:before="0" w:after="240" w:line="276" w:lineRule="auto"/>
        <w:jc w:val="center"/>
      </w:pPr>
      <w:r>
        <w:rPr>
          <w:b/>
          <w:sz w:val="28"/>
        </w:rPr>
        <w:t>о внедрении результатов дипломного проекта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Настоящий акт составлен о внедрении на предприятии — Обществе с ограниченной ответственностью «Регион Сервис» — результатов дипломного проекта, выполненного по теме «Автоматизированная информационная система сопровождения возврата товаров». Проект выполнен студентом группы ИВТ-431Б Уфимского университета науки и технологий (УУНиТ) Ерановым Ильёй Александровичем.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Разработанная автоматизированная информационная система внедрена в деятельность ООО «Регион Сервис» и используется в его работе с 16 мая 2026 года.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Автоматизированная информационная система представляет собой веб-приложение, обеспечивающее централизованную обработку заявок на возврат товаров. Система выполняет регистрацию обращений покупателей, контроль статусов заявок, оформление претензий заводу-изготовителю, координацию приёмки и сверки товара на складе, а также обмен данными с учётной системой 1С:Предприятие (списание брака либо корректировка складских остатков с возвратом товара в продажу).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Автоматизированная информационная система решает задачи централизованного учёта возвратов, автоматического формирования документов (претензионных писем, маршрутных листов, актов осмотра), уведомления покупателей и сотрудников о ходе обработки заявок, а также формирования отчётности по возвратам. Система имеет удобный интерфейс с учётом ограничения прав доступа различных категорий пользователей.</w:t>
      </w:r>
    </w:p>
    <w:p>
      <w:pPr>
        <w:spacing w:before="0" w:after="0" w:line="276" w:lineRule="auto"/>
        <w:ind w:firstLine="709"/>
        <w:jc w:val="both"/>
      </w:pPr>
      <w:r>
        <w:rPr>
          <w:b w:val="0"/>
          <w:sz w:val="28"/>
        </w:rPr>
        <w:t>Электронная версия описания объекта внедрения и руководство пользователя прилагаются и являются неотъемлемой частью настоящего акта.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