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E2" w:rsidRPr="008404B5" w:rsidRDefault="00AB14E2" w:rsidP="00AB1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4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B14E2" w:rsidRPr="008404B5" w:rsidRDefault="00AB14E2" w:rsidP="00AB1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4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B14E2" w:rsidRPr="008404B5" w:rsidRDefault="00AB14E2" w:rsidP="00AB1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4B5">
        <w:rPr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</w:p>
    <w:p w:rsidR="00AB14E2" w:rsidRPr="008404B5" w:rsidRDefault="00AB14E2" w:rsidP="00AB14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14E2" w:rsidRPr="008404B5" w:rsidRDefault="00AB14E2" w:rsidP="00AB14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14E2" w:rsidRPr="008404B5" w:rsidRDefault="00AB14E2" w:rsidP="00AB14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14E2" w:rsidRPr="008404B5" w:rsidRDefault="00AB14E2" w:rsidP="00AB14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14E2" w:rsidRPr="008404B5" w:rsidRDefault="00AB14E2" w:rsidP="00AB14E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04B5">
        <w:rPr>
          <w:rFonts w:ascii="Times New Roman" w:hAnsi="Times New Roman" w:cs="Times New Roman"/>
          <w:sz w:val="28"/>
          <w:szCs w:val="28"/>
        </w:rPr>
        <w:t>ОТЧЕТ ПО ПРОДЕЛАННОЙ РАБОТЕ</w:t>
      </w:r>
      <w:r w:rsidRPr="008404B5">
        <w:rPr>
          <w:rFonts w:ascii="Times New Roman" w:hAnsi="Times New Roman" w:cs="Times New Roman"/>
          <w:color w:val="000000"/>
          <w:sz w:val="28"/>
          <w:szCs w:val="28"/>
        </w:rPr>
        <w:t xml:space="preserve"> ПО УЧЕБНОЙ ПРАКТИКЕ</w:t>
      </w:r>
    </w:p>
    <w:p w:rsidR="00AB14E2" w:rsidRPr="008404B5" w:rsidRDefault="00AB14E2" w:rsidP="00AB14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14E2" w:rsidRPr="008404B5" w:rsidRDefault="00AB14E2" w:rsidP="00AB14E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AB14E2" w:rsidRPr="008404B5" w:rsidRDefault="00AB14E2" w:rsidP="00AB14E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AB14E2" w:rsidRPr="008404B5" w:rsidRDefault="00AB14E2" w:rsidP="00AB14E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AB14E2" w:rsidRPr="008404B5" w:rsidRDefault="00AB14E2" w:rsidP="00AB14E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AB14E2" w:rsidRPr="008404B5" w:rsidRDefault="00AB14E2" w:rsidP="00AB14E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404B5">
        <w:rPr>
          <w:rFonts w:ascii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color w:val="000000"/>
          <w:sz w:val="28"/>
          <w:szCs w:val="28"/>
        </w:rPr>
        <w:t>Гудков И.Г.</w:t>
      </w:r>
    </w:p>
    <w:p w:rsidR="00AB14E2" w:rsidRPr="0035163D" w:rsidRDefault="00AB14E2" w:rsidP="00AB14E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404B5">
        <w:rPr>
          <w:rFonts w:ascii="Times New Roman" w:hAnsi="Times New Roman" w:cs="Times New Roman"/>
          <w:color w:val="000000"/>
          <w:sz w:val="28"/>
          <w:szCs w:val="28"/>
        </w:rPr>
        <w:t>Преподаватели:</w:t>
      </w:r>
      <w:r w:rsidRPr="008404B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Ковалева А. А. </w:t>
      </w:r>
      <w:r w:rsidRPr="008404B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5163D">
        <w:rPr>
          <w:rFonts w:ascii="Times New Roman" w:hAnsi="Times New Roman" w:cs="Times New Roman"/>
          <w:color w:val="000000"/>
          <w:sz w:val="28"/>
          <w:szCs w:val="28"/>
        </w:rPr>
        <w:t>Лянг В.Ф.</w:t>
      </w:r>
      <w:bookmarkStart w:id="0" w:name="_GoBack"/>
      <w:bookmarkEnd w:id="0"/>
      <w:r w:rsidR="0035163D" w:rsidRPr="003516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B14E2" w:rsidRPr="008404B5" w:rsidRDefault="00AB14E2" w:rsidP="00AB14E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AB14E2" w:rsidRPr="008404B5" w:rsidRDefault="00AB14E2" w:rsidP="00AB14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14E2" w:rsidRPr="008404B5" w:rsidRDefault="00AB14E2" w:rsidP="00AB14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14E2" w:rsidRPr="008404B5" w:rsidRDefault="00AB14E2" w:rsidP="00AB14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14E2" w:rsidRPr="008404B5" w:rsidRDefault="00AB14E2" w:rsidP="00AB14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14E2" w:rsidRDefault="00AB14E2" w:rsidP="00AB14E2">
      <w:pPr>
        <w:spacing w:before="265" w:line="360" w:lineRule="auto"/>
        <w:ind w:left="1060" w:right="104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04B5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95684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0EC0" w:rsidRPr="00BF2E78" w:rsidRDefault="00BF2E78" w:rsidP="00BF2E78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2E7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24DDB" w:rsidRPr="00424DDB" w:rsidRDefault="00220E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24D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24DD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24D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5574884" w:history="1">
            <w:r w:rsidR="00424DDB"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 ЗАДАНИЕ НА ВТОРУЮ НЕДЕЛЮ</w:t>
            </w:r>
            <w:r w:rsidR="00424DDB"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4DDB"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4DDB"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_Toc65574884 \h </w:instrText>
            </w:r>
            <w:r w:rsidR="00424DDB"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4DDB"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4DDB"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24DDB"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85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 ЗАДАЧИ ВТОРОЙ НЕДЕЛИ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_Toc65574885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86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 РЕЗУЛЬТАТЫ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_Toc65574886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87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 ЗАКЛЮЧЕНИЕ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_Toc65574887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88" w:history="1">
            <w:r w:rsidRPr="00424DD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Приложение 1 Литературный обзор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_Toc65574888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89" w:history="1">
            <w:r w:rsidRPr="00424DD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Приложение 2 Введение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_Toc65574889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90" w:history="1">
            <w:r w:rsidRPr="00424DD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Приложение 3 Глава 1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_Toc65574890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91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424DD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Исходное состояние объекта и предмета ВКР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_Toc65574891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92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 Проблема и цель разработки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_Toc65574892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93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424DD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Технологии, использованные при разработке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_Toc65574893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94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3.1</w:t>
            </w:r>
            <w:r w:rsidRPr="00424DD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Среда</w:t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разработки</w:t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Microsoft Visual Studio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_Toc65574894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95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3.2</w:t>
            </w:r>
            <w:r w:rsidRPr="00424DD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 xml:space="preserve">Язык программирования </w:t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C#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_Toc65574895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96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424DD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_Toc65574896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97" w:history="1">
            <w:r w:rsidRPr="00424DD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Приложение 4 Глава 2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_Toc65574897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98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424DD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Техническое задание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_Toc65574898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899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424DD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Название ВКР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_Toc65574899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900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424DD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Цель написания ВКР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_Toc65574900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4DDB" w:rsidRPr="00424DDB" w:rsidRDefault="00424DD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574901" w:history="1"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424DD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24DD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Методика испытаний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_Toc65574901 \h </w:instrTex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24D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0EC0" w:rsidRDefault="00220EC0">
          <w:r w:rsidRPr="00424DDB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220EC0" w:rsidRDefault="00220EC0" w:rsidP="00AB14E2">
      <w:pPr>
        <w:spacing w:before="265" w:line="360" w:lineRule="auto"/>
        <w:ind w:left="1060" w:right="104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20EC0" w:rsidRPr="008404B5" w:rsidRDefault="00220EC0" w:rsidP="00220EC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B14E2" w:rsidRPr="00715FC8" w:rsidRDefault="00AB14E2" w:rsidP="00AB14E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4375196"/>
      <w:bookmarkStart w:id="2" w:name="_Toc64660057"/>
      <w:bookmarkStart w:id="3" w:name="_Toc6557488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Pr="00715F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НА </w:t>
      </w:r>
      <w:r w:rsidRPr="00D946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ВТОРУЮ </w:t>
      </w:r>
      <w:r w:rsidRPr="00715FC8">
        <w:rPr>
          <w:rFonts w:ascii="Times New Roman" w:hAnsi="Times New Roman" w:cs="Times New Roman"/>
          <w:b/>
          <w:color w:val="auto"/>
          <w:sz w:val="28"/>
          <w:szCs w:val="28"/>
        </w:rPr>
        <w:t>НЕДЕЛЮ</w:t>
      </w:r>
      <w:bookmarkEnd w:id="1"/>
      <w:bookmarkEnd w:id="2"/>
      <w:bookmarkEnd w:id="3"/>
    </w:p>
    <w:p w:rsidR="00AB14E2" w:rsidRPr="00715FC8" w:rsidRDefault="00B94DB9" w:rsidP="00AB14E2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Поиск источников, составление каркаса пояснительной записки.</w:t>
      </w:r>
    </w:p>
    <w:p w:rsidR="00AB14E2" w:rsidRPr="00C45664" w:rsidRDefault="00AB14E2" w:rsidP="00AB14E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B14E2" w:rsidRPr="00715FC8" w:rsidRDefault="00AB14E2" w:rsidP="00AB14E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4375197"/>
      <w:bookmarkStart w:id="5" w:name="_Toc64660058"/>
      <w:bookmarkStart w:id="6" w:name="_Toc65574885"/>
      <w:r w:rsidRPr="00715F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ЗАДАЧИ </w:t>
      </w:r>
      <w:bookmarkEnd w:id="4"/>
      <w:r>
        <w:rPr>
          <w:rFonts w:ascii="Times New Roman" w:hAnsi="Times New Roman" w:cs="Times New Roman"/>
          <w:b/>
          <w:color w:val="auto"/>
          <w:sz w:val="28"/>
          <w:szCs w:val="28"/>
        </w:rPr>
        <w:t>ВТОРОЙ</w:t>
      </w:r>
      <w:r w:rsidRPr="00715F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НЕДЕЛИ</w:t>
      </w:r>
      <w:bookmarkEnd w:id="5"/>
      <w:bookmarkEnd w:id="6"/>
    </w:p>
    <w:p w:rsidR="00AB14E2" w:rsidRPr="00715FC8" w:rsidRDefault="00112901" w:rsidP="00AB14E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Hlk6333458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Проведение литературного обзора.</w:t>
      </w:r>
    </w:p>
    <w:p w:rsidR="00AB14E2" w:rsidRPr="00715FC8" w:rsidRDefault="00112901" w:rsidP="00AB14E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Написание введения и первых глав диплома.</w:t>
      </w:r>
    </w:p>
    <w:bookmarkEnd w:id="7"/>
    <w:p w:rsidR="00AB14E2" w:rsidRDefault="00AB14E2" w:rsidP="00AB14E2"/>
    <w:p w:rsidR="00AB14E2" w:rsidRPr="00715FC8" w:rsidRDefault="00AB14E2" w:rsidP="00AB14E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4375198"/>
      <w:bookmarkStart w:id="9" w:name="_Toc64660059"/>
      <w:bookmarkStart w:id="10" w:name="_Toc6557488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Pr="00715FC8">
        <w:rPr>
          <w:rFonts w:ascii="Times New Roman" w:hAnsi="Times New Roman" w:cs="Times New Roman"/>
          <w:b/>
          <w:color w:val="auto"/>
          <w:sz w:val="28"/>
          <w:szCs w:val="28"/>
        </w:rPr>
        <w:t>РЕЗУЛЬТАТЫ</w:t>
      </w:r>
      <w:bookmarkEnd w:id="8"/>
      <w:bookmarkEnd w:id="9"/>
      <w:bookmarkEnd w:id="10"/>
    </w:p>
    <w:p w:rsidR="00AB14E2" w:rsidRPr="00715FC8" w:rsidRDefault="00AB14E2" w:rsidP="00AB14E2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Выполненные задачи первой недели содержатся в приложениях к данному документу.</w:t>
      </w:r>
    </w:p>
    <w:p w:rsidR="00AB14E2" w:rsidRDefault="00AB14E2" w:rsidP="00AB14E2"/>
    <w:p w:rsidR="00AB14E2" w:rsidRPr="00715FC8" w:rsidRDefault="00AB14E2" w:rsidP="00AB14E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64375199"/>
      <w:bookmarkStart w:id="12" w:name="_Toc64660060"/>
      <w:bookmarkStart w:id="13" w:name="_Toc6557488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 </w:t>
      </w:r>
      <w:r w:rsidRPr="00715FC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1"/>
      <w:bookmarkEnd w:id="12"/>
      <w:bookmarkEnd w:id="13"/>
    </w:p>
    <w:p w:rsidR="00AB14E2" w:rsidRPr="00715FC8" w:rsidRDefault="00AB14E2" w:rsidP="00261209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Результаты выполненных задач являются основой для ВКР, которая обеспечит качественную и своевременную работу на всех этапах написания ВКР.</w:t>
      </w:r>
    </w:p>
    <w:p w:rsidR="00EC3735" w:rsidRDefault="00EC3735"/>
    <w:p w:rsidR="008D4BF7" w:rsidRDefault="008D4BF7"/>
    <w:p w:rsidR="008D4BF7" w:rsidRDefault="008D4BF7"/>
    <w:p w:rsidR="008D4BF7" w:rsidRDefault="008D4BF7"/>
    <w:p w:rsidR="008D4BF7" w:rsidRDefault="008D4BF7"/>
    <w:p w:rsidR="008D4BF7" w:rsidRDefault="008D4BF7"/>
    <w:p w:rsidR="008D4BF7" w:rsidRDefault="008D4BF7"/>
    <w:p w:rsidR="008D4BF7" w:rsidRDefault="008D4BF7"/>
    <w:p w:rsidR="008D4BF7" w:rsidRDefault="008D4BF7"/>
    <w:p w:rsidR="008D4BF7" w:rsidRDefault="008D4BF7"/>
    <w:p w:rsidR="008D4BF7" w:rsidRDefault="008D4BF7"/>
    <w:p w:rsidR="008D4BF7" w:rsidRDefault="008D4BF7"/>
    <w:p w:rsidR="008D4BF7" w:rsidRDefault="008D4BF7"/>
    <w:p w:rsidR="00261209" w:rsidRDefault="00261209">
      <w:r>
        <w:br w:type="page"/>
      </w:r>
    </w:p>
    <w:p w:rsidR="008A4F3C" w:rsidRPr="00215359" w:rsidRDefault="008A4F3C" w:rsidP="002153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65574888"/>
      <w:r w:rsidRPr="0021535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lastRenderedPageBreak/>
        <w:t>Приложение 1 Литературный обзор</w:t>
      </w:r>
      <w:bookmarkEnd w:id="14"/>
    </w:p>
    <w:p w:rsidR="00CB66C6" w:rsidRDefault="00215359" w:rsidP="00B94D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5359">
        <w:rPr>
          <w:rFonts w:ascii="Times New Roman" w:hAnsi="Times New Roman" w:cs="Times New Roman"/>
          <w:sz w:val="24"/>
          <w:szCs w:val="24"/>
        </w:rPr>
        <w:t xml:space="preserve">Для работы непосредственно с фланцевыми соединениями информация берется из выбранных ГОСТов. При разработке программы используется в первую очередь документация </w:t>
      </w:r>
      <w:r w:rsidRPr="00215359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215359">
        <w:rPr>
          <w:rFonts w:ascii="Times New Roman" w:hAnsi="Times New Roman" w:cs="Times New Roman"/>
          <w:sz w:val="24"/>
          <w:szCs w:val="24"/>
        </w:rPr>
        <w:t xml:space="preserve"> </w:t>
      </w:r>
      <w:r w:rsidRPr="00215359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Pr="00215359">
        <w:rPr>
          <w:rFonts w:ascii="Times New Roman" w:hAnsi="Times New Roman" w:cs="Times New Roman"/>
          <w:sz w:val="24"/>
          <w:szCs w:val="24"/>
        </w:rPr>
        <w:t xml:space="preserve">, </w:t>
      </w:r>
      <w:r w:rsidRPr="0021535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15359">
        <w:rPr>
          <w:rFonts w:ascii="Times New Roman" w:hAnsi="Times New Roman" w:cs="Times New Roman"/>
          <w:sz w:val="24"/>
          <w:szCs w:val="24"/>
        </w:rPr>
        <w:t xml:space="preserve"> </w:t>
      </w:r>
      <w:r w:rsidRPr="0021535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15359">
        <w:rPr>
          <w:rFonts w:ascii="Times New Roman" w:hAnsi="Times New Roman" w:cs="Times New Roman"/>
          <w:sz w:val="24"/>
          <w:szCs w:val="24"/>
        </w:rPr>
        <w:t xml:space="preserve"> и </w:t>
      </w:r>
      <w:r w:rsidRPr="0021535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15359">
        <w:rPr>
          <w:rFonts w:ascii="Times New Roman" w:hAnsi="Times New Roman" w:cs="Times New Roman"/>
          <w:sz w:val="24"/>
          <w:szCs w:val="24"/>
        </w:rPr>
        <w:t>#.</w:t>
      </w:r>
    </w:p>
    <w:p w:rsidR="00CB66C6" w:rsidRPr="00CB66C6" w:rsidRDefault="00CB66C6" w:rsidP="00B94DB9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B66C6">
        <w:rPr>
          <w:rFonts w:ascii="Times New Roman" w:hAnsi="Times New Roman" w:cs="Times New Roman"/>
          <w:color w:val="2D2D2D"/>
          <w:spacing w:val="2"/>
          <w:sz w:val="24"/>
          <w:szCs w:val="24"/>
        </w:rPr>
        <w:t>ГОСТ 28919-91. Фланцевые соединения устьевого оборудования. Типы, основные параметры и размеры (с Изменением N 1)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</w:rPr>
        <w:t xml:space="preserve"> </w:t>
      </w:r>
      <w:r w:rsidRPr="00CB66C6">
        <w:rPr>
          <w:rFonts w:ascii="Times New Roman" w:hAnsi="Times New Roman" w:cs="Times New Roman"/>
          <w:color w:val="000000"/>
          <w:sz w:val="24"/>
          <w:szCs w:val="24"/>
        </w:rPr>
        <w:t>[Электронный источник] – URL:</w:t>
      </w:r>
    </w:p>
    <w:p w:rsidR="00CB66C6" w:rsidRDefault="008B426B" w:rsidP="00B94D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B66C6" w:rsidRPr="00EB0315">
          <w:rPr>
            <w:rStyle w:val="a9"/>
            <w:rFonts w:ascii="Times New Roman" w:hAnsi="Times New Roman" w:cs="Times New Roman"/>
            <w:sz w:val="24"/>
            <w:szCs w:val="24"/>
          </w:rPr>
          <w:t>http://docs.cntd.ru/document/gost-28919-91</w:t>
        </w:r>
      </w:hyperlink>
    </w:p>
    <w:p w:rsidR="00CB66C6" w:rsidRPr="00CB66C6" w:rsidRDefault="00CB66C6" w:rsidP="00B94DB9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66C6">
        <w:rPr>
          <w:rFonts w:ascii="Times New Roman" w:hAnsi="Times New Roman" w:cs="Times New Roman"/>
          <w:sz w:val="24"/>
          <w:szCs w:val="24"/>
        </w:rPr>
        <w:t xml:space="preserve">ГОСТ Р 50073-92 Соединения трубопроводов разъемные фланцевые. Технические </w:t>
      </w:r>
      <w:r w:rsidR="00222950" w:rsidRPr="00CB66C6">
        <w:rPr>
          <w:rFonts w:ascii="Times New Roman" w:hAnsi="Times New Roman" w:cs="Times New Roman"/>
          <w:sz w:val="24"/>
          <w:szCs w:val="24"/>
        </w:rPr>
        <w:t>условия</w:t>
      </w:r>
      <w:r w:rsidR="00222950">
        <w:rPr>
          <w:rFonts w:ascii="Times New Roman" w:hAnsi="Times New Roman" w:cs="Times New Roman"/>
          <w:sz w:val="24"/>
          <w:szCs w:val="24"/>
        </w:rPr>
        <w:t xml:space="preserve"> [</w:t>
      </w:r>
      <w:r w:rsidRPr="00CB66C6">
        <w:rPr>
          <w:rFonts w:ascii="Times New Roman" w:hAnsi="Times New Roman" w:cs="Times New Roman"/>
          <w:color w:val="000000"/>
          <w:sz w:val="24"/>
          <w:szCs w:val="24"/>
        </w:rPr>
        <w:t>Электронный источник] – URL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B66C6" w:rsidRDefault="008B426B" w:rsidP="00B94D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B66C6" w:rsidRPr="00EB0315">
          <w:rPr>
            <w:rStyle w:val="a9"/>
            <w:rFonts w:ascii="Times New Roman" w:hAnsi="Times New Roman" w:cs="Times New Roman"/>
            <w:sz w:val="24"/>
            <w:szCs w:val="24"/>
          </w:rPr>
          <w:t>http://docs.cntd.ru/document/1200001371</w:t>
        </w:r>
      </w:hyperlink>
    </w:p>
    <w:p w:rsidR="00F818B5" w:rsidRPr="00F818B5" w:rsidRDefault="00222950" w:rsidP="00B94DB9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18B5">
        <w:rPr>
          <w:rFonts w:ascii="Times New Roman" w:hAnsi="Times New Roman" w:cs="Times New Roman"/>
          <w:sz w:val="24"/>
          <w:szCs w:val="24"/>
        </w:rPr>
        <w:t>Документация</w:t>
      </w:r>
      <w:r w:rsidR="00F818B5" w:rsidRPr="00F818B5">
        <w:rPr>
          <w:rFonts w:ascii="Times New Roman" w:hAnsi="Times New Roman" w:cs="Times New Roman"/>
          <w:sz w:val="24"/>
          <w:szCs w:val="24"/>
        </w:rPr>
        <w:t xml:space="preserve"> по </w:t>
      </w:r>
      <w:r w:rsidR="00F818B5" w:rsidRPr="00F818B5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818B5" w:rsidRPr="00F818B5">
        <w:rPr>
          <w:rFonts w:ascii="Times New Roman" w:hAnsi="Times New Roman" w:cs="Times New Roman"/>
          <w:sz w:val="24"/>
          <w:szCs w:val="24"/>
        </w:rPr>
        <w:t xml:space="preserve"> </w:t>
      </w:r>
      <w:r w:rsidR="00F818B5" w:rsidRPr="00F818B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818B5" w:rsidRPr="00F818B5">
        <w:rPr>
          <w:rFonts w:ascii="Times New Roman" w:hAnsi="Times New Roman" w:cs="Times New Roman"/>
          <w:sz w:val="24"/>
          <w:szCs w:val="24"/>
        </w:rPr>
        <w:t xml:space="preserve"> </w:t>
      </w:r>
      <w:r w:rsidR="00F818B5" w:rsidRPr="00F818B5">
        <w:rPr>
          <w:rFonts w:ascii="Times New Roman" w:hAnsi="Times New Roman" w:cs="Times New Roman"/>
          <w:color w:val="000000"/>
          <w:sz w:val="24"/>
          <w:szCs w:val="24"/>
        </w:rPr>
        <w:t>[Электронный источник] – URL:</w:t>
      </w:r>
    </w:p>
    <w:p w:rsidR="00F818B5" w:rsidRDefault="008B426B" w:rsidP="00B94D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818B5" w:rsidRPr="00EB0315">
          <w:rPr>
            <w:rStyle w:val="a9"/>
            <w:rFonts w:ascii="Times New Roman" w:hAnsi="Times New Roman" w:cs="Times New Roman"/>
            <w:sz w:val="24"/>
            <w:szCs w:val="24"/>
          </w:rPr>
          <w:t>https://docs.microsoft.com/ru-ru/visualstudio/get-started/csharp/tutorial-uwp?view=vs-2019</w:t>
        </w:r>
      </w:hyperlink>
    </w:p>
    <w:p w:rsidR="00F818B5" w:rsidRPr="00F818B5" w:rsidRDefault="00F818B5" w:rsidP="00B94DB9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по </w:t>
      </w:r>
      <w:r w:rsidRPr="0021535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1535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8B5">
        <w:rPr>
          <w:rFonts w:ascii="Times New Roman" w:hAnsi="Times New Roman" w:cs="Times New Roman"/>
          <w:color w:val="000000"/>
          <w:sz w:val="24"/>
          <w:szCs w:val="24"/>
        </w:rPr>
        <w:t>[Электронный источник] – URL:</w:t>
      </w:r>
    </w:p>
    <w:p w:rsidR="00F818B5" w:rsidRDefault="008B426B" w:rsidP="00B94D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818B5" w:rsidRPr="00EB0315">
          <w:rPr>
            <w:rStyle w:val="a9"/>
            <w:rFonts w:ascii="Times New Roman" w:hAnsi="Times New Roman" w:cs="Times New Roman"/>
            <w:sz w:val="24"/>
            <w:szCs w:val="24"/>
          </w:rPr>
          <w:t>https://docs.microsoft.com/ru-ru/dotnet/csharp/</w:t>
        </w:r>
      </w:hyperlink>
    </w:p>
    <w:p w:rsidR="00F818B5" w:rsidRPr="00F818B5" w:rsidRDefault="00F818B5" w:rsidP="00B94DB9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по </w:t>
      </w:r>
      <w:r w:rsidRPr="00215359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215359">
        <w:rPr>
          <w:rFonts w:ascii="Times New Roman" w:hAnsi="Times New Roman" w:cs="Times New Roman"/>
          <w:sz w:val="24"/>
          <w:szCs w:val="24"/>
        </w:rPr>
        <w:t xml:space="preserve"> </w:t>
      </w:r>
      <w:r w:rsidRPr="00215359"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8B5">
        <w:rPr>
          <w:rFonts w:ascii="Times New Roman" w:hAnsi="Times New Roman" w:cs="Times New Roman"/>
          <w:color w:val="000000"/>
          <w:sz w:val="24"/>
          <w:szCs w:val="24"/>
        </w:rPr>
        <w:t>[Электронный источник] – URL:</w:t>
      </w:r>
    </w:p>
    <w:p w:rsidR="00F818B5" w:rsidRDefault="008B426B" w:rsidP="00B94D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A2B0F" w:rsidRPr="00EB0315">
          <w:rPr>
            <w:rStyle w:val="a9"/>
            <w:rFonts w:ascii="Times New Roman" w:hAnsi="Times New Roman" w:cs="Times New Roman"/>
            <w:sz w:val="24"/>
            <w:szCs w:val="24"/>
          </w:rPr>
          <w:t>https://www.autodesk.ru/autodesk-developer-network/software-platform-russian/develop-inventor</w:t>
        </w:r>
      </w:hyperlink>
    </w:p>
    <w:p w:rsidR="008F4A02" w:rsidRPr="00F818B5" w:rsidRDefault="008F4A02" w:rsidP="00F818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818B5">
        <w:rPr>
          <w:rFonts w:ascii="Times New Roman" w:hAnsi="Times New Roman" w:cs="Times New Roman"/>
          <w:sz w:val="24"/>
          <w:szCs w:val="24"/>
        </w:rPr>
        <w:br w:type="page"/>
      </w:r>
    </w:p>
    <w:p w:rsidR="008825B8" w:rsidRPr="00EA2B0F" w:rsidRDefault="008825B8" w:rsidP="00EA2B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64660063"/>
      <w:bookmarkStart w:id="16" w:name="_Toc65574889"/>
      <w:r w:rsidRPr="00EA2B0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lastRenderedPageBreak/>
        <w:t xml:space="preserve">Приложение </w:t>
      </w:r>
      <w:bookmarkEnd w:id="15"/>
      <w:r w:rsidR="0050624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2</w:t>
      </w:r>
      <w:r w:rsidR="005002EF" w:rsidRPr="00EA2B0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 Введение</w:t>
      </w:r>
      <w:bookmarkEnd w:id="16"/>
    </w:p>
    <w:p w:rsidR="0057586B" w:rsidRDefault="008F4A02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222950">
        <w:rPr>
          <w:rFonts w:ascii="Times New Roman" w:hAnsi="Times New Roman" w:cs="Times New Roman"/>
          <w:sz w:val="24"/>
          <w:szCs w:val="24"/>
        </w:rPr>
        <w:t>сегодняшний</w:t>
      </w:r>
      <w:r>
        <w:rPr>
          <w:rFonts w:ascii="Times New Roman" w:hAnsi="Times New Roman" w:cs="Times New Roman"/>
          <w:sz w:val="24"/>
          <w:szCs w:val="24"/>
        </w:rPr>
        <w:t xml:space="preserve"> день многие инженеры используют различные САПР для</w:t>
      </w:r>
      <w:r w:rsidR="0057586B">
        <w:rPr>
          <w:rFonts w:ascii="Times New Roman" w:hAnsi="Times New Roman" w:cs="Times New Roman"/>
          <w:sz w:val="24"/>
          <w:szCs w:val="24"/>
        </w:rPr>
        <w:t xml:space="preserve"> достижения</w:t>
      </w:r>
      <w:r>
        <w:rPr>
          <w:rFonts w:ascii="Times New Roman" w:hAnsi="Times New Roman" w:cs="Times New Roman"/>
          <w:sz w:val="24"/>
          <w:szCs w:val="24"/>
        </w:rPr>
        <w:t xml:space="preserve"> своих рабочих целей. </w:t>
      </w:r>
      <w:r w:rsidR="00D03CCC">
        <w:rPr>
          <w:rFonts w:ascii="Times New Roman" w:hAnsi="Times New Roman" w:cs="Times New Roman"/>
          <w:sz w:val="24"/>
          <w:szCs w:val="24"/>
        </w:rPr>
        <w:t>Они</w:t>
      </w:r>
      <w:r w:rsidR="00904954">
        <w:rPr>
          <w:rFonts w:ascii="Times New Roman" w:hAnsi="Times New Roman" w:cs="Times New Roman"/>
          <w:sz w:val="24"/>
          <w:szCs w:val="24"/>
        </w:rPr>
        <w:t xml:space="preserve">, безусловно, делают более простым простым создание механизмов или деталей. </w:t>
      </w:r>
      <w:r>
        <w:rPr>
          <w:rFonts w:ascii="Times New Roman" w:hAnsi="Times New Roman" w:cs="Times New Roman"/>
          <w:sz w:val="24"/>
          <w:szCs w:val="24"/>
        </w:rPr>
        <w:t>Одной</w:t>
      </w:r>
      <w:r w:rsidR="00D03CCC">
        <w:rPr>
          <w:rFonts w:ascii="Times New Roman" w:hAnsi="Times New Roman" w:cs="Times New Roman"/>
          <w:sz w:val="24"/>
          <w:szCs w:val="24"/>
        </w:rPr>
        <w:t xml:space="preserve"> из популярных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954">
        <w:rPr>
          <w:rFonts w:ascii="Times New Roman" w:hAnsi="Times New Roman" w:cs="Times New Roman"/>
          <w:sz w:val="24"/>
          <w:szCs w:val="24"/>
        </w:rPr>
        <w:t>систем автоматизированного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950"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8F4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Pr="008F4A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 отлично подходит для многих инженерных задач, от создания чертежей до сложнейших сборок</w:t>
      </w:r>
      <w:r w:rsidR="00904954">
        <w:rPr>
          <w:rFonts w:ascii="Times New Roman" w:hAnsi="Times New Roman" w:cs="Times New Roman"/>
          <w:sz w:val="24"/>
          <w:szCs w:val="24"/>
        </w:rPr>
        <w:t xml:space="preserve">, </w:t>
      </w:r>
      <w:r w:rsidR="00904954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позволяет создавать цифровые прототипы промышленных изделий и очень удобен для 3</w:t>
      </w:r>
      <w:r w:rsidR="00904954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D</w:t>
      </w:r>
      <w:r w:rsidR="00904954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-моделирования.</w:t>
      </w:r>
      <w:r>
        <w:rPr>
          <w:rFonts w:ascii="Times New Roman" w:hAnsi="Times New Roman" w:cs="Times New Roman"/>
          <w:sz w:val="24"/>
          <w:szCs w:val="24"/>
        </w:rPr>
        <w:t xml:space="preserve"> Однако, </w:t>
      </w:r>
      <w:r w:rsidR="002814D1">
        <w:rPr>
          <w:rFonts w:ascii="Times New Roman" w:hAnsi="Times New Roman" w:cs="Times New Roman"/>
          <w:sz w:val="24"/>
          <w:szCs w:val="24"/>
        </w:rPr>
        <w:t xml:space="preserve">при взаимодействии с данной программой пользователи могут сталкиваться с определенными рутинными задачами, </w:t>
      </w:r>
      <w:r w:rsidR="00222950">
        <w:rPr>
          <w:rFonts w:ascii="Times New Roman" w:hAnsi="Times New Roman" w:cs="Times New Roman"/>
          <w:sz w:val="24"/>
          <w:szCs w:val="24"/>
        </w:rPr>
        <w:t>такими</w:t>
      </w:r>
      <w:r w:rsidR="002814D1">
        <w:rPr>
          <w:rFonts w:ascii="Times New Roman" w:hAnsi="Times New Roman" w:cs="Times New Roman"/>
          <w:sz w:val="24"/>
          <w:szCs w:val="24"/>
        </w:rPr>
        <w:t xml:space="preserve"> как создание повсеместно использующихся деталей или сборок. В </w:t>
      </w:r>
      <w:r w:rsidR="002814D1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="002814D1" w:rsidRPr="002814D1">
        <w:rPr>
          <w:rFonts w:ascii="Times New Roman" w:hAnsi="Times New Roman" w:cs="Times New Roman"/>
          <w:sz w:val="24"/>
          <w:szCs w:val="24"/>
        </w:rPr>
        <w:t xml:space="preserve"> </w:t>
      </w:r>
      <w:r w:rsidR="002814D1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="002814D1" w:rsidRPr="002814D1">
        <w:rPr>
          <w:rFonts w:ascii="Times New Roman" w:hAnsi="Times New Roman" w:cs="Times New Roman"/>
          <w:sz w:val="24"/>
          <w:szCs w:val="24"/>
        </w:rPr>
        <w:t xml:space="preserve"> </w:t>
      </w:r>
      <w:r w:rsidR="002814D1">
        <w:rPr>
          <w:rFonts w:ascii="Times New Roman" w:hAnsi="Times New Roman" w:cs="Times New Roman"/>
          <w:sz w:val="24"/>
          <w:szCs w:val="24"/>
        </w:rPr>
        <w:t xml:space="preserve">присутствует достаточно большая библиотека стандартных компонентов, она дает возможность экономить время на построении деталей, которые часто используются в производстве и сборках. </w:t>
      </w:r>
    </w:p>
    <w:p w:rsidR="008B6E82" w:rsidRDefault="00870562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проведен </w:t>
      </w:r>
      <w:r w:rsidR="00904954">
        <w:rPr>
          <w:rFonts w:ascii="Times New Roman" w:hAnsi="Times New Roman" w:cs="Times New Roman"/>
          <w:sz w:val="24"/>
          <w:szCs w:val="24"/>
        </w:rPr>
        <w:t>просмотр</w:t>
      </w:r>
      <w:r w:rsidR="007D79F3">
        <w:rPr>
          <w:rFonts w:ascii="Times New Roman" w:hAnsi="Times New Roman" w:cs="Times New Roman"/>
          <w:sz w:val="24"/>
          <w:szCs w:val="24"/>
        </w:rPr>
        <w:t xml:space="preserve"> библиотек</w:t>
      </w:r>
      <w:r>
        <w:rPr>
          <w:rFonts w:ascii="Times New Roman" w:hAnsi="Times New Roman" w:cs="Times New Roman"/>
          <w:sz w:val="24"/>
          <w:szCs w:val="24"/>
        </w:rPr>
        <w:t xml:space="preserve"> стандартных компонентов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281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="00D03CCC">
        <w:rPr>
          <w:rFonts w:ascii="Times New Roman" w:hAnsi="Times New Roman" w:cs="Times New Roman"/>
          <w:sz w:val="24"/>
          <w:szCs w:val="24"/>
        </w:rPr>
        <w:t xml:space="preserve"> </w:t>
      </w:r>
      <w:r w:rsidR="00222950">
        <w:rPr>
          <w:rFonts w:ascii="Times New Roman" w:hAnsi="Times New Roman" w:cs="Times New Roman"/>
          <w:sz w:val="24"/>
          <w:szCs w:val="24"/>
        </w:rPr>
        <w:t>2021, для</w:t>
      </w:r>
      <w:r w:rsidR="00904954">
        <w:rPr>
          <w:rFonts w:ascii="Times New Roman" w:hAnsi="Times New Roman" w:cs="Times New Roman"/>
          <w:sz w:val="24"/>
          <w:szCs w:val="24"/>
        </w:rPr>
        <w:t xml:space="preserve"> понимания</w:t>
      </w:r>
      <w:r w:rsidR="007D79F3">
        <w:rPr>
          <w:rFonts w:ascii="Times New Roman" w:hAnsi="Times New Roman" w:cs="Times New Roman"/>
          <w:sz w:val="24"/>
          <w:szCs w:val="24"/>
        </w:rPr>
        <w:t>, какие детали или сборки в</w:t>
      </w:r>
      <w:r w:rsidR="00222950">
        <w:rPr>
          <w:rFonts w:ascii="Times New Roman" w:hAnsi="Times New Roman" w:cs="Times New Roman"/>
          <w:sz w:val="24"/>
          <w:szCs w:val="24"/>
        </w:rPr>
        <w:t xml:space="preserve"> </w:t>
      </w:r>
      <w:r w:rsidR="007D79F3">
        <w:rPr>
          <w:rFonts w:ascii="Times New Roman" w:hAnsi="Times New Roman" w:cs="Times New Roman"/>
          <w:sz w:val="24"/>
          <w:szCs w:val="24"/>
        </w:rPr>
        <w:t xml:space="preserve">ней присутствуют, а какие отсутствуют. </w:t>
      </w:r>
      <w:r w:rsidR="00904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79F3">
        <w:rPr>
          <w:rFonts w:ascii="Times New Roman" w:hAnsi="Times New Roman" w:cs="Times New Roman"/>
          <w:sz w:val="24"/>
          <w:szCs w:val="24"/>
        </w:rPr>
        <w:t>Анализ</w:t>
      </w:r>
      <w:r>
        <w:rPr>
          <w:rFonts w:ascii="Times New Roman" w:hAnsi="Times New Roman" w:cs="Times New Roman"/>
          <w:sz w:val="24"/>
          <w:szCs w:val="24"/>
        </w:rPr>
        <w:t xml:space="preserve"> показал, что</w:t>
      </w:r>
      <w:r w:rsidR="007D79F3">
        <w:rPr>
          <w:rFonts w:ascii="Times New Roman" w:hAnsi="Times New Roman" w:cs="Times New Roman"/>
          <w:sz w:val="24"/>
          <w:szCs w:val="24"/>
        </w:rPr>
        <w:t xml:space="preserve"> в ней</w:t>
      </w:r>
      <w:r>
        <w:rPr>
          <w:rFonts w:ascii="Times New Roman" w:hAnsi="Times New Roman" w:cs="Times New Roman"/>
          <w:sz w:val="24"/>
          <w:szCs w:val="24"/>
        </w:rPr>
        <w:t xml:space="preserve"> содержится много деталей, но отсутствуют параметрические </w:t>
      </w:r>
      <w:r w:rsidR="00DA2E2D">
        <w:rPr>
          <w:rFonts w:ascii="Times New Roman" w:hAnsi="Times New Roman" w:cs="Times New Roman"/>
          <w:sz w:val="24"/>
          <w:szCs w:val="24"/>
        </w:rPr>
        <w:t>сборки. Также выяснилось, что возможность добавлять в библиотеку параметрические сборки отсутствует.</w:t>
      </w:r>
      <w:r w:rsidR="008B6E82">
        <w:rPr>
          <w:rFonts w:ascii="Times New Roman" w:hAnsi="Times New Roman" w:cs="Times New Roman"/>
          <w:sz w:val="24"/>
          <w:szCs w:val="24"/>
        </w:rPr>
        <w:t xml:space="preserve"> Несмотря на все положительные стороны программы, из сказанного выше вытекает следующая проблема – отсутствие в библиотеке стандартных компонентов фланцевых соединений.</w:t>
      </w:r>
    </w:p>
    <w:p w:rsidR="009B456A" w:rsidRDefault="008B6E82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На данный момент в Российской Федерации широко используются фланцевые соединения.</w:t>
      </w:r>
      <w:r w:rsidR="00EC373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Они применяются во многих </w:t>
      </w:r>
      <w:r w:rsidR="008825B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сферах</w:t>
      </w:r>
      <w:r w:rsidR="00EC373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 в частности в н</w:t>
      </w:r>
      <w:r w:rsidR="00492FA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ефтяной промышленности и трубопроводах</w:t>
      </w:r>
      <w:r w:rsidR="00EC373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. </w:t>
      </w:r>
      <w:r w:rsidR="008825B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Такое ч</w:t>
      </w:r>
      <w:r w:rsidR="00492FA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астое использование фланцевых соединений </w:t>
      </w:r>
      <w:r w:rsidR="00666F8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делает актуальной проблему з</w:t>
      </w:r>
      <w:r w:rsidR="009B456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атраты трудовых и временных ресурсов</w:t>
      </w:r>
      <w:r w:rsidR="00492FA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="008825B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при их сборке в </w:t>
      </w:r>
      <w:r w:rsidR="008825B8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="008825B8" w:rsidRPr="002814D1">
        <w:rPr>
          <w:rFonts w:ascii="Times New Roman" w:hAnsi="Times New Roman" w:cs="Times New Roman"/>
          <w:sz w:val="24"/>
          <w:szCs w:val="24"/>
        </w:rPr>
        <w:t xml:space="preserve"> </w:t>
      </w:r>
      <w:r w:rsidR="008825B8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="009B456A">
        <w:rPr>
          <w:rFonts w:ascii="Times New Roman" w:hAnsi="Times New Roman" w:cs="Times New Roman"/>
          <w:sz w:val="24"/>
          <w:szCs w:val="24"/>
        </w:rPr>
        <w:t>.</w:t>
      </w:r>
    </w:p>
    <w:p w:rsidR="00D03CCC" w:rsidRDefault="00D03CCC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Автоматизированное построение сборок фланцевых соединений поможет значительно сократить время работы </w:t>
      </w:r>
      <w:r w:rsidR="00F4223A">
        <w:rPr>
          <w:rFonts w:ascii="Times New Roman" w:hAnsi="Times New Roman" w:cs="Times New Roman"/>
          <w:sz w:val="24"/>
          <w:szCs w:val="24"/>
        </w:rPr>
        <w:t>инженеров и повысить эффективность их работы. Также, выполняя сборки вручную можно допустить ошибки, которые повлекут за собой массу проблем и еще большие затраты труда и времени. Автоматизированные построение, которое обеспечивает разработанная мною программа, позволяет избежать вышеперечисленных трудностей. О</w:t>
      </w:r>
      <w:r w:rsidR="008B6E82">
        <w:rPr>
          <w:rFonts w:ascii="Times New Roman" w:hAnsi="Times New Roman" w:cs="Times New Roman"/>
          <w:sz w:val="24"/>
          <w:szCs w:val="24"/>
        </w:rPr>
        <w:t>на является универсальной в сво</w:t>
      </w:r>
      <w:r w:rsidR="00F4223A">
        <w:rPr>
          <w:rFonts w:ascii="Times New Roman" w:hAnsi="Times New Roman" w:cs="Times New Roman"/>
          <w:sz w:val="24"/>
          <w:szCs w:val="24"/>
        </w:rPr>
        <w:t xml:space="preserve">ей области применения, так как позволяет строить параметрические сборки, что </w:t>
      </w:r>
      <w:r w:rsidR="00905D4F">
        <w:rPr>
          <w:rFonts w:ascii="Times New Roman" w:hAnsi="Times New Roman" w:cs="Times New Roman"/>
          <w:sz w:val="24"/>
          <w:szCs w:val="24"/>
        </w:rPr>
        <w:t>означает наличие возможности</w:t>
      </w:r>
      <w:r w:rsidR="00F4223A">
        <w:rPr>
          <w:rFonts w:ascii="Times New Roman" w:hAnsi="Times New Roman" w:cs="Times New Roman"/>
          <w:sz w:val="24"/>
          <w:szCs w:val="24"/>
        </w:rPr>
        <w:t xml:space="preserve"> выбора размеров деталей в соответствии с ГОСТ</w:t>
      </w:r>
      <w:r w:rsidR="001C1B15">
        <w:rPr>
          <w:rFonts w:ascii="Times New Roman" w:hAnsi="Times New Roman" w:cs="Times New Roman"/>
          <w:sz w:val="24"/>
          <w:szCs w:val="24"/>
        </w:rPr>
        <w:t>ом</w:t>
      </w:r>
      <w:r w:rsidR="00F4223A">
        <w:rPr>
          <w:rFonts w:ascii="Times New Roman" w:hAnsi="Times New Roman" w:cs="Times New Roman"/>
          <w:sz w:val="24"/>
          <w:szCs w:val="24"/>
        </w:rPr>
        <w:t xml:space="preserve"> перед построением сборки.</w:t>
      </w:r>
    </w:p>
    <w:p w:rsidR="00905D4F" w:rsidRDefault="00C27846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будут разобраны способы интеграции ПО, позволяющего строить параметрические сборки фланцевых соединений, в </w:t>
      </w:r>
      <w:r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281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="00456F2B">
        <w:rPr>
          <w:rFonts w:ascii="Times New Roman" w:hAnsi="Times New Roman" w:cs="Times New Roman"/>
          <w:sz w:val="24"/>
          <w:szCs w:val="24"/>
        </w:rPr>
        <w:t xml:space="preserve">, а </w:t>
      </w:r>
      <w:r w:rsidR="00222950">
        <w:rPr>
          <w:rFonts w:ascii="Times New Roman" w:hAnsi="Times New Roman" w:cs="Times New Roman"/>
          <w:sz w:val="24"/>
          <w:szCs w:val="24"/>
        </w:rPr>
        <w:t>также</w:t>
      </w:r>
      <w:r w:rsidR="00456F2B">
        <w:rPr>
          <w:rFonts w:ascii="Times New Roman" w:hAnsi="Times New Roman" w:cs="Times New Roman"/>
          <w:sz w:val="24"/>
          <w:szCs w:val="24"/>
        </w:rPr>
        <w:t xml:space="preserve"> сами фланцевые соединения, их создание и использование.</w:t>
      </w:r>
    </w:p>
    <w:p w:rsidR="00D94AFD" w:rsidRDefault="00A53BB7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Итак, можно сказать, что целью написания работы является разработка графической подсистемы фланцевых соединений устьевого оборудования и трубопроводов для </w:t>
      </w:r>
      <w:r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281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Pr="00A53BB7">
        <w:rPr>
          <w:rFonts w:ascii="Times New Roman" w:hAnsi="Times New Roman" w:cs="Times New Roman"/>
          <w:sz w:val="24"/>
          <w:szCs w:val="24"/>
        </w:rPr>
        <w:t xml:space="preserve">. </w:t>
      </w:r>
      <w:r w:rsidR="003A6BC5">
        <w:rPr>
          <w:rFonts w:ascii="Times New Roman" w:hAnsi="Times New Roman" w:cs="Times New Roman"/>
          <w:sz w:val="24"/>
          <w:szCs w:val="24"/>
        </w:rPr>
        <w:t xml:space="preserve">Фланцевое соединение устьевого </w:t>
      </w:r>
      <w:r w:rsidR="00222950">
        <w:rPr>
          <w:rFonts w:ascii="Times New Roman" w:hAnsi="Times New Roman" w:cs="Times New Roman"/>
          <w:sz w:val="24"/>
          <w:szCs w:val="24"/>
        </w:rPr>
        <w:t>оборудования</w:t>
      </w:r>
      <w:r w:rsidR="003A6BC5">
        <w:rPr>
          <w:rFonts w:ascii="Times New Roman" w:hAnsi="Times New Roman" w:cs="Times New Roman"/>
          <w:sz w:val="24"/>
          <w:szCs w:val="24"/>
        </w:rPr>
        <w:t xml:space="preserve"> будет строиться по ГОСТу 28919-91, а фланцевое соединение трубопроводов по ГОСТу Р 50073-92.</w:t>
      </w:r>
      <w:r w:rsidR="009204F6">
        <w:rPr>
          <w:rFonts w:ascii="Times New Roman" w:hAnsi="Times New Roman" w:cs="Times New Roman"/>
          <w:sz w:val="24"/>
          <w:szCs w:val="24"/>
        </w:rPr>
        <w:t xml:space="preserve"> ГОСТ 28919-91 содержит два типа фланцев: фланец-фланец и фланец-кор</w:t>
      </w:r>
      <w:r w:rsidR="00240A0E">
        <w:rPr>
          <w:rFonts w:ascii="Times New Roman" w:hAnsi="Times New Roman" w:cs="Times New Roman"/>
          <w:sz w:val="24"/>
          <w:szCs w:val="24"/>
        </w:rPr>
        <w:t xml:space="preserve">пус, в двух исполнениях. Для </w:t>
      </w:r>
      <w:r w:rsidR="009204F6">
        <w:rPr>
          <w:rFonts w:ascii="Times New Roman" w:hAnsi="Times New Roman" w:cs="Times New Roman"/>
          <w:sz w:val="24"/>
          <w:szCs w:val="24"/>
        </w:rPr>
        <w:t>деталей, содержащихся в сборке</w:t>
      </w:r>
      <w:r w:rsidR="00240A0E">
        <w:rPr>
          <w:rFonts w:ascii="Times New Roman" w:hAnsi="Times New Roman" w:cs="Times New Roman"/>
          <w:sz w:val="24"/>
          <w:szCs w:val="24"/>
        </w:rPr>
        <w:t>, предоставлены таблицы с размерами, благодаря которым</w:t>
      </w:r>
      <w:r w:rsidR="009204F6">
        <w:rPr>
          <w:rFonts w:ascii="Times New Roman" w:hAnsi="Times New Roman" w:cs="Times New Roman"/>
          <w:sz w:val="24"/>
          <w:szCs w:val="24"/>
        </w:rPr>
        <w:t xml:space="preserve"> возможна реализация</w:t>
      </w:r>
      <w:r w:rsidR="00240A0E">
        <w:rPr>
          <w:rFonts w:ascii="Times New Roman" w:hAnsi="Times New Roman" w:cs="Times New Roman"/>
          <w:sz w:val="24"/>
          <w:szCs w:val="24"/>
        </w:rPr>
        <w:t xml:space="preserve"> </w:t>
      </w:r>
      <w:r w:rsidR="00222950">
        <w:rPr>
          <w:rFonts w:ascii="Times New Roman" w:hAnsi="Times New Roman" w:cs="Times New Roman"/>
          <w:sz w:val="24"/>
          <w:szCs w:val="24"/>
        </w:rPr>
        <w:t>параметрического</w:t>
      </w:r>
      <w:r w:rsidR="00240A0E">
        <w:rPr>
          <w:rFonts w:ascii="Times New Roman" w:hAnsi="Times New Roman" w:cs="Times New Roman"/>
          <w:sz w:val="24"/>
          <w:szCs w:val="24"/>
        </w:rPr>
        <w:t xml:space="preserve"> построения сборок.</w:t>
      </w:r>
      <w:r w:rsidR="00D94AFD">
        <w:rPr>
          <w:rFonts w:ascii="Times New Roman" w:hAnsi="Times New Roman" w:cs="Times New Roman"/>
          <w:sz w:val="24"/>
          <w:szCs w:val="24"/>
        </w:rPr>
        <w:t xml:space="preserve"> ГОСТ Р 50073-92 тоже содержит таблицы с размерами деталей из сборки. </w:t>
      </w:r>
    </w:p>
    <w:p w:rsidR="00A97EC8" w:rsidRDefault="00D94AFD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Разработанная программа интегрирована в </w:t>
      </w:r>
      <w:r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281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 xml:space="preserve"> 2021 и открывается непосредственно внутри САПР.  </w:t>
      </w:r>
      <w:r w:rsidR="007D3431">
        <w:rPr>
          <w:rFonts w:ascii="Times New Roman" w:hAnsi="Times New Roman" w:cs="Times New Roman"/>
          <w:sz w:val="24"/>
          <w:szCs w:val="24"/>
        </w:rPr>
        <w:t xml:space="preserve">Интерфейс ПО соответствует гайдлайнам </w:t>
      </w:r>
      <w:r w:rsidR="007D3431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="007D3431">
        <w:rPr>
          <w:rFonts w:ascii="Times New Roman" w:hAnsi="Times New Roman" w:cs="Times New Roman"/>
          <w:sz w:val="24"/>
          <w:szCs w:val="24"/>
        </w:rPr>
        <w:t xml:space="preserve"> и соответствует ему стилистически.</w:t>
      </w:r>
      <w:r w:rsidR="00381022">
        <w:rPr>
          <w:rFonts w:ascii="Times New Roman" w:hAnsi="Times New Roman" w:cs="Times New Roman"/>
          <w:sz w:val="24"/>
          <w:szCs w:val="24"/>
        </w:rPr>
        <w:t xml:space="preserve"> В программе содержатся чертежи фланцевы</w:t>
      </w:r>
      <w:r w:rsidR="00222950">
        <w:rPr>
          <w:rFonts w:ascii="Times New Roman" w:hAnsi="Times New Roman" w:cs="Times New Roman"/>
          <w:sz w:val="24"/>
          <w:szCs w:val="24"/>
        </w:rPr>
        <w:t>м соединений и детале</w:t>
      </w:r>
      <w:r w:rsidR="00381022">
        <w:rPr>
          <w:rFonts w:ascii="Times New Roman" w:hAnsi="Times New Roman" w:cs="Times New Roman"/>
          <w:sz w:val="24"/>
          <w:szCs w:val="24"/>
        </w:rPr>
        <w:t xml:space="preserve">й в них содержащихся, </w:t>
      </w:r>
      <w:r w:rsidR="00222950">
        <w:rPr>
          <w:rFonts w:ascii="Times New Roman" w:hAnsi="Times New Roman" w:cs="Times New Roman"/>
          <w:sz w:val="24"/>
          <w:szCs w:val="24"/>
        </w:rPr>
        <w:t>оформленные</w:t>
      </w:r>
      <w:r w:rsidR="00381022">
        <w:rPr>
          <w:rFonts w:ascii="Times New Roman" w:hAnsi="Times New Roman" w:cs="Times New Roman"/>
          <w:sz w:val="24"/>
          <w:szCs w:val="24"/>
        </w:rPr>
        <w:t xml:space="preserve"> в стиле чертежей </w:t>
      </w:r>
      <w:r w:rsidR="00381022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="00381022">
        <w:rPr>
          <w:rFonts w:ascii="Times New Roman" w:hAnsi="Times New Roman" w:cs="Times New Roman"/>
          <w:sz w:val="24"/>
          <w:szCs w:val="24"/>
        </w:rPr>
        <w:t xml:space="preserve">; также присутствуют поля выбора, в которых можно выбрать размеры тех или иных деталей, после </w:t>
      </w:r>
      <w:r w:rsidR="00222950">
        <w:rPr>
          <w:rFonts w:ascii="Times New Roman" w:hAnsi="Times New Roman" w:cs="Times New Roman"/>
          <w:sz w:val="24"/>
          <w:szCs w:val="24"/>
        </w:rPr>
        <w:t>выбора</w:t>
      </w:r>
      <w:r w:rsidR="00381022">
        <w:rPr>
          <w:rFonts w:ascii="Times New Roman" w:hAnsi="Times New Roman" w:cs="Times New Roman"/>
          <w:sz w:val="24"/>
          <w:szCs w:val="24"/>
        </w:rPr>
        <w:t xml:space="preserve"> одного из размеров, значения в остальных полях меняются на соответствующие.</w:t>
      </w:r>
    </w:p>
    <w:p w:rsidR="00A97EC8" w:rsidRPr="00381022" w:rsidRDefault="00A97EC8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ВКР включает следующие разделы: введение и основная часть. Основная часть состоит</w:t>
      </w:r>
      <w:r w:rsidR="00757893">
        <w:rPr>
          <w:rFonts w:ascii="Times New Roman" w:hAnsi="Times New Roman" w:cs="Times New Roman"/>
          <w:sz w:val="24"/>
          <w:szCs w:val="24"/>
        </w:rPr>
        <w:t xml:space="preserve"> из первой главы, содержащей информацию о фланцевых соединениях, области их применения</w:t>
      </w:r>
      <w:r w:rsidR="00ED71D6">
        <w:rPr>
          <w:rFonts w:ascii="Times New Roman" w:hAnsi="Times New Roman" w:cs="Times New Roman"/>
          <w:sz w:val="24"/>
          <w:szCs w:val="24"/>
        </w:rPr>
        <w:t xml:space="preserve"> и работе с ними в </w:t>
      </w:r>
      <w:r w:rsidR="00ED71D6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="003810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5D4F" w:rsidRDefault="00905D4F" w:rsidP="009B45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4652" w:rsidRDefault="00D94652" w:rsidP="009B45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4652" w:rsidRDefault="00D94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4652" w:rsidRPr="00EA2B0F" w:rsidRDefault="00D94652" w:rsidP="00EA2B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65574890"/>
      <w:r w:rsidRPr="00EA2B0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lastRenderedPageBreak/>
        <w:t xml:space="preserve">Приложение </w:t>
      </w:r>
      <w:r w:rsidR="0050624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3</w:t>
      </w:r>
      <w:r w:rsidR="006F5CAC" w:rsidRPr="00EA2B0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 Г</w:t>
      </w:r>
      <w:r w:rsidR="002B6297" w:rsidRPr="00EA2B0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лава 1</w:t>
      </w:r>
      <w:bookmarkEnd w:id="17"/>
    </w:p>
    <w:p w:rsidR="00D94652" w:rsidRDefault="0001448F" w:rsidP="00EA2B0F">
      <w:pPr>
        <w:pStyle w:val="2"/>
        <w:numPr>
          <w:ilvl w:val="0"/>
          <w:numId w:val="14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65574891"/>
      <w:r>
        <w:rPr>
          <w:rFonts w:ascii="Times New Roman" w:hAnsi="Times New Roman" w:cs="Times New Roman"/>
          <w:b/>
          <w:color w:val="auto"/>
          <w:sz w:val="24"/>
          <w:szCs w:val="24"/>
        </w:rPr>
        <w:t>Исходн</w:t>
      </w:r>
      <w:r w:rsidR="00222950">
        <w:rPr>
          <w:rFonts w:ascii="Times New Roman" w:hAnsi="Times New Roman" w:cs="Times New Roman"/>
          <w:b/>
          <w:color w:val="auto"/>
          <w:sz w:val="24"/>
          <w:szCs w:val="24"/>
        </w:rPr>
        <w:t>ое</w:t>
      </w:r>
      <w:r w:rsidR="0046426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состояние объекта и предмета ВКР</w:t>
      </w:r>
      <w:bookmarkEnd w:id="18"/>
    </w:p>
    <w:p w:rsidR="0046426A" w:rsidRPr="00DF7106" w:rsidRDefault="0046426A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6426A">
        <w:rPr>
          <w:rFonts w:ascii="Times New Roman" w:hAnsi="Times New Roman" w:cs="Times New Roman"/>
          <w:sz w:val="24"/>
          <w:szCs w:val="24"/>
        </w:rPr>
        <w:t xml:space="preserve">На данный момент в нашей стране </w:t>
      </w:r>
      <w:r>
        <w:rPr>
          <w:rFonts w:ascii="Times New Roman" w:hAnsi="Times New Roman" w:cs="Times New Roman"/>
          <w:sz w:val="24"/>
          <w:szCs w:val="24"/>
        </w:rPr>
        <w:t>фланцевые соединение широко применяются в различных отраслях</w:t>
      </w:r>
      <w:r w:rsidR="00676599">
        <w:rPr>
          <w:rFonts w:ascii="Times New Roman" w:hAnsi="Times New Roman" w:cs="Times New Roman"/>
          <w:sz w:val="24"/>
          <w:szCs w:val="24"/>
        </w:rPr>
        <w:t>, в том числе в нефтяной промышленности и трубо</w:t>
      </w:r>
      <w:r>
        <w:rPr>
          <w:rFonts w:ascii="Times New Roman" w:hAnsi="Times New Roman" w:cs="Times New Roman"/>
          <w:sz w:val="24"/>
          <w:szCs w:val="24"/>
        </w:rPr>
        <w:t>проводах. При</w:t>
      </w:r>
      <w:r w:rsidR="00DF7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</w:t>
      </w:r>
      <w:r w:rsidR="0067659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ом проектировании деталей или сборок деталей, перед инженерами встает вопрос об автоматизации </w:t>
      </w:r>
      <w:r w:rsidR="00222950">
        <w:rPr>
          <w:rFonts w:ascii="Times New Roman" w:hAnsi="Times New Roman" w:cs="Times New Roman"/>
          <w:sz w:val="24"/>
          <w:szCs w:val="24"/>
        </w:rPr>
        <w:t>проектировочной</w:t>
      </w:r>
      <w:r>
        <w:rPr>
          <w:rFonts w:ascii="Times New Roman" w:hAnsi="Times New Roman" w:cs="Times New Roman"/>
          <w:sz w:val="24"/>
          <w:szCs w:val="24"/>
        </w:rPr>
        <w:t xml:space="preserve"> деятельности. Одной из наиболее популярных систем автоматизированного проектирования, позволяющих строить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F6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модели отдельных деталей или целых сборок,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281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 xml:space="preserve">. Внутри данной программы частично решен вопрос с автоматизацией по построению некоторых деталей. В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 xml:space="preserve"> присутствует </w:t>
      </w:r>
      <w:r w:rsidR="00222950">
        <w:rPr>
          <w:rFonts w:ascii="Times New Roman" w:hAnsi="Times New Roman" w:cs="Times New Roman"/>
          <w:sz w:val="24"/>
          <w:szCs w:val="24"/>
        </w:rPr>
        <w:t>библиотека</w:t>
      </w:r>
      <w:r>
        <w:rPr>
          <w:rFonts w:ascii="Times New Roman" w:hAnsi="Times New Roman" w:cs="Times New Roman"/>
          <w:sz w:val="24"/>
          <w:szCs w:val="24"/>
        </w:rPr>
        <w:t xml:space="preserve"> стандартных компонентов, содержащая популярные детали, соответствующие как российским, так и международным стандартам. Вместо того чтобы строить с нуля эти детали, пользователь может зайти в библиотеку стандартных компонентов в режиме сборки и доб</w:t>
      </w:r>
      <w:r w:rsidR="00DF7106">
        <w:rPr>
          <w:rFonts w:ascii="Times New Roman" w:hAnsi="Times New Roman" w:cs="Times New Roman"/>
          <w:sz w:val="24"/>
          <w:szCs w:val="24"/>
        </w:rPr>
        <w:t xml:space="preserve">авить интересующую его деталь. </w:t>
      </w:r>
    </w:p>
    <w:p w:rsidR="008E510E" w:rsidRDefault="008E510E" w:rsidP="008E5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10E" w:rsidRPr="000D33FB" w:rsidRDefault="00222950" w:rsidP="000D33FB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65574892"/>
      <w:r>
        <w:rPr>
          <w:rFonts w:ascii="Times New Roman" w:hAnsi="Times New Roman" w:cs="Times New Roman"/>
          <w:b/>
          <w:color w:val="auto"/>
          <w:sz w:val="24"/>
          <w:szCs w:val="24"/>
        </w:rPr>
        <w:t>2 Проблема</w:t>
      </w:r>
      <w:r w:rsidR="00871C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цель разработки</w:t>
      </w:r>
      <w:bookmarkEnd w:id="19"/>
    </w:p>
    <w:p w:rsidR="000D33FB" w:rsidRDefault="000D33FB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стандартных компонентов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281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Pr="000D33FB">
        <w:rPr>
          <w:rFonts w:ascii="Times New Roman" w:hAnsi="Times New Roman" w:cs="Times New Roman"/>
          <w:sz w:val="24"/>
          <w:szCs w:val="24"/>
        </w:rPr>
        <w:t xml:space="preserve"> показал</w:t>
      </w:r>
      <w:r>
        <w:rPr>
          <w:rFonts w:ascii="Times New Roman" w:hAnsi="Times New Roman" w:cs="Times New Roman"/>
          <w:sz w:val="24"/>
          <w:szCs w:val="24"/>
        </w:rPr>
        <w:t xml:space="preserve">, что в ней отсутствуют фланцевые соединения, и </w:t>
      </w:r>
      <w:r w:rsidR="00DF7106">
        <w:rPr>
          <w:rFonts w:ascii="Times New Roman" w:hAnsi="Times New Roman" w:cs="Times New Roman"/>
          <w:sz w:val="24"/>
          <w:szCs w:val="24"/>
        </w:rPr>
        <w:t>после изучения работ</w:t>
      </w:r>
      <w:r w:rsidR="00676599">
        <w:rPr>
          <w:rFonts w:ascii="Times New Roman" w:hAnsi="Times New Roman" w:cs="Times New Roman"/>
          <w:sz w:val="24"/>
          <w:szCs w:val="24"/>
        </w:rPr>
        <w:t>ы</w:t>
      </w:r>
      <w:r w:rsidR="00DF7106">
        <w:rPr>
          <w:rFonts w:ascii="Times New Roman" w:hAnsi="Times New Roman" w:cs="Times New Roman"/>
          <w:sz w:val="24"/>
          <w:szCs w:val="24"/>
        </w:rPr>
        <w:t xml:space="preserve"> </w:t>
      </w:r>
      <w:r w:rsidR="00DF7106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="00DF7106">
        <w:rPr>
          <w:rFonts w:ascii="Times New Roman" w:hAnsi="Times New Roman" w:cs="Times New Roman"/>
          <w:sz w:val="24"/>
          <w:szCs w:val="24"/>
        </w:rPr>
        <w:t xml:space="preserve"> со сборками становится ясно, что в библиотеку стандартных компонентов невозможно добавить параметрические сборки, значит такой путь автоматизации сборок деталей невозможен.</w:t>
      </w:r>
    </w:p>
    <w:p w:rsidR="00DF7106" w:rsidRDefault="00DF7106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моделирования сборок достаточно трудозатратный, их создание может занимать большие временные промежутки. Так как фланцевые соединения используются во многих отраслях, то с их проектированием, в том числе в </w:t>
      </w:r>
      <w:r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281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 xml:space="preserve"> сталкивается большое количество людей. Для того чтобы упростить создание сборок имеет смыл найти способ автоматизации данного процесса.</w:t>
      </w:r>
      <w:r w:rsidR="00871C73">
        <w:rPr>
          <w:rFonts w:ascii="Times New Roman" w:hAnsi="Times New Roman" w:cs="Times New Roman"/>
          <w:sz w:val="24"/>
          <w:szCs w:val="24"/>
        </w:rPr>
        <w:t xml:space="preserve"> Решить данную проблему можно написанием подсистемы для </w:t>
      </w:r>
      <w:r w:rsidR="00871C73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="00871C73" w:rsidRPr="002814D1">
        <w:rPr>
          <w:rFonts w:ascii="Times New Roman" w:hAnsi="Times New Roman" w:cs="Times New Roman"/>
          <w:sz w:val="24"/>
          <w:szCs w:val="24"/>
        </w:rPr>
        <w:t xml:space="preserve"> </w:t>
      </w:r>
      <w:r w:rsidR="00871C73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="00871C73">
        <w:rPr>
          <w:rFonts w:ascii="Times New Roman" w:hAnsi="Times New Roman" w:cs="Times New Roman"/>
          <w:sz w:val="24"/>
          <w:szCs w:val="24"/>
        </w:rPr>
        <w:t xml:space="preserve"> 2021, которая будет строить фланцевые соединения.</w:t>
      </w:r>
    </w:p>
    <w:p w:rsidR="00A048E7" w:rsidRDefault="00871C73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можно определить следующую </w:t>
      </w:r>
      <w:r w:rsidR="00A048E7">
        <w:rPr>
          <w:rFonts w:ascii="Times New Roman" w:hAnsi="Times New Roman" w:cs="Times New Roman"/>
          <w:sz w:val="24"/>
          <w:szCs w:val="24"/>
        </w:rPr>
        <w:t xml:space="preserve">цель: </w:t>
      </w:r>
      <w:r w:rsidR="00A048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="002B62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азработать графическую подсистему</w:t>
      </w:r>
      <w:r w:rsidR="00A048E7" w:rsidRPr="00A048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B6297" w:rsidRPr="00A048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Autodesk Inventor 2021</w:t>
      </w:r>
      <w:r w:rsidR="002B62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построению фланцевых соединений</w:t>
      </w:r>
      <w:r w:rsidR="00A048E7" w:rsidRPr="00A048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устьево</w:t>
      </w:r>
      <w:r w:rsidR="002B62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 оборудования и трубопроводов</w:t>
      </w:r>
      <w:r w:rsidR="00A048E7" w:rsidRPr="00A048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A048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Разработанная программа строит сборки двух фланцевых соединений: </w:t>
      </w:r>
      <w:r w:rsidR="00A048E7">
        <w:rPr>
          <w:rFonts w:ascii="Times New Roman" w:hAnsi="Times New Roman" w:cs="Times New Roman"/>
          <w:sz w:val="24"/>
          <w:szCs w:val="24"/>
        </w:rPr>
        <w:t xml:space="preserve">устьевого </w:t>
      </w:r>
      <w:r w:rsidR="00222950">
        <w:rPr>
          <w:rFonts w:ascii="Times New Roman" w:hAnsi="Times New Roman" w:cs="Times New Roman"/>
          <w:sz w:val="24"/>
          <w:szCs w:val="24"/>
        </w:rPr>
        <w:t>оборудования</w:t>
      </w:r>
      <w:r w:rsidR="00A048E7">
        <w:rPr>
          <w:rFonts w:ascii="Times New Roman" w:hAnsi="Times New Roman" w:cs="Times New Roman"/>
          <w:sz w:val="24"/>
          <w:szCs w:val="24"/>
        </w:rPr>
        <w:t xml:space="preserve"> и </w:t>
      </w:r>
      <w:r w:rsidR="00222950">
        <w:rPr>
          <w:rFonts w:ascii="Times New Roman" w:hAnsi="Times New Roman" w:cs="Times New Roman"/>
          <w:sz w:val="24"/>
          <w:szCs w:val="24"/>
        </w:rPr>
        <w:t>трубопроводов</w:t>
      </w:r>
      <w:r w:rsidR="00A048E7">
        <w:rPr>
          <w:rFonts w:ascii="Times New Roman" w:hAnsi="Times New Roman" w:cs="Times New Roman"/>
          <w:sz w:val="24"/>
          <w:szCs w:val="24"/>
        </w:rPr>
        <w:t>.</w:t>
      </w:r>
      <w:r w:rsidR="00A048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048E7">
        <w:rPr>
          <w:rFonts w:ascii="Times New Roman" w:hAnsi="Times New Roman" w:cs="Times New Roman"/>
          <w:sz w:val="24"/>
          <w:szCs w:val="24"/>
        </w:rPr>
        <w:t xml:space="preserve">Фланцевое соединение устьевого </w:t>
      </w:r>
      <w:r w:rsidR="00222950">
        <w:rPr>
          <w:rFonts w:ascii="Times New Roman" w:hAnsi="Times New Roman" w:cs="Times New Roman"/>
          <w:sz w:val="24"/>
          <w:szCs w:val="24"/>
        </w:rPr>
        <w:t>оборудования</w:t>
      </w:r>
      <w:r w:rsidR="00A048E7">
        <w:rPr>
          <w:rFonts w:ascii="Times New Roman" w:hAnsi="Times New Roman" w:cs="Times New Roman"/>
          <w:sz w:val="24"/>
          <w:szCs w:val="24"/>
        </w:rPr>
        <w:t xml:space="preserve"> будет строиться по ГОСТу 28919-91, а фланцевое соединение трубопроводов по ГОСТу Р 50073-92. ГОСТ 28919-91 содержит два типа фланцев: фланец-фланец и фланец-корпус, в двух исполнениях. </w:t>
      </w:r>
    </w:p>
    <w:p w:rsidR="00070FC2" w:rsidRDefault="00070FC2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0FC2" w:rsidRDefault="00070FC2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71C73" w:rsidRDefault="00070FC2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Программа должна обладать следующими функциями</w:t>
      </w:r>
      <w:r w:rsidR="00A048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048E7" w:rsidRDefault="00070FC2" w:rsidP="00EA2B0F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</w:t>
      </w:r>
      <w:r w:rsidR="00222950">
        <w:rPr>
          <w:rFonts w:ascii="Times New Roman" w:hAnsi="Times New Roman" w:cs="Times New Roman"/>
          <w:sz w:val="24"/>
          <w:szCs w:val="24"/>
        </w:rPr>
        <w:t>указанных</w:t>
      </w:r>
      <w:r>
        <w:rPr>
          <w:rFonts w:ascii="Times New Roman" w:hAnsi="Times New Roman" w:cs="Times New Roman"/>
          <w:sz w:val="24"/>
          <w:szCs w:val="24"/>
        </w:rPr>
        <w:t xml:space="preserve"> выше фланцевых соединений;</w:t>
      </w:r>
    </w:p>
    <w:p w:rsidR="00070FC2" w:rsidRDefault="004E6D8E" w:rsidP="00EA2B0F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поле</w:t>
      </w:r>
      <w:r w:rsidR="00070FC2">
        <w:rPr>
          <w:rFonts w:ascii="Times New Roman" w:hAnsi="Times New Roman" w:cs="Times New Roman"/>
          <w:sz w:val="24"/>
          <w:szCs w:val="24"/>
        </w:rPr>
        <w:t>й дл</w:t>
      </w:r>
      <w:r>
        <w:rPr>
          <w:rFonts w:ascii="Times New Roman" w:hAnsi="Times New Roman" w:cs="Times New Roman"/>
          <w:sz w:val="24"/>
          <w:szCs w:val="24"/>
        </w:rPr>
        <w:t xml:space="preserve">я выбора размеров деталей, </w:t>
      </w:r>
      <w:r w:rsidR="00222950">
        <w:rPr>
          <w:rFonts w:ascii="Times New Roman" w:hAnsi="Times New Roman" w:cs="Times New Roman"/>
          <w:sz w:val="24"/>
          <w:szCs w:val="24"/>
        </w:rPr>
        <w:t>участвующих</w:t>
      </w:r>
      <w:r>
        <w:rPr>
          <w:rFonts w:ascii="Times New Roman" w:hAnsi="Times New Roman" w:cs="Times New Roman"/>
          <w:sz w:val="24"/>
          <w:szCs w:val="24"/>
        </w:rPr>
        <w:t xml:space="preserve"> в сборке;</w:t>
      </w:r>
    </w:p>
    <w:p w:rsidR="004E6D8E" w:rsidRDefault="004E6D8E" w:rsidP="00EA2B0F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размера детали в одном поле, размеры в других полях меняются автоматически;</w:t>
      </w:r>
    </w:p>
    <w:p w:rsidR="004E6D8E" w:rsidRDefault="00222950" w:rsidP="00EA2B0F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="004E6D8E">
        <w:rPr>
          <w:rFonts w:ascii="Times New Roman" w:hAnsi="Times New Roman" w:cs="Times New Roman"/>
          <w:sz w:val="24"/>
          <w:szCs w:val="24"/>
        </w:rPr>
        <w:t xml:space="preserve"> содержит чертежи, строящихся сборок;</w:t>
      </w:r>
    </w:p>
    <w:p w:rsidR="004E6D8E" w:rsidRDefault="004E6D8E" w:rsidP="00EA2B0F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чертежи оформлены в стиле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E6D8E" w:rsidRDefault="004E6D8E" w:rsidP="00EA2B0F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интегрирована в </w:t>
      </w:r>
      <w:r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281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Inventor</w:t>
      </w:r>
      <w:r>
        <w:rPr>
          <w:rFonts w:ascii="Times New Roman" w:hAnsi="Times New Roman" w:cs="Times New Roman"/>
          <w:sz w:val="24"/>
          <w:szCs w:val="24"/>
        </w:rPr>
        <w:t xml:space="preserve"> 2021.</w:t>
      </w:r>
    </w:p>
    <w:p w:rsidR="004E6D8E" w:rsidRDefault="004E6D8E" w:rsidP="004E6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D8E" w:rsidRDefault="004E6D8E" w:rsidP="00EA2B0F">
      <w:pPr>
        <w:pStyle w:val="2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65574893"/>
      <w:r>
        <w:rPr>
          <w:rFonts w:ascii="Times New Roman" w:hAnsi="Times New Roman" w:cs="Times New Roman"/>
          <w:b/>
          <w:color w:val="auto"/>
          <w:sz w:val="24"/>
          <w:szCs w:val="24"/>
        </w:rPr>
        <w:t>Технологии, использованные при разработке</w:t>
      </w:r>
      <w:bookmarkEnd w:id="20"/>
    </w:p>
    <w:p w:rsidR="00A708F4" w:rsidRDefault="006F32E1" w:rsidP="00EA2B0F">
      <w:pPr>
        <w:pStyle w:val="2"/>
        <w:numPr>
          <w:ilvl w:val="1"/>
          <w:numId w:val="16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21" w:name="_Toc65574894"/>
      <w:r>
        <w:rPr>
          <w:rFonts w:ascii="Times New Roman" w:hAnsi="Times New Roman" w:cs="Times New Roman"/>
          <w:b/>
          <w:color w:val="auto"/>
          <w:sz w:val="24"/>
          <w:szCs w:val="24"/>
        </w:rPr>
        <w:t>Сре</w:t>
      </w:r>
      <w:r w:rsidR="00A708F4">
        <w:rPr>
          <w:rFonts w:ascii="Times New Roman" w:hAnsi="Times New Roman" w:cs="Times New Roman"/>
          <w:b/>
          <w:color w:val="auto"/>
          <w:sz w:val="24"/>
          <w:szCs w:val="24"/>
        </w:rPr>
        <w:t>да</w:t>
      </w:r>
      <w:r w:rsidR="00A708F4" w:rsidRPr="006F32E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A708F4">
        <w:rPr>
          <w:rFonts w:ascii="Times New Roman" w:hAnsi="Times New Roman" w:cs="Times New Roman"/>
          <w:b/>
          <w:color w:val="auto"/>
          <w:sz w:val="24"/>
          <w:szCs w:val="24"/>
        </w:rPr>
        <w:t>разработки</w:t>
      </w:r>
      <w:r w:rsidR="00A708F4" w:rsidRPr="006F32E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A708F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Microsoft Visual Studio</w:t>
      </w:r>
      <w:bookmarkEnd w:id="21"/>
    </w:p>
    <w:p w:rsidR="00A708F4" w:rsidRPr="009A7309" w:rsidRDefault="00222950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730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A708F4" w:rsidRPr="009A7309">
        <w:rPr>
          <w:rFonts w:ascii="Times New Roman" w:hAnsi="Times New Roman" w:cs="Times New Roman"/>
          <w:sz w:val="24"/>
          <w:szCs w:val="24"/>
        </w:rPr>
        <w:t xml:space="preserve"> </w:t>
      </w:r>
      <w:r w:rsidR="00A708F4" w:rsidRPr="009A730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A708F4" w:rsidRPr="009A7309">
        <w:rPr>
          <w:rFonts w:ascii="Times New Roman" w:hAnsi="Times New Roman" w:cs="Times New Roman"/>
          <w:sz w:val="24"/>
          <w:szCs w:val="24"/>
        </w:rPr>
        <w:t xml:space="preserve"> </w:t>
      </w:r>
      <w:r w:rsidR="00A708F4" w:rsidRPr="009A730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A708F4" w:rsidRPr="009A7309">
        <w:rPr>
          <w:rFonts w:ascii="Times New Roman" w:hAnsi="Times New Roman" w:cs="Times New Roman"/>
          <w:sz w:val="24"/>
          <w:szCs w:val="24"/>
        </w:rPr>
        <w:t xml:space="preserve"> это среда разработки </w:t>
      </w:r>
      <w:r w:rsidRPr="009A7309">
        <w:rPr>
          <w:rFonts w:ascii="Times New Roman" w:hAnsi="Times New Roman" w:cs="Times New Roman"/>
          <w:sz w:val="24"/>
          <w:szCs w:val="24"/>
        </w:rPr>
        <w:t>консольных</w:t>
      </w:r>
      <w:r w:rsidR="00A708F4" w:rsidRPr="009A7309">
        <w:rPr>
          <w:rFonts w:ascii="Times New Roman" w:hAnsi="Times New Roman" w:cs="Times New Roman"/>
          <w:sz w:val="24"/>
          <w:szCs w:val="24"/>
        </w:rPr>
        <w:t xml:space="preserve"> и интерфейсных приложений для </w:t>
      </w:r>
      <w:r w:rsidR="006F32E1" w:rsidRPr="009A7309">
        <w:rPr>
          <w:rFonts w:ascii="Times New Roman" w:hAnsi="Times New Roman" w:cs="Times New Roman"/>
          <w:sz w:val="24"/>
          <w:szCs w:val="24"/>
        </w:rPr>
        <w:t xml:space="preserve">ОС </w:t>
      </w:r>
      <w:r w:rsidR="006F32E1" w:rsidRPr="009A730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F32E1" w:rsidRPr="009A7309">
        <w:rPr>
          <w:rFonts w:ascii="Times New Roman" w:hAnsi="Times New Roman" w:cs="Times New Roman"/>
          <w:sz w:val="24"/>
          <w:szCs w:val="24"/>
        </w:rPr>
        <w:t>. Она служит площадкой для отладки, сборки кода и публикации приложений.</w:t>
      </w:r>
    </w:p>
    <w:p w:rsidR="006F32E1" w:rsidRPr="009A7309" w:rsidRDefault="006F32E1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7309">
        <w:rPr>
          <w:rFonts w:ascii="Times New Roman" w:hAnsi="Times New Roman" w:cs="Times New Roman"/>
          <w:sz w:val="24"/>
          <w:szCs w:val="24"/>
        </w:rPr>
        <w:t xml:space="preserve">В комплекте среды содержатся следующие компоненты: </w:t>
      </w:r>
    </w:p>
    <w:p w:rsidR="006F32E1" w:rsidRPr="009A7309" w:rsidRDefault="006F32E1" w:rsidP="00EA2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7309">
        <w:rPr>
          <w:rFonts w:ascii="Times New Roman" w:hAnsi="Times New Roman" w:cs="Times New Roman"/>
          <w:sz w:val="24"/>
          <w:szCs w:val="24"/>
        </w:rPr>
        <w:t>редактор исходного кода;</w:t>
      </w:r>
    </w:p>
    <w:p w:rsidR="006F32E1" w:rsidRPr="009A7309" w:rsidRDefault="006F32E1" w:rsidP="00EA2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7309">
        <w:rPr>
          <w:rFonts w:ascii="Times New Roman" w:hAnsi="Times New Roman" w:cs="Times New Roman"/>
          <w:sz w:val="24"/>
          <w:szCs w:val="24"/>
        </w:rPr>
        <w:t>отладчик кода;</w:t>
      </w:r>
    </w:p>
    <w:p w:rsidR="006F32E1" w:rsidRPr="009A7309" w:rsidRDefault="006F32E1" w:rsidP="00EA2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7309">
        <w:rPr>
          <w:rFonts w:ascii="Times New Roman" w:hAnsi="Times New Roman" w:cs="Times New Roman"/>
          <w:sz w:val="24"/>
          <w:szCs w:val="24"/>
        </w:rPr>
        <w:t xml:space="preserve">редактор форм, для составления </w:t>
      </w:r>
      <w:r w:rsidR="00222950" w:rsidRPr="009A7309">
        <w:rPr>
          <w:rFonts w:ascii="Times New Roman" w:hAnsi="Times New Roman" w:cs="Times New Roman"/>
          <w:sz w:val="24"/>
          <w:szCs w:val="24"/>
        </w:rPr>
        <w:t>графических</w:t>
      </w:r>
      <w:r w:rsidRPr="009A7309">
        <w:rPr>
          <w:rFonts w:ascii="Times New Roman" w:hAnsi="Times New Roman" w:cs="Times New Roman"/>
          <w:sz w:val="24"/>
          <w:szCs w:val="24"/>
        </w:rPr>
        <w:t xml:space="preserve"> интерфейсов;</w:t>
      </w:r>
    </w:p>
    <w:p w:rsidR="006F32E1" w:rsidRPr="009A7309" w:rsidRDefault="006F32E1" w:rsidP="00EA2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7309">
        <w:rPr>
          <w:rFonts w:ascii="Times New Roman" w:hAnsi="Times New Roman" w:cs="Times New Roman"/>
          <w:sz w:val="24"/>
          <w:szCs w:val="24"/>
        </w:rPr>
        <w:t>дизайнер классов;</w:t>
      </w:r>
    </w:p>
    <w:p w:rsidR="006F32E1" w:rsidRPr="009A7309" w:rsidRDefault="006F32E1" w:rsidP="00EA2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7309">
        <w:rPr>
          <w:rFonts w:ascii="Times New Roman" w:hAnsi="Times New Roman" w:cs="Times New Roman"/>
          <w:sz w:val="24"/>
          <w:szCs w:val="24"/>
        </w:rPr>
        <w:t>веб-редактор;</w:t>
      </w:r>
    </w:p>
    <w:p w:rsidR="006F32E1" w:rsidRPr="009A7309" w:rsidRDefault="006F32E1" w:rsidP="00EA2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7309">
        <w:rPr>
          <w:rFonts w:ascii="Times New Roman" w:hAnsi="Times New Roman" w:cs="Times New Roman"/>
          <w:sz w:val="24"/>
          <w:szCs w:val="24"/>
        </w:rPr>
        <w:t>дизайнер схем баз данных.</w:t>
      </w:r>
    </w:p>
    <w:p w:rsidR="006F32E1" w:rsidRPr="009A7309" w:rsidRDefault="006F32E1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32E1" w:rsidRPr="009A7309" w:rsidRDefault="006F32E1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7309">
        <w:rPr>
          <w:rFonts w:ascii="Times New Roman" w:hAnsi="Times New Roman" w:cs="Times New Roman"/>
          <w:sz w:val="24"/>
          <w:szCs w:val="24"/>
        </w:rPr>
        <w:t xml:space="preserve">Компоненты </w:t>
      </w:r>
      <w:r w:rsidRPr="009A730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A7309">
        <w:rPr>
          <w:rFonts w:ascii="Times New Roman" w:hAnsi="Times New Roman" w:cs="Times New Roman"/>
          <w:sz w:val="24"/>
          <w:szCs w:val="24"/>
        </w:rPr>
        <w:t xml:space="preserve"> </w:t>
      </w:r>
      <w:r w:rsidRPr="009A730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A7309">
        <w:rPr>
          <w:rFonts w:ascii="Times New Roman" w:hAnsi="Times New Roman" w:cs="Times New Roman"/>
          <w:sz w:val="24"/>
          <w:szCs w:val="24"/>
        </w:rPr>
        <w:t xml:space="preserve"> могут быть расширены посредством установки плагинов, </w:t>
      </w:r>
      <w:r w:rsidR="00222950" w:rsidRPr="009A7309">
        <w:rPr>
          <w:rFonts w:ascii="Times New Roman" w:hAnsi="Times New Roman" w:cs="Times New Roman"/>
          <w:sz w:val="24"/>
          <w:szCs w:val="24"/>
        </w:rPr>
        <w:t>дочту</w:t>
      </w:r>
      <w:r w:rsidRPr="009A7309">
        <w:rPr>
          <w:rFonts w:ascii="Times New Roman" w:hAnsi="Times New Roman" w:cs="Times New Roman"/>
          <w:sz w:val="24"/>
          <w:szCs w:val="24"/>
        </w:rPr>
        <w:t xml:space="preserve"> к которым осуществляется через раздел </w:t>
      </w:r>
      <w:r w:rsidR="009A7309" w:rsidRPr="009A7309">
        <w:rPr>
          <w:rFonts w:ascii="Times New Roman" w:hAnsi="Times New Roman" w:cs="Times New Roman"/>
          <w:sz w:val="24"/>
          <w:szCs w:val="24"/>
        </w:rPr>
        <w:t xml:space="preserve">«Управление пакетами </w:t>
      </w:r>
      <w:r w:rsidR="009A7309" w:rsidRPr="009A7309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="009A7309" w:rsidRPr="009A7309">
        <w:rPr>
          <w:rFonts w:ascii="Times New Roman" w:hAnsi="Times New Roman" w:cs="Times New Roman"/>
          <w:sz w:val="24"/>
          <w:szCs w:val="24"/>
        </w:rPr>
        <w:t xml:space="preserve"> для решения…».</w:t>
      </w:r>
    </w:p>
    <w:p w:rsidR="00A708F4" w:rsidRDefault="00A708F4" w:rsidP="00A708F4"/>
    <w:p w:rsidR="00880003" w:rsidRDefault="00880003" w:rsidP="00EA2B0F">
      <w:pPr>
        <w:pStyle w:val="2"/>
        <w:numPr>
          <w:ilvl w:val="1"/>
          <w:numId w:val="16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22" w:name="_Toc6557489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C#</w:t>
      </w:r>
      <w:bookmarkEnd w:id="22"/>
    </w:p>
    <w:p w:rsidR="00880003" w:rsidRDefault="00880003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5542">
        <w:rPr>
          <w:rFonts w:ascii="Times New Roman" w:hAnsi="Times New Roman" w:cs="Times New Roman"/>
          <w:sz w:val="24"/>
          <w:szCs w:val="24"/>
        </w:rPr>
        <w:t xml:space="preserve">С# – современный типобезопасный язык. </w:t>
      </w:r>
      <w:r w:rsidR="006F5CAC" w:rsidRPr="00735542">
        <w:rPr>
          <w:rFonts w:ascii="Times New Roman" w:hAnsi="Times New Roman" w:cs="Times New Roman"/>
          <w:sz w:val="24"/>
          <w:szCs w:val="24"/>
        </w:rPr>
        <w:t>Позволяет разрабатывать приложения, которые работают в экосистеме .</w:t>
      </w:r>
      <w:r w:rsidR="006F5CAC" w:rsidRPr="0073554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6F5CAC" w:rsidRPr="00735542">
        <w:rPr>
          <w:rFonts w:ascii="Times New Roman" w:hAnsi="Times New Roman" w:cs="Times New Roman"/>
          <w:sz w:val="24"/>
          <w:szCs w:val="24"/>
        </w:rPr>
        <w:t xml:space="preserve">, подходит для применения и создания программных компонентов. При использовании освобождает </w:t>
      </w:r>
      <w:r w:rsidR="00222950">
        <w:rPr>
          <w:rFonts w:ascii="Times New Roman" w:hAnsi="Times New Roman" w:cs="Times New Roman"/>
          <w:sz w:val="24"/>
          <w:szCs w:val="24"/>
        </w:rPr>
        <w:t>п</w:t>
      </w:r>
      <w:r w:rsidR="006F5CAC" w:rsidRPr="00735542">
        <w:rPr>
          <w:rFonts w:ascii="Times New Roman" w:hAnsi="Times New Roman" w:cs="Times New Roman"/>
          <w:sz w:val="24"/>
          <w:szCs w:val="24"/>
        </w:rPr>
        <w:t xml:space="preserve">амять, занятую неиспользуемыми объектами. Присутствует </w:t>
      </w:r>
      <w:r w:rsidR="00735542" w:rsidRPr="00735542">
        <w:rPr>
          <w:rFonts w:ascii="Times New Roman" w:hAnsi="Times New Roman" w:cs="Times New Roman"/>
          <w:sz w:val="24"/>
          <w:szCs w:val="24"/>
        </w:rPr>
        <w:t>расширяемый подход к обнаружению ошибок. Поддержка функционального программирования.</w:t>
      </w:r>
      <w:r w:rsidR="005002EF">
        <w:rPr>
          <w:rFonts w:ascii="Times New Roman" w:hAnsi="Times New Roman" w:cs="Times New Roman"/>
          <w:sz w:val="24"/>
          <w:szCs w:val="24"/>
        </w:rPr>
        <w:t xml:space="preserve"> Все типы наследуют от одного корневого типа, также они имеют общий набор операций и передаются хранятся и обрабатываются схожим образом.</w:t>
      </w:r>
    </w:p>
    <w:p w:rsidR="00EA2B0F" w:rsidRDefault="00EA2B0F" w:rsidP="00EA2B0F">
      <w:pPr>
        <w:pStyle w:val="2"/>
        <w:numPr>
          <w:ilvl w:val="0"/>
          <w:numId w:val="16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6557489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Выводы</w:t>
      </w:r>
      <w:bookmarkEnd w:id="23"/>
    </w:p>
    <w:p w:rsidR="00EA2B0F" w:rsidRDefault="00EA2B0F" w:rsidP="00F43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заключении можно сказать, что после обследования предметной области и выявленных проблем, была сформулирована цель разработки программы для </w:t>
      </w:r>
      <w:r w:rsidR="00F43B7F">
        <w:rPr>
          <w:rFonts w:ascii="Times New Roman" w:hAnsi="Times New Roman" w:cs="Times New Roman"/>
          <w:sz w:val="24"/>
          <w:szCs w:val="24"/>
        </w:rPr>
        <w:t>ВКР, что позволяет перейти на следующие этапы написания работы.</w:t>
      </w:r>
    </w:p>
    <w:p w:rsidR="00D113D3" w:rsidRPr="00735542" w:rsidRDefault="00EA2B0F" w:rsidP="00EA2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6D8E" w:rsidRPr="00EA2B0F" w:rsidRDefault="001131A1" w:rsidP="00EA2B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65574897"/>
      <w:r w:rsidRPr="00EA2B0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lastRenderedPageBreak/>
        <w:t xml:space="preserve">Приложение </w:t>
      </w:r>
      <w:r w:rsidR="0065480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4</w:t>
      </w:r>
      <w:r w:rsidRPr="00EA2B0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 </w:t>
      </w:r>
      <w:r w:rsidR="00E55F39" w:rsidRPr="00EA2B0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Гла</w:t>
      </w:r>
      <w:r w:rsidR="008A4F3C" w:rsidRPr="00EA2B0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в</w:t>
      </w:r>
      <w:r w:rsidR="00E55F39" w:rsidRPr="00EA2B0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а 2</w:t>
      </w:r>
      <w:bookmarkEnd w:id="24"/>
    </w:p>
    <w:p w:rsidR="008709BF" w:rsidRDefault="008709BF" w:rsidP="008709BF">
      <w:pPr>
        <w:pStyle w:val="2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65574898"/>
      <w:r>
        <w:rPr>
          <w:rFonts w:ascii="Times New Roman" w:hAnsi="Times New Roman" w:cs="Times New Roman"/>
          <w:b/>
          <w:color w:val="auto"/>
          <w:sz w:val="24"/>
          <w:szCs w:val="24"/>
        </w:rPr>
        <w:t>Техническое задание</w:t>
      </w:r>
      <w:bookmarkEnd w:id="25"/>
    </w:p>
    <w:p w:rsidR="008709BF" w:rsidRPr="008404B5" w:rsidRDefault="008709BF" w:rsidP="008709BF">
      <w:pPr>
        <w:widowControl w:val="0"/>
        <w:autoSpaceDE w:val="0"/>
        <w:autoSpaceDN w:val="0"/>
        <w:spacing w:after="0" w:line="242" w:lineRule="auto"/>
        <w:ind w:left="1107" w:right="1112"/>
        <w:jc w:val="center"/>
        <w:rPr>
          <w:rFonts w:ascii="Times New Roman" w:eastAsia="Times New Roman" w:hAnsi="Times New Roman" w:cs="Times New Roman"/>
          <w:b/>
          <w:sz w:val="28"/>
          <w:lang w:eastAsia="en-US"/>
        </w:rPr>
      </w:pPr>
      <w:r w:rsidRPr="008404B5">
        <w:rPr>
          <w:rFonts w:ascii="Times New Roman" w:eastAsia="Times New Roman" w:hAnsi="Times New Roman" w:cs="Times New Roman"/>
          <w:b/>
          <w:sz w:val="28"/>
          <w:lang w:eastAsia="en-US"/>
        </w:rPr>
        <w:t>МИНИСТЕРСТВО ОБРАЗОВАНИЯ И НАУКИ РОССИЙСКОЙ ФЕДЕРАЦИИ</w:t>
      </w:r>
    </w:p>
    <w:p w:rsidR="008709BF" w:rsidRPr="00D42786" w:rsidRDefault="008709BF" w:rsidP="00D4278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26" w:name="_Toc64659850"/>
      <w:bookmarkStart w:id="27" w:name="_Toc64660062"/>
      <w:r w:rsidRPr="00D42786">
        <w:rPr>
          <w:rFonts w:ascii="Times New Roman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  <w:bookmarkEnd w:id="26"/>
      <w:bookmarkEnd w:id="27"/>
    </w:p>
    <w:p w:rsidR="008709BF" w:rsidRPr="008404B5" w:rsidRDefault="008709BF" w:rsidP="008709BF">
      <w:pPr>
        <w:widowControl w:val="0"/>
        <w:autoSpaceDE w:val="0"/>
        <w:autoSpaceDN w:val="0"/>
        <w:spacing w:after="0" w:line="321" w:lineRule="exact"/>
        <w:ind w:left="1107" w:right="1117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8404B5">
        <w:rPr>
          <w:rFonts w:ascii="Times New Roman" w:eastAsia="Times New Roman" w:hAnsi="Times New Roman" w:cs="Times New Roman"/>
          <w:sz w:val="28"/>
          <w:lang w:eastAsia="en-US"/>
        </w:rPr>
        <w:t>«МОСКОВСКИЙ ПОЛИТЕХНИЧЕСКИЙ УНИВЕРСИТЕТ»</w:t>
      </w:r>
    </w:p>
    <w:p w:rsidR="008709BF" w:rsidRPr="008404B5" w:rsidRDefault="008709BF" w:rsidP="008709BF">
      <w:pPr>
        <w:widowControl w:val="0"/>
        <w:autoSpaceDE w:val="0"/>
        <w:autoSpaceDN w:val="0"/>
        <w:spacing w:before="267" w:after="0" w:line="321" w:lineRule="exact"/>
        <w:ind w:left="479" w:right="489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8404B5">
        <w:rPr>
          <w:rFonts w:ascii="Times New Roman" w:eastAsia="Times New Roman" w:hAnsi="Times New Roman" w:cs="Times New Roman"/>
          <w:sz w:val="28"/>
          <w:lang w:eastAsia="en-US"/>
        </w:rPr>
        <w:t>ЗАДАНИЕ НА ВЫПУСКНУЮ КВАЛИФИКАЦИОННУЮ РАБОТУ</w:t>
      </w:r>
    </w:p>
    <w:p w:rsidR="008709BF" w:rsidRDefault="008709BF" w:rsidP="008709B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по направлению 09.03.01 Информатика и вычислительная техника Образовательная программа (профиль) «Системная интеграция САПР-решений»</w:t>
      </w:r>
    </w:p>
    <w:p w:rsidR="008709BF" w:rsidRPr="008404B5" w:rsidRDefault="008709BF" w:rsidP="008709B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Style w:val="TableNormal"/>
        <w:tblW w:w="9382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6237"/>
      </w:tblGrid>
      <w:tr w:rsidR="008709BF" w:rsidRPr="008404B5" w:rsidTr="00215359">
        <w:trPr>
          <w:trHeight w:val="350"/>
        </w:trPr>
        <w:tc>
          <w:tcPr>
            <w:tcW w:w="3145" w:type="dxa"/>
          </w:tcPr>
          <w:p w:rsidR="008709BF" w:rsidRPr="008404B5" w:rsidRDefault="008709BF" w:rsidP="00215359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  <w:t>ТЕМА ВКР</w:t>
            </w:r>
          </w:p>
        </w:tc>
        <w:tc>
          <w:tcPr>
            <w:tcW w:w="6237" w:type="dxa"/>
          </w:tcPr>
          <w:p w:rsidR="008709BF" w:rsidRPr="009A38BD" w:rsidRDefault="008709BF" w:rsidP="00215359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Разработка подсистемы «Фланцевые соединения устьевого оборудования ГОСТ 28919-91, соединения трубопроводов разъемные фланцевые ГОСТ Р 50073-92» для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Autodesk</w:t>
            </w:r>
            <w:r w:rsidRPr="00556E6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Inventor</w:t>
            </w:r>
            <w:r w:rsidRPr="00556E6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2020</w:t>
            </w:r>
            <w:r w:rsidRPr="009A38B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.</w:t>
            </w:r>
          </w:p>
        </w:tc>
      </w:tr>
      <w:tr w:rsidR="008709BF" w:rsidRPr="008404B5" w:rsidTr="00215359">
        <w:trPr>
          <w:trHeight w:val="350"/>
        </w:trPr>
        <w:tc>
          <w:tcPr>
            <w:tcW w:w="9382" w:type="dxa"/>
            <w:gridSpan w:val="2"/>
          </w:tcPr>
          <w:p w:rsidR="008709BF" w:rsidRPr="008404B5" w:rsidRDefault="008709BF" w:rsidP="00215359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  <w:t>ПРАКТИЧЕСКИЙ РЕЗУЛЬТАТ</w:t>
            </w:r>
          </w:p>
        </w:tc>
      </w:tr>
      <w:tr w:rsidR="008709BF" w:rsidRPr="008404B5" w:rsidTr="00215359">
        <w:trPr>
          <w:trHeight w:val="350"/>
        </w:trPr>
        <w:tc>
          <w:tcPr>
            <w:tcW w:w="3145" w:type="dxa"/>
          </w:tcPr>
          <w:p w:rsidR="008709BF" w:rsidRPr="008404B5" w:rsidRDefault="008709BF" w:rsidP="00215359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Назначение</w:t>
            </w:r>
          </w:p>
        </w:tc>
        <w:tc>
          <w:tcPr>
            <w:tcW w:w="6237" w:type="dxa"/>
          </w:tcPr>
          <w:p w:rsidR="008709BF" w:rsidRPr="002937E4" w:rsidRDefault="008709BF" w:rsidP="00215359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Программа предназначена для использования внутри САПР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 Служит для автоматизации построения параметрических сборок фланцевых соединений.</w:t>
            </w:r>
          </w:p>
        </w:tc>
      </w:tr>
      <w:tr w:rsidR="008709BF" w:rsidRPr="008404B5" w:rsidTr="00215359">
        <w:trPr>
          <w:trHeight w:val="350"/>
        </w:trPr>
        <w:tc>
          <w:tcPr>
            <w:tcW w:w="3145" w:type="dxa"/>
          </w:tcPr>
          <w:p w:rsidR="008709BF" w:rsidRPr="008404B5" w:rsidRDefault="008709BF" w:rsidP="00215359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Основные функции</w:t>
            </w:r>
          </w:p>
        </w:tc>
        <w:tc>
          <w:tcPr>
            <w:tcW w:w="6237" w:type="dxa"/>
          </w:tcPr>
          <w:p w:rsidR="008709BF" w:rsidRPr="00307D00" w:rsidRDefault="008709BF" w:rsidP="00215359">
            <w:pPr>
              <w:shd w:val="clear" w:color="auto" w:fill="FFFFFF"/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Программа, интегрированная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позволяет выбрать размеры деталей, содержащихся в сборке; автоматизировать построение фланцевых соединений по ГОСТ 28919-91 и ГОСТ 50073-92. </w:t>
            </w:r>
          </w:p>
        </w:tc>
      </w:tr>
      <w:tr w:rsidR="008709BF" w:rsidRPr="008404B5" w:rsidTr="00215359">
        <w:trPr>
          <w:trHeight w:val="350"/>
        </w:trPr>
        <w:tc>
          <w:tcPr>
            <w:tcW w:w="3145" w:type="dxa"/>
          </w:tcPr>
          <w:p w:rsidR="008709BF" w:rsidRPr="008404B5" w:rsidRDefault="008709BF" w:rsidP="00215359">
            <w:pPr>
              <w:spacing w:line="360" w:lineRule="auto"/>
              <w:ind w:left="306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Используемые технологии и платформы</w:t>
            </w:r>
          </w:p>
        </w:tc>
        <w:tc>
          <w:tcPr>
            <w:tcW w:w="6237" w:type="dxa"/>
          </w:tcPr>
          <w:p w:rsidR="008709BF" w:rsidRPr="00DA46D4" w:rsidRDefault="008709BF" w:rsidP="00215359">
            <w:pPr>
              <w:ind w:left="113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При разработке ПО использовались следующие технологии: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язык программирования С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#,  среда разработки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Microsoft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Visual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Studio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2019, библиотека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Autodesk</w:t>
            </w:r>
            <w:r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Inventor</w:t>
            </w:r>
            <w:r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Object</w:t>
            </w:r>
            <w:r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Model</w:t>
            </w:r>
            <w:r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.</w:t>
            </w:r>
          </w:p>
        </w:tc>
      </w:tr>
      <w:tr w:rsidR="008709BF" w:rsidRPr="008404B5" w:rsidTr="00215359">
        <w:trPr>
          <w:trHeight w:val="350"/>
        </w:trPr>
        <w:tc>
          <w:tcPr>
            <w:tcW w:w="9382" w:type="dxa"/>
            <w:gridSpan w:val="2"/>
          </w:tcPr>
          <w:p w:rsidR="008709BF" w:rsidRPr="008404B5" w:rsidRDefault="008709BF" w:rsidP="00215359">
            <w:pPr>
              <w:spacing w:before="60"/>
              <w:ind w:left="113"/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  <w:t>ВЫПОЛНЕНИЕ РАБОТЫ</w:t>
            </w:r>
          </w:p>
        </w:tc>
      </w:tr>
      <w:tr w:rsidR="008709BF" w:rsidRPr="008404B5" w:rsidTr="00215359">
        <w:trPr>
          <w:trHeight w:val="350"/>
        </w:trPr>
        <w:tc>
          <w:tcPr>
            <w:tcW w:w="3145" w:type="dxa"/>
          </w:tcPr>
          <w:p w:rsidR="008709BF" w:rsidRPr="008404B5" w:rsidRDefault="008709BF" w:rsidP="00215359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Решаемые задачи</w:t>
            </w:r>
          </w:p>
        </w:tc>
        <w:tc>
          <w:tcPr>
            <w:tcW w:w="6237" w:type="dxa"/>
          </w:tcPr>
          <w:p w:rsidR="008709BF" w:rsidRPr="00C90513" w:rsidRDefault="008709BF" w:rsidP="008709BF">
            <w:pPr>
              <w:numPr>
                <w:ilvl w:val="0"/>
                <w:numId w:val="9"/>
              </w:numPr>
              <w:spacing w:line="360" w:lineRule="auto"/>
              <w:ind w:left="397" w:right="113" w:hanging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отображение чертежей деталей;</w:t>
            </w:r>
          </w:p>
          <w:p w:rsidR="008709BF" w:rsidRPr="008404B5" w:rsidRDefault="008709BF" w:rsidP="008709BF">
            <w:pPr>
              <w:numPr>
                <w:ilvl w:val="0"/>
                <w:numId w:val="9"/>
              </w:numPr>
              <w:shd w:val="clear" w:color="auto" w:fill="FFFFFF"/>
              <w:spacing w:line="360" w:lineRule="auto"/>
              <w:ind w:left="397" w:right="113" w:hanging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построение сборок;</w:t>
            </w:r>
          </w:p>
          <w:p w:rsidR="008709BF" w:rsidRPr="00C90513" w:rsidRDefault="008709BF" w:rsidP="008709BF">
            <w:pPr>
              <w:numPr>
                <w:ilvl w:val="0"/>
                <w:numId w:val="9"/>
              </w:numPr>
              <w:spacing w:line="360" w:lineRule="auto"/>
              <w:ind w:left="397" w:right="113" w:hanging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параметризация сборок.</w:t>
            </w:r>
          </w:p>
        </w:tc>
      </w:tr>
      <w:tr w:rsidR="008709BF" w:rsidRPr="008404B5" w:rsidTr="00215359">
        <w:trPr>
          <w:trHeight w:val="350"/>
        </w:trPr>
        <w:tc>
          <w:tcPr>
            <w:tcW w:w="3145" w:type="dxa"/>
          </w:tcPr>
          <w:p w:rsidR="008709BF" w:rsidRPr="008404B5" w:rsidRDefault="008709BF" w:rsidP="00215359">
            <w:pPr>
              <w:spacing w:line="360" w:lineRule="auto"/>
              <w:ind w:left="-262" w:firstLine="3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Состав </w:t>
            </w:r>
            <w:r w:rsidRPr="008404B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технической документации</w:t>
            </w:r>
          </w:p>
        </w:tc>
        <w:tc>
          <w:tcPr>
            <w:tcW w:w="6237" w:type="dxa"/>
          </w:tcPr>
          <w:p w:rsidR="008709BF" w:rsidRPr="008404B5" w:rsidRDefault="008709BF" w:rsidP="00215359">
            <w:pPr>
              <w:ind w:left="113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Техническое задание, описание программного продукта, пояснительная записка, руководство системного программиста, руководство пользователя.</w:t>
            </w:r>
          </w:p>
        </w:tc>
      </w:tr>
      <w:tr w:rsidR="008709BF" w:rsidRPr="008404B5" w:rsidTr="00215359">
        <w:trPr>
          <w:trHeight w:val="350"/>
        </w:trPr>
        <w:tc>
          <w:tcPr>
            <w:tcW w:w="3145" w:type="dxa"/>
          </w:tcPr>
          <w:p w:rsidR="008709BF" w:rsidRPr="008404B5" w:rsidRDefault="008709BF" w:rsidP="00215359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Состав графической части</w:t>
            </w:r>
          </w:p>
        </w:tc>
        <w:tc>
          <w:tcPr>
            <w:tcW w:w="6237" w:type="dxa"/>
          </w:tcPr>
          <w:p w:rsidR="008709BF" w:rsidRPr="008404B5" w:rsidRDefault="008709BF" w:rsidP="00215359">
            <w:pPr>
              <w:ind w:left="113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П</w:t>
            </w:r>
            <w:r w:rsidRPr="008404B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резентация.</w:t>
            </w:r>
          </w:p>
        </w:tc>
      </w:tr>
    </w:tbl>
    <w:p w:rsidR="008709BF" w:rsidRDefault="008709BF" w:rsidP="008709BF"/>
    <w:p w:rsidR="008709BF" w:rsidRDefault="008709BF" w:rsidP="008709BF">
      <w:r>
        <w:br w:type="page"/>
      </w:r>
    </w:p>
    <w:p w:rsidR="008709BF" w:rsidRPr="00DC1F1E" w:rsidRDefault="008709BF" w:rsidP="008709BF">
      <w:pP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C1F1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>ПЛАН РАБОТЫ НАД ВКР</w:t>
      </w:r>
    </w:p>
    <w:tbl>
      <w:tblPr>
        <w:tblW w:w="9356" w:type="dxa"/>
        <w:tblInd w:w="-10" w:type="dxa"/>
        <w:tblLook w:val="04A0" w:firstRow="1" w:lastRow="0" w:firstColumn="1" w:lastColumn="0" w:noHBand="0" w:noVBand="1"/>
      </w:tblPr>
      <w:tblGrid>
        <w:gridCol w:w="2166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64"/>
        <w:gridCol w:w="440"/>
        <w:gridCol w:w="567"/>
        <w:gridCol w:w="567"/>
      </w:tblGrid>
      <w:tr w:rsidR="008709BF" w:rsidRPr="00FD2723" w:rsidTr="00215359">
        <w:trPr>
          <w:trHeight w:val="315"/>
        </w:trPr>
        <w:tc>
          <w:tcPr>
            <w:tcW w:w="216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</w:t>
            </w:r>
          </w:p>
        </w:tc>
        <w:tc>
          <w:tcPr>
            <w:tcW w:w="7190" w:type="dxa"/>
            <w:gridSpan w:val="1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Недели</w:t>
            </w:r>
          </w:p>
        </w:tc>
      </w:tr>
      <w:tr w:rsidR="008709BF" w:rsidRPr="00FD2723" w:rsidTr="00215359">
        <w:trPr>
          <w:trHeight w:val="231"/>
        </w:trPr>
        <w:tc>
          <w:tcPr>
            <w:tcW w:w="216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Default="008709BF" w:rsidP="00215359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Default="008709BF" w:rsidP="002153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8709BF" w:rsidRPr="00FD2723" w:rsidTr="00215359">
        <w:trPr>
          <w:trHeight w:val="525"/>
        </w:trPr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Постановка задач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93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Поиск и изучение информации из литературы по теме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64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и утверждение темы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48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технического задания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459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структуры диплома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69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Обоснование практической ценности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61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проблемной области темы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61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литературного обзора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551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введения и первых глав диплома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66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макетов интерфейса ПО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87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иллюстраций чертежей в стиле Autodesk Inventor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61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Интеграция программы в Autodesk Inventor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752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Написание рабочего интерфейса </w:t>
            </w: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709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алгоритма автоматизированного построения элементов сборок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64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Отладка и тестирование ПО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70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программной документации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108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и оформление пояснительной записки к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8709BF" w:rsidRPr="00FD2723" w:rsidTr="00215359">
        <w:trPr>
          <w:trHeight w:val="546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докладов и презентации к защите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8709BF" w:rsidRPr="00FD2723" w:rsidRDefault="008709BF" w:rsidP="002153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</w:tbl>
    <w:p w:rsidR="008709BF" w:rsidRDefault="008709BF" w:rsidP="008709BF"/>
    <w:p w:rsidR="008709BF" w:rsidRPr="008404B5" w:rsidRDefault="008709BF" w:rsidP="008709BF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РУКОВОДИТЕЛЬ ОП:</w:t>
      </w:r>
    </w:p>
    <w:p w:rsidR="008709BF" w:rsidRPr="008404B5" w:rsidRDefault="008709BF" w:rsidP="008709BF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«__»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2021,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Толстиков А.В., к.т.н. доцент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</w:p>
    <w:p w:rsidR="008709BF" w:rsidRPr="008404B5" w:rsidRDefault="008709BF" w:rsidP="008709BF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sz w:val="20"/>
          <w:lang w:eastAsia="en-US"/>
        </w:rPr>
      </w:pP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подпись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ab/>
        <w:t>ФИО, уч. звание и</w:t>
      </w:r>
      <w:r w:rsidRPr="008404B5">
        <w:rPr>
          <w:rFonts w:ascii="Times New Roman" w:eastAsia="Times New Roman" w:hAnsi="Times New Roman" w:cs="Times New Roman"/>
          <w:i/>
          <w:spacing w:val="1"/>
          <w:sz w:val="20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степень</w:t>
      </w:r>
    </w:p>
    <w:p w:rsidR="008709BF" w:rsidRPr="008404B5" w:rsidRDefault="008709BF" w:rsidP="008709B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3"/>
          <w:szCs w:val="24"/>
          <w:lang w:eastAsia="en-US"/>
        </w:rPr>
      </w:pPr>
    </w:p>
    <w:p w:rsidR="008709BF" w:rsidRPr="008404B5" w:rsidRDefault="008709BF" w:rsidP="008709BF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РУКОВОДИТЕЛЬ ВКР:</w:t>
      </w:r>
    </w:p>
    <w:p w:rsidR="008709BF" w:rsidRPr="008404B5" w:rsidRDefault="008709BF" w:rsidP="008709BF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«__»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2021,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Толстиков А.В., к.т.н. доцент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</w:p>
    <w:p w:rsidR="008709BF" w:rsidRPr="008404B5" w:rsidRDefault="008709BF" w:rsidP="008709BF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sz w:val="20"/>
          <w:lang w:eastAsia="en-US"/>
        </w:rPr>
      </w:pP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подпись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ab/>
        <w:t>ФИО, уч. звание и</w:t>
      </w:r>
      <w:r w:rsidRPr="008404B5">
        <w:rPr>
          <w:rFonts w:ascii="Times New Roman" w:eastAsia="Times New Roman" w:hAnsi="Times New Roman" w:cs="Times New Roman"/>
          <w:i/>
          <w:spacing w:val="1"/>
          <w:sz w:val="20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степень</w:t>
      </w:r>
    </w:p>
    <w:p w:rsidR="008709BF" w:rsidRPr="008404B5" w:rsidRDefault="008709BF" w:rsidP="008709BF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sz w:val="23"/>
          <w:szCs w:val="24"/>
          <w:lang w:eastAsia="en-US"/>
        </w:rPr>
      </w:pPr>
    </w:p>
    <w:p w:rsidR="008709BF" w:rsidRPr="008404B5" w:rsidRDefault="008709BF" w:rsidP="008709BF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СТУДЕНТ:</w:t>
      </w:r>
    </w:p>
    <w:p w:rsidR="008709BF" w:rsidRPr="008404B5" w:rsidRDefault="008709BF" w:rsidP="008709BF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«__»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2021,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Гудков И.Г., 171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>-333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</w:p>
    <w:p w:rsidR="008709BF" w:rsidRPr="008404B5" w:rsidRDefault="008709BF" w:rsidP="008709BF">
      <w:pPr>
        <w:widowControl w:val="0"/>
        <w:tabs>
          <w:tab w:val="left" w:pos="7181"/>
        </w:tabs>
        <w:autoSpaceDE w:val="0"/>
        <w:autoSpaceDN w:val="0"/>
        <w:spacing w:before="1" w:after="0" w:line="240" w:lineRule="auto"/>
        <w:ind w:left="3641"/>
        <w:rPr>
          <w:rFonts w:ascii="Times New Roman" w:eastAsia="Times New Roman" w:hAnsi="Times New Roman" w:cs="Times New Roman"/>
          <w:i/>
          <w:sz w:val="20"/>
          <w:lang w:eastAsia="en-US"/>
        </w:rPr>
      </w:pP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подпись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ab/>
        <w:t>ФИО,</w:t>
      </w:r>
      <w:r w:rsidRPr="008404B5">
        <w:rPr>
          <w:rFonts w:ascii="Times New Roman" w:eastAsia="Times New Roman" w:hAnsi="Times New Roman" w:cs="Times New Roman"/>
          <w:i/>
          <w:spacing w:val="-1"/>
          <w:sz w:val="20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группа</w:t>
      </w:r>
    </w:p>
    <w:p w:rsidR="008709BF" w:rsidRPr="008709BF" w:rsidRDefault="008709BF" w:rsidP="008709BF"/>
    <w:p w:rsidR="008709BF" w:rsidRDefault="008709BF" w:rsidP="008709BF"/>
    <w:p w:rsidR="008709BF" w:rsidRDefault="008709BF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Default="00DC1F1E" w:rsidP="008709BF"/>
    <w:p w:rsidR="00DC1F1E" w:rsidRPr="008709BF" w:rsidRDefault="00DC1F1E" w:rsidP="008709BF"/>
    <w:p w:rsidR="002B6297" w:rsidRDefault="002B6297" w:rsidP="008709BF">
      <w:pPr>
        <w:pStyle w:val="2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6557489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Название ВКР</w:t>
      </w:r>
      <w:bookmarkEnd w:id="28"/>
    </w:p>
    <w:p w:rsidR="002B6297" w:rsidRPr="00E55F39" w:rsidRDefault="002B6297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5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Разработка графической подсистемы «Фланцевые соединения устьевого оборудования и трубопроводов» для </w:t>
      </w:r>
      <w:r w:rsidRPr="00E55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Autodesk</w:t>
      </w:r>
      <w:r w:rsidRPr="00E55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Inventor</w:t>
      </w:r>
      <w:r w:rsidRPr="00E55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2021.</w:t>
      </w:r>
    </w:p>
    <w:p w:rsidR="002B6297" w:rsidRDefault="002B6297" w:rsidP="002B62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B6297" w:rsidRDefault="002B6297" w:rsidP="008709BF">
      <w:pPr>
        <w:pStyle w:val="2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65574900"/>
      <w:r>
        <w:rPr>
          <w:rFonts w:ascii="Times New Roman" w:hAnsi="Times New Roman" w:cs="Times New Roman"/>
          <w:b/>
          <w:color w:val="auto"/>
          <w:sz w:val="24"/>
          <w:szCs w:val="24"/>
        </w:rPr>
        <w:t>Цель написания ВКР</w:t>
      </w:r>
      <w:bookmarkEnd w:id="29"/>
    </w:p>
    <w:p w:rsidR="001D0321" w:rsidRDefault="001D0321" w:rsidP="00EA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55F39">
        <w:rPr>
          <w:rFonts w:ascii="Times New Roman" w:hAnsi="Times New Roman" w:cs="Times New Roman"/>
          <w:sz w:val="24"/>
          <w:szCs w:val="24"/>
        </w:rPr>
        <w:t xml:space="preserve">Создать программу, </w:t>
      </w:r>
      <w:r w:rsidR="00222950" w:rsidRPr="00E55F39">
        <w:rPr>
          <w:rFonts w:ascii="Times New Roman" w:hAnsi="Times New Roman" w:cs="Times New Roman"/>
          <w:sz w:val="24"/>
          <w:szCs w:val="24"/>
        </w:rPr>
        <w:t>интегрированную</w:t>
      </w:r>
      <w:r w:rsidRPr="00E55F39">
        <w:rPr>
          <w:rFonts w:ascii="Times New Roman" w:hAnsi="Times New Roman" w:cs="Times New Roman"/>
          <w:sz w:val="24"/>
          <w:szCs w:val="24"/>
        </w:rPr>
        <w:t xml:space="preserve"> в </w:t>
      </w:r>
      <w:r w:rsidRPr="00E55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Autodesk</w:t>
      </w:r>
      <w:r w:rsidRPr="00E55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Inventor</w:t>
      </w:r>
      <w:r w:rsidRPr="00E55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2021, автоматизирующую создание сборок фланцевых соединений по </w:t>
      </w:r>
      <w:r w:rsidRPr="00E55F39">
        <w:rPr>
          <w:rFonts w:ascii="Times New Roman" w:hAnsi="Times New Roman" w:cs="Times New Roman"/>
          <w:sz w:val="24"/>
          <w:szCs w:val="24"/>
        </w:rPr>
        <w:t>ГОСТу 28919-91 и ГОСТу Р 50073-92.</w:t>
      </w:r>
    </w:p>
    <w:p w:rsidR="00DC1F1E" w:rsidRPr="00E55F39" w:rsidRDefault="00DC1F1E" w:rsidP="00E55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1F1E" w:rsidRDefault="00DC1F1E" w:rsidP="00DC1F1E">
      <w:pPr>
        <w:pStyle w:val="2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65574901"/>
      <w:r>
        <w:rPr>
          <w:rFonts w:ascii="Times New Roman" w:hAnsi="Times New Roman" w:cs="Times New Roman"/>
          <w:b/>
          <w:color w:val="auto"/>
          <w:sz w:val="24"/>
          <w:szCs w:val="24"/>
        </w:rPr>
        <w:t>Методика испытаний</w:t>
      </w:r>
      <w:bookmarkEnd w:id="30"/>
    </w:p>
    <w:p w:rsidR="002B6297" w:rsidRPr="002B6297" w:rsidRDefault="00DC1F1E" w:rsidP="00EA2B0F">
      <w:pPr>
        <w:spacing w:after="0" w:line="360" w:lineRule="auto"/>
        <w:ind w:firstLine="851"/>
        <w:jc w:val="both"/>
      </w:pPr>
      <w:r w:rsidRPr="00DC1F1E">
        <w:rPr>
          <w:rFonts w:ascii="Times New Roman" w:hAnsi="Times New Roman" w:cs="Times New Roman"/>
          <w:sz w:val="24"/>
          <w:szCs w:val="24"/>
        </w:rPr>
        <w:t xml:space="preserve">Проверка </w:t>
      </w:r>
      <w:r>
        <w:rPr>
          <w:rFonts w:ascii="Times New Roman" w:hAnsi="Times New Roman" w:cs="Times New Roman"/>
          <w:sz w:val="24"/>
          <w:szCs w:val="24"/>
        </w:rPr>
        <w:t xml:space="preserve">корректности построения сборок фланцевых соединений в соответствии с ГОСТами. Проверка по ГОСТам корректности подстановки значений в поля выбора размеров деталей при </w:t>
      </w:r>
      <w:r w:rsidR="00EA2B0F">
        <w:rPr>
          <w:rFonts w:ascii="Times New Roman" w:hAnsi="Times New Roman" w:cs="Times New Roman"/>
          <w:sz w:val="24"/>
          <w:szCs w:val="24"/>
        </w:rPr>
        <w:t>выборе размера в одном из полей.</w:t>
      </w:r>
    </w:p>
    <w:p w:rsidR="00E55F39" w:rsidRPr="00E55F39" w:rsidRDefault="00E55F39" w:rsidP="00E55F39"/>
    <w:p w:rsidR="008A4F3C" w:rsidRDefault="008A4F3C" w:rsidP="008E5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10E" w:rsidRPr="00D03CCC" w:rsidRDefault="008E510E" w:rsidP="00EA2B0F">
      <w:pPr>
        <w:rPr>
          <w:rFonts w:ascii="Times New Roman" w:hAnsi="Times New Roman" w:cs="Times New Roman"/>
          <w:sz w:val="24"/>
          <w:szCs w:val="24"/>
        </w:rPr>
      </w:pPr>
    </w:p>
    <w:sectPr w:rsidR="008E510E" w:rsidRPr="00D03CCC" w:rsidSect="00880003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26B" w:rsidRDefault="008B426B" w:rsidP="00880003">
      <w:pPr>
        <w:spacing w:after="0" w:line="240" w:lineRule="auto"/>
      </w:pPr>
      <w:r>
        <w:separator/>
      </w:r>
    </w:p>
  </w:endnote>
  <w:endnote w:type="continuationSeparator" w:id="0">
    <w:p w:rsidR="008B426B" w:rsidRDefault="008B426B" w:rsidP="0088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26B" w:rsidRDefault="008B426B" w:rsidP="00880003">
      <w:pPr>
        <w:spacing w:after="0" w:line="240" w:lineRule="auto"/>
      </w:pPr>
      <w:r>
        <w:separator/>
      </w:r>
    </w:p>
  </w:footnote>
  <w:footnote w:type="continuationSeparator" w:id="0">
    <w:p w:rsidR="008B426B" w:rsidRDefault="008B426B" w:rsidP="00880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6035304"/>
      <w:docPartObj>
        <w:docPartGallery w:val="Page Numbers (Top of Page)"/>
        <w:docPartUnique/>
      </w:docPartObj>
    </w:sdtPr>
    <w:sdtEndPr/>
    <w:sdtContent>
      <w:p w:rsidR="00215359" w:rsidRDefault="0021535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63D">
          <w:rPr>
            <w:noProof/>
          </w:rPr>
          <w:t>2</w:t>
        </w:r>
        <w:r>
          <w:fldChar w:fldCharType="end"/>
        </w:r>
      </w:p>
    </w:sdtContent>
  </w:sdt>
  <w:p w:rsidR="00215359" w:rsidRDefault="002153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7CA"/>
    <w:multiLevelType w:val="hybridMultilevel"/>
    <w:tmpl w:val="11041056"/>
    <w:lvl w:ilvl="0" w:tplc="1D9C597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5891"/>
    <w:multiLevelType w:val="hybridMultilevel"/>
    <w:tmpl w:val="84BE0E6A"/>
    <w:lvl w:ilvl="0" w:tplc="651E8B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C8727D5"/>
    <w:multiLevelType w:val="hybridMultilevel"/>
    <w:tmpl w:val="82323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2BCD"/>
    <w:multiLevelType w:val="hybridMultilevel"/>
    <w:tmpl w:val="715C3C60"/>
    <w:lvl w:ilvl="0" w:tplc="1D9C59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754D8"/>
    <w:multiLevelType w:val="hybridMultilevel"/>
    <w:tmpl w:val="56CAF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94C3D"/>
    <w:multiLevelType w:val="hybridMultilevel"/>
    <w:tmpl w:val="12CEECF4"/>
    <w:lvl w:ilvl="0" w:tplc="1D9C59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0381F"/>
    <w:multiLevelType w:val="multilevel"/>
    <w:tmpl w:val="7990F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5E40CE3"/>
    <w:multiLevelType w:val="multilevel"/>
    <w:tmpl w:val="18560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3657BE"/>
    <w:multiLevelType w:val="hybridMultilevel"/>
    <w:tmpl w:val="DCB0EB0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AD63DF1"/>
    <w:multiLevelType w:val="hybridMultilevel"/>
    <w:tmpl w:val="2A64B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926E4"/>
    <w:multiLevelType w:val="hybridMultilevel"/>
    <w:tmpl w:val="301041CC"/>
    <w:lvl w:ilvl="0" w:tplc="1D9C59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90FA1"/>
    <w:multiLevelType w:val="hybridMultilevel"/>
    <w:tmpl w:val="5B4E3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9967FB"/>
    <w:multiLevelType w:val="multilevel"/>
    <w:tmpl w:val="982C5B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EEB0AE0"/>
    <w:multiLevelType w:val="hybridMultilevel"/>
    <w:tmpl w:val="82323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813A7"/>
    <w:multiLevelType w:val="hybridMultilevel"/>
    <w:tmpl w:val="52564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296C7B"/>
    <w:multiLevelType w:val="multilevel"/>
    <w:tmpl w:val="F3EADD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4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  <w:num w:numId="13">
    <w:abstractNumId w:val="13"/>
  </w:num>
  <w:num w:numId="14">
    <w:abstractNumId w:val="5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1C"/>
    <w:rsid w:val="0001448F"/>
    <w:rsid w:val="00070FC2"/>
    <w:rsid w:val="00093BEF"/>
    <w:rsid w:val="000D33FB"/>
    <w:rsid w:val="00112901"/>
    <w:rsid w:val="001131A1"/>
    <w:rsid w:val="001326FC"/>
    <w:rsid w:val="001C1B15"/>
    <w:rsid w:val="001D0321"/>
    <w:rsid w:val="00215359"/>
    <w:rsid w:val="00220EC0"/>
    <w:rsid w:val="00222950"/>
    <w:rsid w:val="00240A0E"/>
    <w:rsid w:val="00261209"/>
    <w:rsid w:val="002814D1"/>
    <w:rsid w:val="0029615C"/>
    <w:rsid w:val="002B6297"/>
    <w:rsid w:val="0035163D"/>
    <w:rsid w:val="00381022"/>
    <w:rsid w:val="003A6BC5"/>
    <w:rsid w:val="00424DDB"/>
    <w:rsid w:val="00456F2B"/>
    <w:rsid w:val="0046426A"/>
    <w:rsid w:val="00492FAB"/>
    <w:rsid w:val="004E6D8E"/>
    <w:rsid w:val="005002EF"/>
    <w:rsid w:val="00501AC8"/>
    <w:rsid w:val="0050624D"/>
    <w:rsid w:val="00520A5F"/>
    <w:rsid w:val="0057586B"/>
    <w:rsid w:val="00654804"/>
    <w:rsid w:val="00666F8E"/>
    <w:rsid w:val="00676599"/>
    <w:rsid w:val="006C28C3"/>
    <w:rsid w:val="006F32E1"/>
    <w:rsid w:val="006F5CAC"/>
    <w:rsid w:val="00735542"/>
    <w:rsid w:val="00757893"/>
    <w:rsid w:val="007D3431"/>
    <w:rsid w:val="007D79F3"/>
    <w:rsid w:val="008074FE"/>
    <w:rsid w:val="00807610"/>
    <w:rsid w:val="00870562"/>
    <w:rsid w:val="008709BF"/>
    <w:rsid w:val="00871C73"/>
    <w:rsid w:val="00880003"/>
    <w:rsid w:val="008825B8"/>
    <w:rsid w:val="008A4E7B"/>
    <w:rsid w:val="008A4F3C"/>
    <w:rsid w:val="008B426B"/>
    <w:rsid w:val="008B6E82"/>
    <w:rsid w:val="008D4BF7"/>
    <w:rsid w:val="008E510E"/>
    <w:rsid w:val="008F4A02"/>
    <w:rsid w:val="00904954"/>
    <w:rsid w:val="00905D4F"/>
    <w:rsid w:val="009204F6"/>
    <w:rsid w:val="009309E8"/>
    <w:rsid w:val="009A7309"/>
    <w:rsid w:val="009B456A"/>
    <w:rsid w:val="00A048E7"/>
    <w:rsid w:val="00A11B1C"/>
    <w:rsid w:val="00A53BB7"/>
    <w:rsid w:val="00A708F4"/>
    <w:rsid w:val="00A97EC8"/>
    <w:rsid w:val="00AB14E2"/>
    <w:rsid w:val="00B94DB9"/>
    <w:rsid w:val="00BF2E78"/>
    <w:rsid w:val="00C27846"/>
    <w:rsid w:val="00C405E9"/>
    <w:rsid w:val="00CB66C6"/>
    <w:rsid w:val="00CF6DDE"/>
    <w:rsid w:val="00D03CCC"/>
    <w:rsid w:val="00D113D3"/>
    <w:rsid w:val="00D42786"/>
    <w:rsid w:val="00D94652"/>
    <w:rsid w:val="00D94AFD"/>
    <w:rsid w:val="00DA2E2D"/>
    <w:rsid w:val="00DC1F1E"/>
    <w:rsid w:val="00DF7106"/>
    <w:rsid w:val="00E55F39"/>
    <w:rsid w:val="00EA2B0F"/>
    <w:rsid w:val="00EC3735"/>
    <w:rsid w:val="00ED71D6"/>
    <w:rsid w:val="00F4223A"/>
    <w:rsid w:val="00F43B7F"/>
    <w:rsid w:val="00F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F3F7"/>
  <w15:chartTrackingRefBased/>
  <w15:docId w15:val="{8D0F5959-3D48-4696-87F6-A7D52DB3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4E2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4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AB14E2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AB14E2"/>
    <w:rPr>
      <w:rFonts w:ascii="Calibri" w:eastAsia="Calibri" w:hAnsi="Calibri" w:cs="Calibr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46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header"/>
    <w:basedOn w:val="a"/>
    <w:link w:val="a6"/>
    <w:uiPriority w:val="99"/>
    <w:unhideWhenUsed/>
    <w:rsid w:val="00880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0003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880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0003"/>
    <w:rPr>
      <w:rFonts w:ascii="Calibri" w:eastAsia="Calibri" w:hAnsi="Calibri" w:cs="Calibri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70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CB66C6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20EC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0E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0E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gost-28919-9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utodesk.ru/autodesk-developer-network/software-platform-russian/develop-inven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visualstudio/get-started/csharp/tutorial-uwp?view=vs-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12000013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0CBD-1FB1-4DAE-972D-ABAAFAB2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13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гудков</dc:creator>
  <cp:keywords/>
  <dc:description/>
  <cp:lastModifiedBy>илья гудков</cp:lastModifiedBy>
  <cp:revision>38</cp:revision>
  <dcterms:created xsi:type="dcterms:W3CDTF">2021-02-24T18:15:00Z</dcterms:created>
  <dcterms:modified xsi:type="dcterms:W3CDTF">2021-03-02T07:55:00Z</dcterms:modified>
</cp:coreProperties>
</file>