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415E" w:rsidRPr="00D1415E" w:rsidRDefault="00D1415E" w:rsidP="00D1415E">
      <w:pPr>
        <w:spacing w:line="360" w:lineRule="auto"/>
        <w:ind w:firstLine="709"/>
        <w:jc w:val="center"/>
        <w:rPr>
          <w:rFonts w:ascii="Times New Roman" w:hAnsi="Times New Roman" w:cs="Times New Roman"/>
          <w:sz w:val="28"/>
          <w:szCs w:val="28"/>
        </w:rPr>
      </w:pPr>
      <w:r w:rsidRPr="00D1415E">
        <w:rPr>
          <w:rFonts w:ascii="Times New Roman" w:hAnsi="Times New Roman" w:cs="Times New Roman"/>
          <w:sz w:val="28"/>
          <w:szCs w:val="28"/>
        </w:rPr>
        <w:t>Министерство образования Свердловской области</w:t>
      </w:r>
    </w:p>
    <w:p w:rsidR="00D1415E" w:rsidRPr="00D1415E" w:rsidRDefault="00D1415E" w:rsidP="00D1415E">
      <w:pPr>
        <w:spacing w:line="360" w:lineRule="auto"/>
        <w:ind w:firstLine="709"/>
        <w:jc w:val="center"/>
        <w:rPr>
          <w:rFonts w:ascii="Times New Roman" w:hAnsi="Times New Roman" w:cs="Times New Roman"/>
          <w:b/>
          <w:bCs/>
          <w:i/>
          <w:sz w:val="28"/>
          <w:szCs w:val="28"/>
        </w:rPr>
      </w:pPr>
      <w:r w:rsidRPr="00D1415E">
        <w:rPr>
          <w:rFonts w:ascii="Times New Roman" w:hAnsi="Times New Roman" w:cs="Times New Roman"/>
          <w:b/>
          <w:bCs/>
          <w:sz w:val="28"/>
          <w:szCs w:val="28"/>
        </w:rPr>
        <w:t>ГАПОУ СО «</w:t>
      </w:r>
      <w:r w:rsidRPr="00D1415E">
        <w:rPr>
          <w:rFonts w:ascii="Times New Roman" w:hAnsi="Times New Roman" w:cs="Times New Roman"/>
          <w:b/>
          <w:bCs/>
          <w:i/>
          <w:sz w:val="28"/>
          <w:szCs w:val="28"/>
        </w:rPr>
        <w:t>ЕКАТЕРИНБУРГСКИЙ КОЛЛЕДЖ</w:t>
      </w:r>
    </w:p>
    <w:p w:rsidR="00D1415E" w:rsidRPr="00D1415E" w:rsidRDefault="00D1415E" w:rsidP="00D1415E">
      <w:pPr>
        <w:spacing w:line="360" w:lineRule="auto"/>
        <w:ind w:firstLine="709"/>
        <w:jc w:val="center"/>
        <w:rPr>
          <w:rFonts w:ascii="Times New Roman" w:hAnsi="Times New Roman" w:cs="Times New Roman"/>
          <w:b/>
          <w:bCs/>
          <w:i/>
          <w:sz w:val="28"/>
          <w:szCs w:val="28"/>
        </w:rPr>
      </w:pPr>
      <w:r w:rsidRPr="00D1415E">
        <w:rPr>
          <w:rFonts w:ascii="Times New Roman" w:hAnsi="Times New Roman" w:cs="Times New Roman"/>
          <w:b/>
          <w:bCs/>
          <w:i/>
          <w:sz w:val="28"/>
          <w:szCs w:val="28"/>
        </w:rPr>
        <w:t>ТРАНСПОРТНОГО СТРОИТЕЛЬСТВА»</w:t>
      </w:r>
    </w:p>
    <w:p w:rsidR="00D1415E" w:rsidRPr="00D1415E" w:rsidRDefault="00D1415E" w:rsidP="00D1415E">
      <w:pPr>
        <w:spacing w:line="360" w:lineRule="auto"/>
        <w:ind w:firstLine="709"/>
        <w:jc w:val="center"/>
        <w:rPr>
          <w:rFonts w:ascii="Times New Roman" w:hAnsi="Times New Roman" w:cs="Times New Roman"/>
          <w:b/>
          <w:bCs/>
          <w:sz w:val="28"/>
          <w:szCs w:val="28"/>
        </w:rPr>
      </w:pPr>
      <w:r w:rsidRPr="00D1415E">
        <w:rPr>
          <w:rFonts w:ascii="Times New Roman" w:hAnsi="Times New Roman" w:cs="Times New Roman"/>
          <w:b/>
          <w:bCs/>
          <w:i/>
          <w:sz w:val="28"/>
          <w:szCs w:val="28"/>
        </w:rPr>
        <w:t>СПЕЦИАЛЬНОСТЬ ПР 09.02.07 «</w:t>
      </w:r>
      <w:r w:rsidRPr="00D1415E">
        <w:rPr>
          <w:rFonts w:ascii="Times New Roman" w:hAnsi="Times New Roman" w:cs="Times New Roman"/>
          <w:b/>
          <w:bCs/>
          <w:i/>
          <w:caps/>
          <w:sz w:val="28"/>
          <w:szCs w:val="28"/>
        </w:rPr>
        <w:t>Информационные системы и программирование</w:t>
      </w:r>
      <w:r w:rsidRPr="00D1415E">
        <w:rPr>
          <w:rFonts w:ascii="Times New Roman" w:hAnsi="Times New Roman" w:cs="Times New Roman"/>
          <w:b/>
          <w:bCs/>
          <w:i/>
          <w:sz w:val="28"/>
          <w:szCs w:val="28"/>
        </w:rPr>
        <w:t>»</w:t>
      </w:r>
    </w:p>
    <w:p w:rsidR="007E7C86" w:rsidRPr="007E7C86" w:rsidRDefault="007E7C86" w:rsidP="00256B2A">
      <w:pPr>
        <w:spacing w:line="360" w:lineRule="auto"/>
        <w:jc w:val="both"/>
        <w:rPr>
          <w:rFonts w:ascii="Times New Roman" w:hAnsi="Times New Roman" w:cs="Times New Roman"/>
          <w:sz w:val="28"/>
          <w:szCs w:val="28"/>
        </w:rPr>
      </w:pPr>
    </w:p>
    <w:p w:rsidR="007E7C86" w:rsidRPr="007E7C86" w:rsidRDefault="007E7C86" w:rsidP="00256B2A">
      <w:pPr>
        <w:spacing w:line="360" w:lineRule="auto"/>
        <w:ind w:firstLine="709"/>
        <w:jc w:val="both"/>
        <w:rPr>
          <w:rFonts w:ascii="Times New Roman" w:hAnsi="Times New Roman" w:cs="Times New Roman"/>
          <w:sz w:val="28"/>
          <w:szCs w:val="28"/>
        </w:rPr>
      </w:pPr>
    </w:p>
    <w:p w:rsidR="007E7C86" w:rsidRPr="00D1415E" w:rsidRDefault="007E7C86" w:rsidP="00EC7525">
      <w:pPr>
        <w:spacing w:line="360" w:lineRule="auto"/>
        <w:ind w:firstLine="709"/>
        <w:jc w:val="center"/>
        <w:rPr>
          <w:rFonts w:ascii="Times New Roman" w:hAnsi="Times New Roman" w:cs="Times New Roman"/>
          <w:caps/>
          <w:sz w:val="28"/>
          <w:szCs w:val="28"/>
        </w:rPr>
      </w:pPr>
      <w:r w:rsidRPr="00D1415E">
        <w:rPr>
          <w:rFonts w:ascii="Times New Roman" w:hAnsi="Times New Roman" w:cs="Times New Roman"/>
          <w:caps/>
          <w:sz w:val="28"/>
          <w:szCs w:val="28"/>
        </w:rPr>
        <w:t>РЕФЕРАТ</w:t>
      </w:r>
    </w:p>
    <w:p w:rsidR="007E7C86" w:rsidRPr="00D1415E" w:rsidRDefault="007E7C86" w:rsidP="00EC7525">
      <w:pPr>
        <w:spacing w:line="360" w:lineRule="auto"/>
        <w:ind w:firstLine="709"/>
        <w:jc w:val="center"/>
        <w:rPr>
          <w:rFonts w:ascii="Times New Roman" w:hAnsi="Times New Roman" w:cs="Times New Roman"/>
          <w:caps/>
          <w:sz w:val="28"/>
          <w:szCs w:val="28"/>
        </w:rPr>
      </w:pPr>
      <w:r w:rsidRPr="00D1415E">
        <w:rPr>
          <w:rFonts w:ascii="Times New Roman" w:hAnsi="Times New Roman" w:cs="Times New Roman"/>
          <w:caps/>
          <w:sz w:val="28"/>
          <w:szCs w:val="28"/>
        </w:rPr>
        <w:t>по дисциплине «Безопасность жизнедеятельности»</w:t>
      </w:r>
    </w:p>
    <w:p w:rsidR="007E7C86" w:rsidRPr="00D1415E" w:rsidRDefault="007E7C86" w:rsidP="00EC7525">
      <w:pPr>
        <w:spacing w:line="360" w:lineRule="auto"/>
        <w:ind w:firstLine="709"/>
        <w:jc w:val="center"/>
        <w:rPr>
          <w:rFonts w:ascii="Times New Roman" w:hAnsi="Times New Roman" w:cs="Times New Roman"/>
          <w:caps/>
          <w:sz w:val="28"/>
          <w:szCs w:val="28"/>
        </w:rPr>
      </w:pPr>
      <w:r w:rsidRPr="00D1415E">
        <w:rPr>
          <w:rFonts w:ascii="Times New Roman" w:hAnsi="Times New Roman" w:cs="Times New Roman"/>
          <w:caps/>
          <w:sz w:val="28"/>
          <w:szCs w:val="28"/>
        </w:rPr>
        <w:t>на тему:</w:t>
      </w:r>
    </w:p>
    <w:p w:rsidR="007E7C86" w:rsidRPr="00D1415E" w:rsidRDefault="007E7C86" w:rsidP="00EC7525">
      <w:pPr>
        <w:spacing w:line="360" w:lineRule="auto"/>
        <w:ind w:firstLine="709"/>
        <w:jc w:val="center"/>
        <w:rPr>
          <w:rFonts w:ascii="Times New Roman" w:hAnsi="Times New Roman" w:cs="Times New Roman"/>
          <w:caps/>
          <w:sz w:val="28"/>
          <w:szCs w:val="28"/>
        </w:rPr>
      </w:pPr>
      <w:r w:rsidRPr="00D1415E">
        <w:rPr>
          <w:rFonts w:ascii="Times New Roman" w:hAnsi="Times New Roman" w:cs="Times New Roman"/>
          <w:caps/>
          <w:sz w:val="28"/>
          <w:szCs w:val="28"/>
        </w:rPr>
        <w:t>«Юридическая ответственность и правовой статус военнослужащих в РФ»</w:t>
      </w:r>
    </w:p>
    <w:p w:rsidR="007E7C86" w:rsidRPr="007E7C86" w:rsidRDefault="007E7C86" w:rsidP="00256B2A">
      <w:pPr>
        <w:spacing w:line="360" w:lineRule="auto"/>
        <w:ind w:firstLine="709"/>
        <w:jc w:val="both"/>
        <w:rPr>
          <w:rFonts w:ascii="Times New Roman" w:hAnsi="Times New Roman" w:cs="Times New Roman"/>
          <w:sz w:val="28"/>
          <w:szCs w:val="28"/>
        </w:rPr>
      </w:pPr>
    </w:p>
    <w:p w:rsidR="007E7C86" w:rsidRDefault="007E7C86" w:rsidP="00256B2A">
      <w:pPr>
        <w:spacing w:line="360" w:lineRule="auto"/>
        <w:ind w:firstLine="709"/>
        <w:jc w:val="both"/>
        <w:rPr>
          <w:rFonts w:ascii="Times New Roman" w:hAnsi="Times New Roman" w:cs="Times New Roman"/>
          <w:sz w:val="28"/>
          <w:szCs w:val="28"/>
        </w:rPr>
      </w:pPr>
    </w:p>
    <w:p w:rsidR="007E7C86" w:rsidRDefault="007E7C86" w:rsidP="00D1415E">
      <w:pPr>
        <w:spacing w:line="360" w:lineRule="auto"/>
        <w:jc w:val="both"/>
        <w:rPr>
          <w:rFonts w:ascii="Times New Roman" w:hAnsi="Times New Roman" w:cs="Times New Roman"/>
          <w:sz w:val="28"/>
          <w:szCs w:val="28"/>
        </w:rPr>
      </w:pPr>
    </w:p>
    <w:p w:rsidR="007E7C86" w:rsidRDefault="007E7C86" w:rsidP="00256B2A">
      <w:pPr>
        <w:spacing w:line="360" w:lineRule="auto"/>
        <w:jc w:val="both"/>
        <w:rPr>
          <w:rFonts w:ascii="Times New Roman" w:hAnsi="Times New Roman" w:cs="Times New Roman"/>
          <w:sz w:val="28"/>
          <w:szCs w:val="28"/>
        </w:rPr>
      </w:pPr>
    </w:p>
    <w:p w:rsidR="007E7C86" w:rsidRPr="007E7C86" w:rsidRDefault="007E7C86" w:rsidP="00256B2A">
      <w:pPr>
        <w:spacing w:line="360" w:lineRule="auto"/>
        <w:ind w:firstLine="709"/>
        <w:jc w:val="both"/>
        <w:rPr>
          <w:rFonts w:ascii="Times New Roman" w:hAnsi="Times New Roman" w:cs="Times New Roman"/>
          <w:sz w:val="28"/>
          <w:szCs w:val="28"/>
        </w:rPr>
      </w:pPr>
    </w:p>
    <w:p w:rsidR="007E7C86" w:rsidRPr="007E7C86" w:rsidRDefault="007E7C86" w:rsidP="00256B2A">
      <w:pPr>
        <w:spacing w:line="360" w:lineRule="auto"/>
        <w:ind w:firstLine="709"/>
        <w:jc w:val="both"/>
        <w:rPr>
          <w:rFonts w:ascii="Times New Roman" w:hAnsi="Times New Roman" w:cs="Times New Roman"/>
          <w:sz w:val="28"/>
          <w:szCs w:val="28"/>
        </w:rPr>
      </w:pPr>
    </w:p>
    <w:p w:rsidR="007E7C86" w:rsidRPr="007E7C86" w:rsidRDefault="007E7C86" w:rsidP="00256B2A">
      <w:pPr>
        <w:spacing w:line="360" w:lineRule="auto"/>
        <w:ind w:firstLine="709"/>
        <w:jc w:val="both"/>
        <w:rPr>
          <w:rFonts w:ascii="Times New Roman" w:hAnsi="Times New Roman" w:cs="Times New Roman"/>
          <w:sz w:val="28"/>
          <w:szCs w:val="28"/>
        </w:rPr>
      </w:pPr>
    </w:p>
    <w:p w:rsidR="007E7C86" w:rsidRDefault="00D1415E" w:rsidP="00256B2A">
      <w:pPr>
        <w:spacing w:line="360" w:lineRule="auto"/>
        <w:ind w:firstLine="709"/>
        <w:jc w:val="right"/>
        <w:rPr>
          <w:rFonts w:ascii="Times New Roman" w:hAnsi="Times New Roman" w:cs="Times New Roman"/>
          <w:sz w:val="28"/>
          <w:szCs w:val="28"/>
        </w:rPr>
      </w:pPr>
      <w:r>
        <w:rPr>
          <w:rFonts w:ascii="Times New Roman" w:hAnsi="Times New Roman" w:cs="Times New Roman"/>
          <w:sz w:val="28"/>
          <w:szCs w:val="28"/>
        </w:rPr>
        <w:t xml:space="preserve">Подготовил: </w:t>
      </w:r>
      <w:r w:rsidR="007E7C86" w:rsidRPr="007E7C86">
        <w:rPr>
          <w:rFonts w:ascii="Times New Roman" w:hAnsi="Times New Roman" w:cs="Times New Roman"/>
          <w:sz w:val="28"/>
          <w:szCs w:val="28"/>
        </w:rPr>
        <w:t>Кириченко Илья</w:t>
      </w:r>
    </w:p>
    <w:p w:rsidR="007E7C86" w:rsidRDefault="00D1415E" w:rsidP="00256B2A">
      <w:pPr>
        <w:spacing w:line="360" w:lineRule="auto"/>
        <w:ind w:firstLine="709"/>
        <w:jc w:val="right"/>
        <w:rPr>
          <w:rFonts w:ascii="Times New Roman" w:hAnsi="Times New Roman" w:cs="Times New Roman"/>
          <w:sz w:val="28"/>
          <w:szCs w:val="28"/>
        </w:rPr>
      </w:pPr>
      <w:r>
        <w:rPr>
          <w:rFonts w:ascii="Times New Roman" w:hAnsi="Times New Roman" w:cs="Times New Roman"/>
          <w:sz w:val="28"/>
          <w:szCs w:val="28"/>
        </w:rPr>
        <w:t xml:space="preserve">Студент группы: </w:t>
      </w:r>
      <w:r w:rsidR="007E7C86">
        <w:rPr>
          <w:rFonts w:ascii="Times New Roman" w:hAnsi="Times New Roman" w:cs="Times New Roman"/>
          <w:sz w:val="28"/>
          <w:szCs w:val="28"/>
        </w:rPr>
        <w:t>ПР-41</w:t>
      </w:r>
    </w:p>
    <w:p w:rsidR="00D1415E" w:rsidRDefault="00D1415E" w:rsidP="00256B2A">
      <w:pPr>
        <w:spacing w:line="360" w:lineRule="auto"/>
        <w:ind w:firstLine="709"/>
        <w:jc w:val="right"/>
        <w:rPr>
          <w:rFonts w:ascii="Times New Roman" w:hAnsi="Times New Roman" w:cs="Times New Roman"/>
          <w:sz w:val="28"/>
          <w:szCs w:val="28"/>
        </w:rPr>
      </w:pPr>
      <w:r>
        <w:rPr>
          <w:rFonts w:ascii="Times New Roman" w:hAnsi="Times New Roman" w:cs="Times New Roman"/>
          <w:sz w:val="28"/>
          <w:szCs w:val="28"/>
        </w:rPr>
        <w:t>Преподаватель: Росляков М.А</w:t>
      </w:r>
    </w:p>
    <w:p w:rsidR="007E7C86" w:rsidRPr="007E7C86" w:rsidRDefault="007E7C86" w:rsidP="00256B2A">
      <w:pPr>
        <w:spacing w:line="360" w:lineRule="auto"/>
        <w:ind w:firstLine="709"/>
        <w:jc w:val="right"/>
        <w:rPr>
          <w:rFonts w:ascii="Times New Roman" w:hAnsi="Times New Roman" w:cs="Times New Roman"/>
          <w:sz w:val="28"/>
          <w:szCs w:val="28"/>
        </w:rPr>
      </w:pPr>
      <w:r>
        <w:rPr>
          <w:rFonts w:ascii="Times New Roman" w:hAnsi="Times New Roman" w:cs="Times New Roman"/>
          <w:sz w:val="28"/>
          <w:szCs w:val="28"/>
        </w:rPr>
        <w:t>2026</w:t>
      </w:r>
      <w:r w:rsidRPr="007E7C86">
        <w:rPr>
          <w:rFonts w:ascii="Times New Roman" w:hAnsi="Times New Roman" w:cs="Times New Roman"/>
          <w:sz w:val="28"/>
          <w:szCs w:val="28"/>
        </w:rPr>
        <w:t xml:space="preserve"> г.</w:t>
      </w:r>
    </w:p>
    <w:p w:rsidR="007E7C86" w:rsidRPr="007E7C86" w:rsidRDefault="007E7C86" w:rsidP="00EC7525">
      <w:pPr>
        <w:spacing w:line="360" w:lineRule="auto"/>
        <w:jc w:val="both"/>
        <w:rPr>
          <w:rFonts w:ascii="Times New Roman" w:hAnsi="Times New Roman" w:cs="Times New Roman"/>
          <w:sz w:val="28"/>
          <w:szCs w:val="28"/>
        </w:rPr>
      </w:pPr>
      <w:bookmarkStart w:id="0" w:name="_GoBack"/>
      <w:bookmarkEnd w:id="0"/>
    </w:p>
    <w:sdt>
      <w:sdtPr>
        <w:id w:val="714089591"/>
        <w:docPartObj>
          <w:docPartGallery w:val="Table of Contents"/>
          <w:docPartUnique/>
        </w:docPartObj>
      </w:sdtPr>
      <w:sdtEndPr>
        <w:rPr>
          <w:rFonts w:asciiTheme="minorHAnsi" w:eastAsiaTheme="minorHAnsi" w:hAnsiTheme="minorHAnsi" w:cstheme="minorBidi"/>
          <w:bCs/>
          <w:color w:val="auto"/>
          <w:sz w:val="22"/>
          <w:szCs w:val="22"/>
          <w:lang w:eastAsia="en-US"/>
        </w:rPr>
      </w:sdtEndPr>
      <w:sdtContent>
        <w:p w:rsidR="00EF0D8D" w:rsidRPr="00EC7525" w:rsidRDefault="00EC7525" w:rsidP="00EC7525">
          <w:pPr>
            <w:pStyle w:val="a7"/>
            <w:jc w:val="center"/>
            <w:rPr>
              <w:rStyle w:val="10"/>
              <w:rFonts w:cs="Times New Roman"/>
              <w:b/>
              <w:szCs w:val="28"/>
            </w:rPr>
          </w:pPr>
          <w:r>
            <w:rPr>
              <w:rStyle w:val="10"/>
              <w:rFonts w:cs="Times New Roman"/>
              <w:b/>
              <w:szCs w:val="28"/>
            </w:rPr>
            <w:t>СОДЕРЖАНИЕ</w:t>
          </w:r>
        </w:p>
        <w:p w:rsidR="00313EF3" w:rsidRPr="00313EF3" w:rsidRDefault="00EF0D8D">
          <w:pPr>
            <w:pStyle w:val="13"/>
            <w:tabs>
              <w:tab w:val="right" w:leader="dot" w:pos="9345"/>
            </w:tabs>
            <w:rPr>
              <w:rFonts w:ascii="Times New Roman" w:eastAsiaTheme="minorEastAsia" w:hAnsi="Times New Roman" w:cs="Times New Roman"/>
              <w:noProof/>
              <w:sz w:val="28"/>
              <w:szCs w:val="28"/>
              <w:lang w:eastAsia="ru-RU"/>
            </w:rPr>
          </w:pPr>
          <w:r w:rsidRPr="00313EF3">
            <w:rPr>
              <w:rStyle w:val="a8"/>
              <w:rFonts w:ascii="Times New Roman" w:hAnsi="Times New Roman" w:cs="Times New Roman"/>
              <w:sz w:val="28"/>
              <w:szCs w:val="28"/>
            </w:rPr>
            <w:fldChar w:fldCharType="begin"/>
          </w:r>
          <w:r w:rsidRPr="00313EF3">
            <w:rPr>
              <w:rStyle w:val="a8"/>
              <w:rFonts w:ascii="Times New Roman" w:hAnsi="Times New Roman" w:cs="Times New Roman"/>
              <w:sz w:val="28"/>
              <w:szCs w:val="28"/>
            </w:rPr>
            <w:instrText xml:space="preserve"> TOC \o "1-3" \h \z \u </w:instrText>
          </w:r>
          <w:r w:rsidRPr="00313EF3">
            <w:rPr>
              <w:rStyle w:val="a8"/>
              <w:rFonts w:ascii="Times New Roman" w:hAnsi="Times New Roman" w:cs="Times New Roman"/>
              <w:sz w:val="28"/>
              <w:szCs w:val="28"/>
            </w:rPr>
            <w:fldChar w:fldCharType="separate"/>
          </w:r>
          <w:hyperlink w:anchor="_Toc241595944" w:history="1">
            <w:r w:rsidR="00313EF3" w:rsidRPr="00313EF3">
              <w:rPr>
                <w:rStyle w:val="aa"/>
                <w:rFonts w:ascii="Times New Roman" w:hAnsi="Times New Roman" w:cs="Times New Roman"/>
                <w:noProof/>
                <w:sz w:val="28"/>
                <w:szCs w:val="28"/>
              </w:rPr>
              <w:t>ВВЕДЕНИЕ</w:t>
            </w:r>
            <w:r w:rsidR="00313EF3" w:rsidRPr="00313EF3">
              <w:rPr>
                <w:rFonts w:ascii="Times New Roman" w:hAnsi="Times New Roman" w:cs="Times New Roman"/>
                <w:noProof/>
                <w:webHidden/>
                <w:sz w:val="28"/>
                <w:szCs w:val="28"/>
              </w:rPr>
              <w:tab/>
            </w:r>
            <w:r w:rsidR="00313EF3" w:rsidRPr="00313EF3">
              <w:rPr>
                <w:rFonts w:ascii="Times New Roman" w:hAnsi="Times New Roman" w:cs="Times New Roman"/>
                <w:noProof/>
                <w:webHidden/>
                <w:sz w:val="28"/>
                <w:szCs w:val="28"/>
              </w:rPr>
              <w:fldChar w:fldCharType="begin"/>
            </w:r>
            <w:r w:rsidR="00313EF3" w:rsidRPr="00313EF3">
              <w:rPr>
                <w:rFonts w:ascii="Times New Roman" w:hAnsi="Times New Roman" w:cs="Times New Roman"/>
                <w:noProof/>
                <w:webHidden/>
                <w:sz w:val="28"/>
                <w:szCs w:val="28"/>
              </w:rPr>
              <w:instrText xml:space="preserve"> PAGEREF _Toc241595944 \h </w:instrText>
            </w:r>
            <w:r w:rsidR="00313EF3" w:rsidRPr="00313EF3">
              <w:rPr>
                <w:rFonts w:ascii="Times New Roman" w:hAnsi="Times New Roman" w:cs="Times New Roman"/>
                <w:noProof/>
                <w:webHidden/>
                <w:sz w:val="28"/>
                <w:szCs w:val="28"/>
              </w:rPr>
            </w:r>
            <w:r w:rsidR="00313EF3" w:rsidRPr="00313EF3">
              <w:rPr>
                <w:rFonts w:ascii="Times New Roman" w:hAnsi="Times New Roman" w:cs="Times New Roman"/>
                <w:noProof/>
                <w:webHidden/>
                <w:sz w:val="28"/>
                <w:szCs w:val="28"/>
              </w:rPr>
              <w:fldChar w:fldCharType="separate"/>
            </w:r>
            <w:r w:rsidR="00313EF3">
              <w:rPr>
                <w:rFonts w:ascii="Times New Roman" w:hAnsi="Times New Roman" w:cs="Times New Roman"/>
                <w:noProof/>
                <w:webHidden/>
                <w:sz w:val="28"/>
                <w:szCs w:val="28"/>
              </w:rPr>
              <w:t>3</w:t>
            </w:r>
            <w:r w:rsidR="00313EF3" w:rsidRPr="00313EF3">
              <w:rPr>
                <w:rFonts w:ascii="Times New Roman" w:hAnsi="Times New Roman" w:cs="Times New Roman"/>
                <w:noProof/>
                <w:webHidden/>
                <w:sz w:val="28"/>
                <w:szCs w:val="28"/>
              </w:rPr>
              <w:fldChar w:fldCharType="end"/>
            </w:r>
          </w:hyperlink>
        </w:p>
        <w:p w:rsidR="00313EF3" w:rsidRPr="00313EF3" w:rsidRDefault="00313EF3">
          <w:pPr>
            <w:pStyle w:val="13"/>
            <w:tabs>
              <w:tab w:val="right" w:leader="dot" w:pos="9345"/>
            </w:tabs>
            <w:rPr>
              <w:rFonts w:ascii="Times New Roman" w:eastAsiaTheme="minorEastAsia" w:hAnsi="Times New Roman" w:cs="Times New Roman"/>
              <w:noProof/>
              <w:sz w:val="28"/>
              <w:szCs w:val="28"/>
              <w:lang w:eastAsia="ru-RU"/>
            </w:rPr>
          </w:pPr>
          <w:hyperlink w:anchor="_Toc241595945" w:history="1">
            <w:r w:rsidRPr="00313EF3">
              <w:rPr>
                <w:rStyle w:val="aa"/>
                <w:rFonts w:ascii="Times New Roman" w:hAnsi="Times New Roman" w:cs="Times New Roman"/>
                <w:i/>
                <w:iCs/>
                <w:noProof/>
                <w:sz w:val="28"/>
                <w:szCs w:val="28"/>
              </w:rPr>
              <w:t>ГЛАВА 1. ПОНЯТИЕ И ЭЛЕМЕНТЫ ПРАВОВОГО СТАТУСА ВОЕННОСЛУЖАЩЕГО</w:t>
            </w:r>
            <w:r w:rsidRPr="00313EF3">
              <w:rPr>
                <w:rFonts w:ascii="Times New Roman" w:hAnsi="Times New Roman" w:cs="Times New Roman"/>
                <w:noProof/>
                <w:webHidden/>
                <w:sz w:val="28"/>
                <w:szCs w:val="28"/>
              </w:rPr>
              <w:tab/>
            </w:r>
            <w:r w:rsidRPr="00313EF3">
              <w:rPr>
                <w:rFonts w:ascii="Times New Roman" w:hAnsi="Times New Roman" w:cs="Times New Roman"/>
                <w:noProof/>
                <w:webHidden/>
                <w:sz w:val="28"/>
                <w:szCs w:val="28"/>
              </w:rPr>
              <w:fldChar w:fldCharType="begin"/>
            </w:r>
            <w:r w:rsidRPr="00313EF3">
              <w:rPr>
                <w:rFonts w:ascii="Times New Roman" w:hAnsi="Times New Roman" w:cs="Times New Roman"/>
                <w:noProof/>
                <w:webHidden/>
                <w:sz w:val="28"/>
                <w:szCs w:val="28"/>
              </w:rPr>
              <w:instrText xml:space="preserve"> PAGEREF _Toc241595945 \h </w:instrText>
            </w:r>
            <w:r w:rsidRPr="00313EF3">
              <w:rPr>
                <w:rFonts w:ascii="Times New Roman" w:hAnsi="Times New Roman" w:cs="Times New Roman"/>
                <w:noProof/>
                <w:webHidden/>
                <w:sz w:val="28"/>
                <w:szCs w:val="28"/>
              </w:rPr>
            </w:r>
            <w:r w:rsidRPr="00313EF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w:t>
            </w:r>
            <w:r w:rsidRPr="00313EF3">
              <w:rPr>
                <w:rFonts w:ascii="Times New Roman" w:hAnsi="Times New Roman" w:cs="Times New Roman"/>
                <w:noProof/>
                <w:webHidden/>
                <w:sz w:val="28"/>
                <w:szCs w:val="28"/>
              </w:rPr>
              <w:fldChar w:fldCharType="end"/>
            </w:r>
          </w:hyperlink>
        </w:p>
        <w:p w:rsidR="00313EF3" w:rsidRPr="00313EF3" w:rsidRDefault="00313EF3">
          <w:pPr>
            <w:pStyle w:val="13"/>
            <w:tabs>
              <w:tab w:val="right" w:leader="dot" w:pos="9345"/>
            </w:tabs>
            <w:rPr>
              <w:rFonts w:ascii="Times New Roman" w:eastAsiaTheme="minorEastAsia" w:hAnsi="Times New Roman" w:cs="Times New Roman"/>
              <w:noProof/>
              <w:sz w:val="28"/>
              <w:szCs w:val="28"/>
              <w:lang w:eastAsia="ru-RU"/>
            </w:rPr>
          </w:pPr>
          <w:hyperlink w:anchor="_Toc241595946" w:history="1">
            <w:r w:rsidRPr="00313EF3">
              <w:rPr>
                <w:rStyle w:val="aa"/>
                <w:rFonts w:ascii="Times New Roman" w:hAnsi="Times New Roman" w:cs="Times New Roman"/>
                <w:i/>
                <w:iCs/>
                <w:noProof/>
                <w:sz w:val="28"/>
                <w:szCs w:val="28"/>
              </w:rPr>
              <w:t>ГЛАВА 2. НОРМАТИВНО-ПРАВОВОЕ РЕГУЛИРОВАНИЕ ВОЕННОЙ СЛУЖБЫ</w:t>
            </w:r>
            <w:r w:rsidRPr="00313EF3">
              <w:rPr>
                <w:rFonts w:ascii="Times New Roman" w:hAnsi="Times New Roman" w:cs="Times New Roman"/>
                <w:noProof/>
                <w:webHidden/>
                <w:sz w:val="28"/>
                <w:szCs w:val="28"/>
              </w:rPr>
              <w:tab/>
            </w:r>
            <w:r w:rsidRPr="00313EF3">
              <w:rPr>
                <w:rFonts w:ascii="Times New Roman" w:hAnsi="Times New Roman" w:cs="Times New Roman"/>
                <w:noProof/>
                <w:webHidden/>
                <w:sz w:val="28"/>
                <w:szCs w:val="28"/>
              </w:rPr>
              <w:fldChar w:fldCharType="begin"/>
            </w:r>
            <w:r w:rsidRPr="00313EF3">
              <w:rPr>
                <w:rFonts w:ascii="Times New Roman" w:hAnsi="Times New Roman" w:cs="Times New Roman"/>
                <w:noProof/>
                <w:webHidden/>
                <w:sz w:val="28"/>
                <w:szCs w:val="28"/>
              </w:rPr>
              <w:instrText xml:space="preserve"> PAGEREF _Toc241595946 \h </w:instrText>
            </w:r>
            <w:r w:rsidRPr="00313EF3">
              <w:rPr>
                <w:rFonts w:ascii="Times New Roman" w:hAnsi="Times New Roman" w:cs="Times New Roman"/>
                <w:noProof/>
                <w:webHidden/>
                <w:sz w:val="28"/>
                <w:szCs w:val="28"/>
              </w:rPr>
            </w:r>
            <w:r w:rsidRPr="00313EF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w:t>
            </w:r>
            <w:r w:rsidRPr="00313EF3">
              <w:rPr>
                <w:rFonts w:ascii="Times New Roman" w:hAnsi="Times New Roman" w:cs="Times New Roman"/>
                <w:noProof/>
                <w:webHidden/>
                <w:sz w:val="28"/>
                <w:szCs w:val="28"/>
              </w:rPr>
              <w:fldChar w:fldCharType="end"/>
            </w:r>
          </w:hyperlink>
        </w:p>
        <w:p w:rsidR="00313EF3" w:rsidRPr="00313EF3" w:rsidRDefault="00313EF3">
          <w:pPr>
            <w:pStyle w:val="13"/>
            <w:tabs>
              <w:tab w:val="right" w:leader="dot" w:pos="9345"/>
            </w:tabs>
            <w:rPr>
              <w:rFonts w:ascii="Times New Roman" w:eastAsiaTheme="minorEastAsia" w:hAnsi="Times New Roman" w:cs="Times New Roman"/>
              <w:noProof/>
              <w:sz w:val="28"/>
              <w:szCs w:val="28"/>
              <w:lang w:eastAsia="ru-RU"/>
            </w:rPr>
          </w:pPr>
          <w:hyperlink w:anchor="_Toc241595947" w:history="1">
            <w:r w:rsidRPr="00313EF3">
              <w:rPr>
                <w:rStyle w:val="aa"/>
                <w:rFonts w:ascii="Times New Roman" w:hAnsi="Times New Roman" w:cs="Times New Roman"/>
                <w:i/>
                <w:iCs/>
                <w:noProof/>
                <w:sz w:val="28"/>
                <w:szCs w:val="28"/>
              </w:rPr>
              <w:t>ГЛАВА 3. ПРАВА, СВОБОДЫ И ОБЯЗАННОСТИ ВОЕННОСЛУЖАЩИХ</w:t>
            </w:r>
            <w:r w:rsidRPr="00313EF3">
              <w:rPr>
                <w:rFonts w:ascii="Times New Roman" w:hAnsi="Times New Roman" w:cs="Times New Roman"/>
                <w:noProof/>
                <w:webHidden/>
                <w:sz w:val="28"/>
                <w:szCs w:val="28"/>
              </w:rPr>
              <w:tab/>
            </w:r>
            <w:r w:rsidRPr="00313EF3">
              <w:rPr>
                <w:rFonts w:ascii="Times New Roman" w:hAnsi="Times New Roman" w:cs="Times New Roman"/>
                <w:noProof/>
                <w:webHidden/>
                <w:sz w:val="28"/>
                <w:szCs w:val="28"/>
              </w:rPr>
              <w:fldChar w:fldCharType="begin"/>
            </w:r>
            <w:r w:rsidRPr="00313EF3">
              <w:rPr>
                <w:rFonts w:ascii="Times New Roman" w:hAnsi="Times New Roman" w:cs="Times New Roman"/>
                <w:noProof/>
                <w:webHidden/>
                <w:sz w:val="28"/>
                <w:szCs w:val="28"/>
              </w:rPr>
              <w:instrText xml:space="preserve"> PAGEREF _Toc241595947 \h </w:instrText>
            </w:r>
            <w:r w:rsidRPr="00313EF3">
              <w:rPr>
                <w:rFonts w:ascii="Times New Roman" w:hAnsi="Times New Roman" w:cs="Times New Roman"/>
                <w:noProof/>
                <w:webHidden/>
                <w:sz w:val="28"/>
                <w:szCs w:val="28"/>
              </w:rPr>
            </w:r>
            <w:r w:rsidRPr="00313EF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8</w:t>
            </w:r>
            <w:r w:rsidRPr="00313EF3">
              <w:rPr>
                <w:rFonts w:ascii="Times New Roman" w:hAnsi="Times New Roman" w:cs="Times New Roman"/>
                <w:noProof/>
                <w:webHidden/>
                <w:sz w:val="28"/>
                <w:szCs w:val="28"/>
              </w:rPr>
              <w:fldChar w:fldCharType="end"/>
            </w:r>
          </w:hyperlink>
        </w:p>
        <w:p w:rsidR="00313EF3" w:rsidRPr="00313EF3" w:rsidRDefault="00313EF3">
          <w:pPr>
            <w:pStyle w:val="13"/>
            <w:tabs>
              <w:tab w:val="right" w:leader="dot" w:pos="9345"/>
            </w:tabs>
            <w:rPr>
              <w:rFonts w:ascii="Times New Roman" w:eastAsiaTheme="minorEastAsia" w:hAnsi="Times New Roman" w:cs="Times New Roman"/>
              <w:noProof/>
              <w:sz w:val="28"/>
              <w:szCs w:val="28"/>
              <w:lang w:eastAsia="ru-RU"/>
            </w:rPr>
          </w:pPr>
          <w:hyperlink w:anchor="_Toc241595948" w:history="1">
            <w:r w:rsidRPr="00313EF3">
              <w:rPr>
                <w:rStyle w:val="aa"/>
                <w:rFonts w:ascii="Times New Roman" w:hAnsi="Times New Roman" w:cs="Times New Roman"/>
                <w:i/>
                <w:iCs/>
                <w:noProof/>
                <w:sz w:val="28"/>
                <w:szCs w:val="28"/>
              </w:rPr>
              <w:t>ГЛАВА 4. СОЦИАЛЬНЫЕ ГАРАНТИИ И КОМПЕНСАЦИИ</w:t>
            </w:r>
            <w:r w:rsidRPr="00313EF3">
              <w:rPr>
                <w:rFonts w:ascii="Times New Roman" w:hAnsi="Times New Roman" w:cs="Times New Roman"/>
                <w:noProof/>
                <w:webHidden/>
                <w:sz w:val="28"/>
                <w:szCs w:val="28"/>
              </w:rPr>
              <w:tab/>
            </w:r>
            <w:r w:rsidRPr="00313EF3">
              <w:rPr>
                <w:rFonts w:ascii="Times New Roman" w:hAnsi="Times New Roman" w:cs="Times New Roman"/>
                <w:noProof/>
                <w:webHidden/>
                <w:sz w:val="28"/>
                <w:szCs w:val="28"/>
              </w:rPr>
              <w:fldChar w:fldCharType="begin"/>
            </w:r>
            <w:r w:rsidRPr="00313EF3">
              <w:rPr>
                <w:rFonts w:ascii="Times New Roman" w:hAnsi="Times New Roman" w:cs="Times New Roman"/>
                <w:noProof/>
                <w:webHidden/>
                <w:sz w:val="28"/>
                <w:szCs w:val="28"/>
              </w:rPr>
              <w:instrText xml:space="preserve"> PAGEREF _Toc241595948 \h </w:instrText>
            </w:r>
            <w:r w:rsidRPr="00313EF3">
              <w:rPr>
                <w:rFonts w:ascii="Times New Roman" w:hAnsi="Times New Roman" w:cs="Times New Roman"/>
                <w:noProof/>
                <w:webHidden/>
                <w:sz w:val="28"/>
                <w:szCs w:val="28"/>
              </w:rPr>
            </w:r>
            <w:r w:rsidRPr="00313EF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9</w:t>
            </w:r>
            <w:r w:rsidRPr="00313EF3">
              <w:rPr>
                <w:rFonts w:ascii="Times New Roman" w:hAnsi="Times New Roman" w:cs="Times New Roman"/>
                <w:noProof/>
                <w:webHidden/>
                <w:sz w:val="28"/>
                <w:szCs w:val="28"/>
              </w:rPr>
              <w:fldChar w:fldCharType="end"/>
            </w:r>
          </w:hyperlink>
        </w:p>
        <w:p w:rsidR="00313EF3" w:rsidRPr="00313EF3" w:rsidRDefault="00313EF3">
          <w:pPr>
            <w:pStyle w:val="13"/>
            <w:tabs>
              <w:tab w:val="right" w:leader="dot" w:pos="9345"/>
            </w:tabs>
            <w:rPr>
              <w:rFonts w:ascii="Times New Roman" w:eastAsiaTheme="minorEastAsia" w:hAnsi="Times New Roman" w:cs="Times New Roman"/>
              <w:noProof/>
              <w:sz w:val="28"/>
              <w:szCs w:val="28"/>
              <w:lang w:eastAsia="ru-RU"/>
            </w:rPr>
          </w:pPr>
          <w:hyperlink w:anchor="_Toc241595949" w:history="1">
            <w:r w:rsidRPr="00313EF3">
              <w:rPr>
                <w:rStyle w:val="aa"/>
                <w:rFonts w:ascii="Times New Roman" w:hAnsi="Times New Roman" w:cs="Times New Roman"/>
                <w:i/>
                <w:iCs/>
                <w:noProof/>
                <w:sz w:val="28"/>
                <w:szCs w:val="28"/>
              </w:rPr>
              <w:t>ГЛАВА 5. ДИСЦИПЛИНАРНАЯ ОТВЕТСТВЕННОСТЬ ВОЕННОСЛУЖАЩИХ</w:t>
            </w:r>
            <w:r w:rsidRPr="00313EF3">
              <w:rPr>
                <w:rFonts w:ascii="Times New Roman" w:hAnsi="Times New Roman" w:cs="Times New Roman"/>
                <w:noProof/>
                <w:webHidden/>
                <w:sz w:val="28"/>
                <w:szCs w:val="28"/>
              </w:rPr>
              <w:tab/>
            </w:r>
            <w:r w:rsidRPr="00313EF3">
              <w:rPr>
                <w:rFonts w:ascii="Times New Roman" w:hAnsi="Times New Roman" w:cs="Times New Roman"/>
                <w:noProof/>
                <w:webHidden/>
                <w:sz w:val="28"/>
                <w:szCs w:val="28"/>
              </w:rPr>
              <w:fldChar w:fldCharType="begin"/>
            </w:r>
            <w:r w:rsidRPr="00313EF3">
              <w:rPr>
                <w:rFonts w:ascii="Times New Roman" w:hAnsi="Times New Roman" w:cs="Times New Roman"/>
                <w:noProof/>
                <w:webHidden/>
                <w:sz w:val="28"/>
                <w:szCs w:val="28"/>
              </w:rPr>
              <w:instrText xml:space="preserve"> PAGEREF _Toc241595949 \h </w:instrText>
            </w:r>
            <w:r w:rsidRPr="00313EF3">
              <w:rPr>
                <w:rFonts w:ascii="Times New Roman" w:hAnsi="Times New Roman" w:cs="Times New Roman"/>
                <w:noProof/>
                <w:webHidden/>
                <w:sz w:val="28"/>
                <w:szCs w:val="28"/>
              </w:rPr>
            </w:r>
            <w:r w:rsidRPr="00313EF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11</w:t>
            </w:r>
            <w:r w:rsidRPr="00313EF3">
              <w:rPr>
                <w:rFonts w:ascii="Times New Roman" w:hAnsi="Times New Roman" w:cs="Times New Roman"/>
                <w:noProof/>
                <w:webHidden/>
                <w:sz w:val="28"/>
                <w:szCs w:val="28"/>
              </w:rPr>
              <w:fldChar w:fldCharType="end"/>
            </w:r>
          </w:hyperlink>
        </w:p>
        <w:p w:rsidR="00313EF3" w:rsidRPr="00313EF3" w:rsidRDefault="00313EF3">
          <w:pPr>
            <w:pStyle w:val="13"/>
            <w:tabs>
              <w:tab w:val="right" w:leader="dot" w:pos="9345"/>
            </w:tabs>
            <w:rPr>
              <w:rFonts w:ascii="Times New Roman" w:eastAsiaTheme="minorEastAsia" w:hAnsi="Times New Roman" w:cs="Times New Roman"/>
              <w:noProof/>
              <w:sz w:val="28"/>
              <w:szCs w:val="28"/>
              <w:lang w:eastAsia="ru-RU"/>
            </w:rPr>
          </w:pPr>
          <w:hyperlink w:anchor="_Toc241595950" w:history="1">
            <w:r w:rsidRPr="00313EF3">
              <w:rPr>
                <w:rStyle w:val="aa"/>
                <w:rFonts w:ascii="Times New Roman" w:hAnsi="Times New Roman" w:cs="Times New Roman"/>
                <w:i/>
                <w:iCs/>
                <w:noProof/>
                <w:sz w:val="28"/>
                <w:szCs w:val="28"/>
              </w:rPr>
              <w:t>ГЛАВА 6. АДМИНИСТРАТИВНАЯ ОТВЕТСТВЕННОСТЬ ВОЕННОСЛУЖАЩИХ</w:t>
            </w:r>
            <w:r w:rsidRPr="00313EF3">
              <w:rPr>
                <w:rFonts w:ascii="Times New Roman" w:hAnsi="Times New Roman" w:cs="Times New Roman"/>
                <w:noProof/>
                <w:webHidden/>
                <w:sz w:val="28"/>
                <w:szCs w:val="28"/>
              </w:rPr>
              <w:tab/>
            </w:r>
            <w:r w:rsidRPr="00313EF3">
              <w:rPr>
                <w:rFonts w:ascii="Times New Roman" w:hAnsi="Times New Roman" w:cs="Times New Roman"/>
                <w:noProof/>
                <w:webHidden/>
                <w:sz w:val="28"/>
                <w:szCs w:val="28"/>
              </w:rPr>
              <w:fldChar w:fldCharType="begin"/>
            </w:r>
            <w:r w:rsidRPr="00313EF3">
              <w:rPr>
                <w:rFonts w:ascii="Times New Roman" w:hAnsi="Times New Roman" w:cs="Times New Roman"/>
                <w:noProof/>
                <w:webHidden/>
                <w:sz w:val="28"/>
                <w:szCs w:val="28"/>
              </w:rPr>
              <w:instrText xml:space="preserve"> PAGEREF _Toc241595950 \h </w:instrText>
            </w:r>
            <w:r w:rsidRPr="00313EF3">
              <w:rPr>
                <w:rFonts w:ascii="Times New Roman" w:hAnsi="Times New Roman" w:cs="Times New Roman"/>
                <w:noProof/>
                <w:webHidden/>
                <w:sz w:val="28"/>
                <w:szCs w:val="28"/>
              </w:rPr>
            </w:r>
            <w:r w:rsidRPr="00313EF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13</w:t>
            </w:r>
            <w:r w:rsidRPr="00313EF3">
              <w:rPr>
                <w:rFonts w:ascii="Times New Roman" w:hAnsi="Times New Roman" w:cs="Times New Roman"/>
                <w:noProof/>
                <w:webHidden/>
                <w:sz w:val="28"/>
                <w:szCs w:val="28"/>
              </w:rPr>
              <w:fldChar w:fldCharType="end"/>
            </w:r>
          </w:hyperlink>
        </w:p>
        <w:p w:rsidR="00313EF3" w:rsidRPr="00313EF3" w:rsidRDefault="00313EF3">
          <w:pPr>
            <w:pStyle w:val="13"/>
            <w:tabs>
              <w:tab w:val="right" w:leader="dot" w:pos="9345"/>
            </w:tabs>
            <w:rPr>
              <w:rFonts w:ascii="Times New Roman" w:eastAsiaTheme="minorEastAsia" w:hAnsi="Times New Roman" w:cs="Times New Roman"/>
              <w:noProof/>
              <w:sz w:val="28"/>
              <w:szCs w:val="28"/>
              <w:lang w:eastAsia="ru-RU"/>
            </w:rPr>
          </w:pPr>
          <w:hyperlink w:anchor="_Toc241595951" w:history="1">
            <w:r w:rsidRPr="00313EF3">
              <w:rPr>
                <w:rStyle w:val="aa"/>
                <w:rFonts w:ascii="Times New Roman" w:hAnsi="Times New Roman" w:cs="Times New Roman"/>
                <w:i/>
                <w:iCs/>
                <w:noProof/>
                <w:sz w:val="28"/>
                <w:szCs w:val="28"/>
              </w:rPr>
              <w:t>ГЛАВА 7. УГОЛОВНАЯ ОТВЕТСТВЕННОСТЬ И ПРЕСТУПЛЕНИЯ ПРОТИВ ВОЕННОЙ СЛУЖБЫ</w:t>
            </w:r>
            <w:r w:rsidRPr="00313EF3">
              <w:rPr>
                <w:rFonts w:ascii="Times New Roman" w:hAnsi="Times New Roman" w:cs="Times New Roman"/>
                <w:noProof/>
                <w:webHidden/>
                <w:sz w:val="28"/>
                <w:szCs w:val="28"/>
              </w:rPr>
              <w:tab/>
            </w:r>
            <w:r w:rsidRPr="00313EF3">
              <w:rPr>
                <w:rFonts w:ascii="Times New Roman" w:hAnsi="Times New Roman" w:cs="Times New Roman"/>
                <w:noProof/>
                <w:webHidden/>
                <w:sz w:val="28"/>
                <w:szCs w:val="28"/>
              </w:rPr>
              <w:fldChar w:fldCharType="begin"/>
            </w:r>
            <w:r w:rsidRPr="00313EF3">
              <w:rPr>
                <w:rFonts w:ascii="Times New Roman" w:hAnsi="Times New Roman" w:cs="Times New Roman"/>
                <w:noProof/>
                <w:webHidden/>
                <w:sz w:val="28"/>
                <w:szCs w:val="28"/>
              </w:rPr>
              <w:instrText xml:space="preserve"> PAGEREF _Toc241595951 \h </w:instrText>
            </w:r>
            <w:r w:rsidRPr="00313EF3">
              <w:rPr>
                <w:rFonts w:ascii="Times New Roman" w:hAnsi="Times New Roman" w:cs="Times New Roman"/>
                <w:noProof/>
                <w:webHidden/>
                <w:sz w:val="28"/>
                <w:szCs w:val="28"/>
              </w:rPr>
            </w:r>
            <w:r w:rsidRPr="00313EF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15</w:t>
            </w:r>
            <w:r w:rsidRPr="00313EF3">
              <w:rPr>
                <w:rFonts w:ascii="Times New Roman" w:hAnsi="Times New Roman" w:cs="Times New Roman"/>
                <w:noProof/>
                <w:webHidden/>
                <w:sz w:val="28"/>
                <w:szCs w:val="28"/>
              </w:rPr>
              <w:fldChar w:fldCharType="end"/>
            </w:r>
          </w:hyperlink>
        </w:p>
        <w:p w:rsidR="00313EF3" w:rsidRPr="00313EF3" w:rsidRDefault="00313EF3">
          <w:pPr>
            <w:pStyle w:val="13"/>
            <w:tabs>
              <w:tab w:val="right" w:leader="dot" w:pos="9345"/>
            </w:tabs>
            <w:rPr>
              <w:rFonts w:ascii="Times New Roman" w:eastAsiaTheme="minorEastAsia" w:hAnsi="Times New Roman" w:cs="Times New Roman"/>
              <w:noProof/>
              <w:sz w:val="28"/>
              <w:szCs w:val="28"/>
              <w:lang w:eastAsia="ru-RU"/>
            </w:rPr>
          </w:pPr>
          <w:hyperlink w:anchor="_Toc241595952" w:history="1">
            <w:r w:rsidRPr="00313EF3">
              <w:rPr>
                <w:rStyle w:val="aa"/>
                <w:rFonts w:ascii="Times New Roman" w:hAnsi="Times New Roman" w:cs="Times New Roman"/>
                <w:i/>
                <w:iCs/>
                <w:noProof/>
                <w:sz w:val="28"/>
                <w:szCs w:val="28"/>
              </w:rPr>
              <w:t>ГЛАВА 8. МАТЕРИАЛЬНАЯ ОТВЕТСТВЕННОСТЬ ВОЕННОСЛУЖАЩИХ</w:t>
            </w:r>
            <w:r w:rsidRPr="00313EF3">
              <w:rPr>
                <w:rFonts w:ascii="Times New Roman" w:hAnsi="Times New Roman" w:cs="Times New Roman"/>
                <w:noProof/>
                <w:webHidden/>
                <w:sz w:val="28"/>
                <w:szCs w:val="28"/>
              </w:rPr>
              <w:tab/>
            </w:r>
            <w:r w:rsidRPr="00313EF3">
              <w:rPr>
                <w:rFonts w:ascii="Times New Roman" w:hAnsi="Times New Roman" w:cs="Times New Roman"/>
                <w:noProof/>
                <w:webHidden/>
                <w:sz w:val="28"/>
                <w:szCs w:val="28"/>
              </w:rPr>
              <w:fldChar w:fldCharType="begin"/>
            </w:r>
            <w:r w:rsidRPr="00313EF3">
              <w:rPr>
                <w:rFonts w:ascii="Times New Roman" w:hAnsi="Times New Roman" w:cs="Times New Roman"/>
                <w:noProof/>
                <w:webHidden/>
                <w:sz w:val="28"/>
                <w:szCs w:val="28"/>
              </w:rPr>
              <w:instrText xml:space="preserve"> PAGEREF _Toc241595952 \h </w:instrText>
            </w:r>
            <w:r w:rsidRPr="00313EF3">
              <w:rPr>
                <w:rFonts w:ascii="Times New Roman" w:hAnsi="Times New Roman" w:cs="Times New Roman"/>
                <w:noProof/>
                <w:webHidden/>
                <w:sz w:val="28"/>
                <w:szCs w:val="28"/>
              </w:rPr>
            </w:r>
            <w:r w:rsidRPr="00313EF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16</w:t>
            </w:r>
            <w:r w:rsidRPr="00313EF3">
              <w:rPr>
                <w:rFonts w:ascii="Times New Roman" w:hAnsi="Times New Roman" w:cs="Times New Roman"/>
                <w:noProof/>
                <w:webHidden/>
                <w:sz w:val="28"/>
                <w:szCs w:val="28"/>
              </w:rPr>
              <w:fldChar w:fldCharType="end"/>
            </w:r>
          </w:hyperlink>
        </w:p>
        <w:p w:rsidR="00313EF3" w:rsidRPr="00313EF3" w:rsidRDefault="00313EF3">
          <w:pPr>
            <w:pStyle w:val="13"/>
            <w:tabs>
              <w:tab w:val="right" w:leader="dot" w:pos="9345"/>
            </w:tabs>
            <w:rPr>
              <w:rFonts w:ascii="Times New Roman" w:eastAsiaTheme="minorEastAsia" w:hAnsi="Times New Roman" w:cs="Times New Roman"/>
              <w:noProof/>
              <w:sz w:val="28"/>
              <w:szCs w:val="28"/>
              <w:lang w:eastAsia="ru-RU"/>
            </w:rPr>
          </w:pPr>
          <w:hyperlink w:anchor="_Toc241595953" w:history="1">
            <w:r w:rsidRPr="00313EF3">
              <w:rPr>
                <w:rStyle w:val="aa"/>
                <w:rFonts w:ascii="Times New Roman" w:hAnsi="Times New Roman" w:cs="Times New Roman"/>
                <w:i/>
                <w:iCs/>
                <w:noProof/>
                <w:sz w:val="28"/>
                <w:szCs w:val="28"/>
              </w:rPr>
              <w:t>ГЛАВА 9. ОСОБЕННОСТИ ВОЕННОЙ ЮСТИЦИИ И СУДОПРОИЗВОДСТВА</w:t>
            </w:r>
            <w:r w:rsidRPr="00313EF3">
              <w:rPr>
                <w:rFonts w:ascii="Times New Roman" w:hAnsi="Times New Roman" w:cs="Times New Roman"/>
                <w:noProof/>
                <w:webHidden/>
                <w:sz w:val="28"/>
                <w:szCs w:val="28"/>
              </w:rPr>
              <w:tab/>
            </w:r>
            <w:r w:rsidRPr="00313EF3">
              <w:rPr>
                <w:rFonts w:ascii="Times New Roman" w:hAnsi="Times New Roman" w:cs="Times New Roman"/>
                <w:noProof/>
                <w:webHidden/>
                <w:sz w:val="28"/>
                <w:szCs w:val="28"/>
              </w:rPr>
              <w:fldChar w:fldCharType="begin"/>
            </w:r>
            <w:r w:rsidRPr="00313EF3">
              <w:rPr>
                <w:rFonts w:ascii="Times New Roman" w:hAnsi="Times New Roman" w:cs="Times New Roman"/>
                <w:noProof/>
                <w:webHidden/>
                <w:sz w:val="28"/>
                <w:szCs w:val="28"/>
              </w:rPr>
              <w:instrText xml:space="preserve"> PAGEREF _Toc241595953 \h </w:instrText>
            </w:r>
            <w:r w:rsidRPr="00313EF3">
              <w:rPr>
                <w:rFonts w:ascii="Times New Roman" w:hAnsi="Times New Roman" w:cs="Times New Roman"/>
                <w:noProof/>
                <w:webHidden/>
                <w:sz w:val="28"/>
                <w:szCs w:val="28"/>
              </w:rPr>
            </w:r>
            <w:r w:rsidRPr="00313EF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18</w:t>
            </w:r>
            <w:r w:rsidRPr="00313EF3">
              <w:rPr>
                <w:rFonts w:ascii="Times New Roman" w:hAnsi="Times New Roman" w:cs="Times New Roman"/>
                <w:noProof/>
                <w:webHidden/>
                <w:sz w:val="28"/>
                <w:szCs w:val="28"/>
              </w:rPr>
              <w:fldChar w:fldCharType="end"/>
            </w:r>
          </w:hyperlink>
        </w:p>
        <w:p w:rsidR="00313EF3" w:rsidRPr="00313EF3" w:rsidRDefault="00313EF3">
          <w:pPr>
            <w:pStyle w:val="13"/>
            <w:tabs>
              <w:tab w:val="right" w:leader="dot" w:pos="9345"/>
            </w:tabs>
            <w:rPr>
              <w:rFonts w:ascii="Times New Roman" w:eastAsiaTheme="minorEastAsia" w:hAnsi="Times New Roman" w:cs="Times New Roman"/>
              <w:noProof/>
              <w:sz w:val="28"/>
              <w:szCs w:val="28"/>
              <w:lang w:eastAsia="ru-RU"/>
            </w:rPr>
          </w:pPr>
          <w:hyperlink w:anchor="_Toc241595954" w:history="1">
            <w:r w:rsidRPr="00313EF3">
              <w:rPr>
                <w:rStyle w:val="aa"/>
                <w:rFonts w:ascii="Times New Roman" w:hAnsi="Times New Roman" w:cs="Times New Roman"/>
                <w:i/>
                <w:iCs/>
                <w:noProof/>
                <w:sz w:val="28"/>
                <w:szCs w:val="28"/>
              </w:rPr>
              <w:t>ГЛАВА 10. СОВРЕМЕННЫЕ ПРОБЛЕМЫ ПРАВОВОГО РЕГУЛИРОВАНИЯ</w:t>
            </w:r>
            <w:r w:rsidRPr="00313EF3">
              <w:rPr>
                <w:rFonts w:ascii="Times New Roman" w:hAnsi="Times New Roman" w:cs="Times New Roman"/>
                <w:noProof/>
                <w:webHidden/>
                <w:sz w:val="28"/>
                <w:szCs w:val="28"/>
              </w:rPr>
              <w:tab/>
            </w:r>
            <w:r w:rsidRPr="00313EF3">
              <w:rPr>
                <w:rFonts w:ascii="Times New Roman" w:hAnsi="Times New Roman" w:cs="Times New Roman"/>
                <w:noProof/>
                <w:webHidden/>
                <w:sz w:val="28"/>
                <w:szCs w:val="28"/>
              </w:rPr>
              <w:fldChar w:fldCharType="begin"/>
            </w:r>
            <w:r w:rsidRPr="00313EF3">
              <w:rPr>
                <w:rFonts w:ascii="Times New Roman" w:hAnsi="Times New Roman" w:cs="Times New Roman"/>
                <w:noProof/>
                <w:webHidden/>
                <w:sz w:val="28"/>
                <w:szCs w:val="28"/>
              </w:rPr>
              <w:instrText xml:space="preserve"> PAGEREF _Toc241595954 \h </w:instrText>
            </w:r>
            <w:r w:rsidRPr="00313EF3">
              <w:rPr>
                <w:rFonts w:ascii="Times New Roman" w:hAnsi="Times New Roman" w:cs="Times New Roman"/>
                <w:noProof/>
                <w:webHidden/>
                <w:sz w:val="28"/>
                <w:szCs w:val="28"/>
              </w:rPr>
            </w:r>
            <w:r w:rsidRPr="00313EF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19</w:t>
            </w:r>
            <w:r w:rsidRPr="00313EF3">
              <w:rPr>
                <w:rFonts w:ascii="Times New Roman" w:hAnsi="Times New Roman" w:cs="Times New Roman"/>
                <w:noProof/>
                <w:webHidden/>
                <w:sz w:val="28"/>
                <w:szCs w:val="28"/>
              </w:rPr>
              <w:fldChar w:fldCharType="end"/>
            </w:r>
          </w:hyperlink>
        </w:p>
        <w:p w:rsidR="00313EF3" w:rsidRPr="00313EF3" w:rsidRDefault="00313EF3">
          <w:pPr>
            <w:pStyle w:val="13"/>
            <w:tabs>
              <w:tab w:val="right" w:leader="dot" w:pos="9345"/>
            </w:tabs>
            <w:rPr>
              <w:rFonts w:ascii="Times New Roman" w:eastAsiaTheme="minorEastAsia" w:hAnsi="Times New Roman" w:cs="Times New Roman"/>
              <w:noProof/>
              <w:sz w:val="28"/>
              <w:szCs w:val="28"/>
              <w:lang w:eastAsia="ru-RU"/>
            </w:rPr>
          </w:pPr>
          <w:hyperlink w:anchor="_Toc241595955" w:history="1">
            <w:r w:rsidRPr="00313EF3">
              <w:rPr>
                <w:rStyle w:val="aa"/>
                <w:rFonts w:ascii="Times New Roman" w:hAnsi="Times New Roman" w:cs="Times New Roman"/>
                <w:i/>
                <w:iCs/>
                <w:noProof/>
                <w:sz w:val="28"/>
                <w:szCs w:val="28"/>
              </w:rPr>
              <w:t>ЗАКЛЮЧЕНИЕ</w:t>
            </w:r>
            <w:r w:rsidRPr="00313EF3">
              <w:rPr>
                <w:rFonts w:ascii="Times New Roman" w:hAnsi="Times New Roman" w:cs="Times New Roman"/>
                <w:noProof/>
                <w:webHidden/>
                <w:sz w:val="28"/>
                <w:szCs w:val="28"/>
              </w:rPr>
              <w:tab/>
            </w:r>
            <w:r w:rsidRPr="00313EF3">
              <w:rPr>
                <w:rFonts w:ascii="Times New Roman" w:hAnsi="Times New Roman" w:cs="Times New Roman"/>
                <w:noProof/>
                <w:webHidden/>
                <w:sz w:val="28"/>
                <w:szCs w:val="28"/>
              </w:rPr>
              <w:fldChar w:fldCharType="begin"/>
            </w:r>
            <w:r w:rsidRPr="00313EF3">
              <w:rPr>
                <w:rFonts w:ascii="Times New Roman" w:hAnsi="Times New Roman" w:cs="Times New Roman"/>
                <w:noProof/>
                <w:webHidden/>
                <w:sz w:val="28"/>
                <w:szCs w:val="28"/>
              </w:rPr>
              <w:instrText xml:space="preserve"> PAGEREF _Toc241595955 \h </w:instrText>
            </w:r>
            <w:r w:rsidRPr="00313EF3">
              <w:rPr>
                <w:rFonts w:ascii="Times New Roman" w:hAnsi="Times New Roman" w:cs="Times New Roman"/>
                <w:noProof/>
                <w:webHidden/>
                <w:sz w:val="28"/>
                <w:szCs w:val="28"/>
              </w:rPr>
            </w:r>
            <w:r w:rsidRPr="00313EF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21</w:t>
            </w:r>
            <w:r w:rsidRPr="00313EF3">
              <w:rPr>
                <w:rFonts w:ascii="Times New Roman" w:hAnsi="Times New Roman" w:cs="Times New Roman"/>
                <w:noProof/>
                <w:webHidden/>
                <w:sz w:val="28"/>
                <w:szCs w:val="28"/>
              </w:rPr>
              <w:fldChar w:fldCharType="end"/>
            </w:r>
          </w:hyperlink>
        </w:p>
        <w:p w:rsidR="00313EF3" w:rsidRPr="00313EF3" w:rsidRDefault="00313EF3">
          <w:pPr>
            <w:pStyle w:val="13"/>
            <w:tabs>
              <w:tab w:val="right" w:leader="dot" w:pos="9345"/>
            </w:tabs>
            <w:rPr>
              <w:rFonts w:ascii="Times New Roman" w:eastAsiaTheme="minorEastAsia" w:hAnsi="Times New Roman" w:cs="Times New Roman"/>
              <w:noProof/>
              <w:sz w:val="28"/>
              <w:szCs w:val="28"/>
              <w:lang w:eastAsia="ru-RU"/>
            </w:rPr>
          </w:pPr>
          <w:hyperlink w:anchor="_Toc241595956" w:history="1">
            <w:r w:rsidRPr="00313EF3">
              <w:rPr>
                <w:rStyle w:val="aa"/>
                <w:rFonts w:ascii="Times New Roman" w:hAnsi="Times New Roman" w:cs="Times New Roman"/>
                <w:i/>
                <w:iCs/>
                <w:noProof/>
                <w:sz w:val="28"/>
                <w:szCs w:val="28"/>
              </w:rPr>
              <w:t>СПИСОК ИСПОЛЬЗОВАННОЙ ЛИТЕРАТУРЫ</w:t>
            </w:r>
            <w:r w:rsidRPr="00313EF3">
              <w:rPr>
                <w:rFonts w:ascii="Times New Roman" w:hAnsi="Times New Roman" w:cs="Times New Roman"/>
                <w:noProof/>
                <w:webHidden/>
                <w:sz w:val="28"/>
                <w:szCs w:val="28"/>
              </w:rPr>
              <w:tab/>
            </w:r>
            <w:r w:rsidRPr="00313EF3">
              <w:rPr>
                <w:rFonts w:ascii="Times New Roman" w:hAnsi="Times New Roman" w:cs="Times New Roman"/>
                <w:noProof/>
                <w:webHidden/>
                <w:sz w:val="28"/>
                <w:szCs w:val="28"/>
              </w:rPr>
              <w:fldChar w:fldCharType="begin"/>
            </w:r>
            <w:r w:rsidRPr="00313EF3">
              <w:rPr>
                <w:rFonts w:ascii="Times New Roman" w:hAnsi="Times New Roman" w:cs="Times New Roman"/>
                <w:noProof/>
                <w:webHidden/>
                <w:sz w:val="28"/>
                <w:szCs w:val="28"/>
              </w:rPr>
              <w:instrText xml:space="preserve"> PAGEREF _Toc241595956 \h </w:instrText>
            </w:r>
            <w:r w:rsidRPr="00313EF3">
              <w:rPr>
                <w:rFonts w:ascii="Times New Roman" w:hAnsi="Times New Roman" w:cs="Times New Roman"/>
                <w:noProof/>
                <w:webHidden/>
                <w:sz w:val="28"/>
                <w:szCs w:val="28"/>
              </w:rPr>
            </w:r>
            <w:r w:rsidRPr="00313EF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22</w:t>
            </w:r>
            <w:r w:rsidRPr="00313EF3">
              <w:rPr>
                <w:rFonts w:ascii="Times New Roman" w:hAnsi="Times New Roman" w:cs="Times New Roman"/>
                <w:noProof/>
                <w:webHidden/>
                <w:sz w:val="28"/>
                <w:szCs w:val="28"/>
              </w:rPr>
              <w:fldChar w:fldCharType="end"/>
            </w:r>
          </w:hyperlink>
        </w:p>
        <w:p w:rsidR="00EF0D8D" w:rsidRPr="00EC7525" w:rsidRDefault="00EF0D8D">
          <w:r w:rsidRPr="00313EF3">
            <w:rPr>
              <w:rFonts w:ascii="Times New Roman" w:hAnsi="Times New Roman" w:cs="Times New Roman"/>
              <w:b/>
              <w:bCs/>
              <w:sz w:val="28"/>
              <w:szCs w:val="28"/>
            </w:rPr>
            <w:fldChar w:fldCharType="end"/>
          </w:r>
        </w:p>
      </w:sdtContent>
    </w:sdt>
    <w:p w:rsidR="00447EFC" w:rsidRDefault="00447EFC" w:rsidP="00256B2A">
      <w:pPr>
        <w:tabs>
          <w:tab w:val="right" w:leader="dot" w:pos="9072"/>
        </w:tabs>
        <w:spacing w:after="0" w:line="360" w:lineRule="auto"/>
        <w:ind w:left="709"/>
        <w:jc w:val="both"/>
        <w:rPr>
          <w:rFonts w:ascii="Times New Roman" w:hAnsi="Times New Roman" w:cs="Times New Roman"/>
          <w:sz w:val="28"/>
          <w:szCs w:val="28"/>
        </w:rPr>
      </w:pPr>
    </w:p>
    <w:p w:rsidR="00447EFC" w:rsidRPr="007E7C86" w:rsidRDefault="00447EFC" w:rsidP="00256B2A">
      <w:pPr>
        <w:tabs>
          <w:tab w:val="right" w:leader="dot" w:pos="9072"/>
        </w:tabs>
        <w:spacing w:after="0" w:line="360" w:lineRule="auto"/>
        <w:ind w:left="709"/>
        <w:jc w:val="both"/>
        <w:rPr>
          <w:rFonts w:ascii="Times New Roman" w:hAnsi="Times New Roman" w:cs="Times New Roman"/>
          <w:sz w:val="28"/>
          <w:szCs w:val="28"/>
        </w:rPr>
      </w:pPr>
    </w:p>
    <w:p w:rsidR="007E7C86" w:rsidRDefault="007E7C86" w:rsidP="00256B2A">
      <w:pPr>
        <w:spacing w:line="360" w:lineRule="auto"/>
        <w:ind w:firstLine="709"/>
        <w:jc w:val="both"/>
        <w:rPr>
          <w:rFonts w:ascii="Times New Roman" w:hAnsi="Times New Roman" w:cs="Times New Roman"/>
          <w:sz w:val="28"/>
          <w:szCs w:val="28"/>
        </w:rPr>
      </w:pPr>
    </w:p>
    <w:p w:rsidR="00256B2A" w:rsidRDefault="00256B2A" w:rsidP="00256B2A">
      <w:pPr>
        <w:spacing w:line="360" w:lineRule="auto"/>
        <w:ind w:firstLine="709"/>
        <w:jc w:val="both"/>
        <w:rPr>
          <w:rFonts w:ascii="Times New Roman" w:hAnsi="Times New Roman" w:cs="Times New Roman"/>
          <w:sz w:val="28"/>
          <w:szCs w:val="28"/>
        </w:rPr>
      </w:pPr>
    </w:p>
    <w:p w:rsidR="00256B2A" w:rsidRDefault="00256B2A" w:rsidP="00256B2A">
      <w:pPr>
        <w:spacing w:line="360" w:lineRule="auto"/>
        <w:ind w:firstLine="709"/>
        <w:jc w:val="both"/>
        <w:rPr>
          <w:rFonts w:ascii="Times New Roman" w:hAnsi="Times New Roman" w:cs="Times New Roman"/>
          <w:sz w:val="28"/>
          <w:szCs w:val="28"/>
        </w:rPr>
      </w:pPr>
    </w:p>
    <w:p w:rsidR="00256B2A" w:rsidRDefault="00256B2A" w:rsidP="00256B2A">
      <w:pPr>
        <w:spacing w:line="360" w:lineRule="auto"/>
        <w:ind w:firstLine="709"/>
        <w:jc w:val="both"/>
        <w:rPr>
          <w:rFonts w:ascii="Times New Roman" w:hAnsi="Times New Roman" w:cs="Times New Roman"/>
          <w:sz w:val="28"/>
          <w:szCs w:val="28"/>
        </w:rPr>
      </w:pPr>
    </w:p>
    <w:p w:rsidR="00256B2A" w:rsidRDefault="00256B2A" w:rsidP="00256B2A">
      <w:pPr>
        <w:spacing w:line="360" w:lineRule="auto"/>
        <w:ind w:firstLine="709"/>
        <w:jc w:val="both"/>
        <w:rPr>
          <w:rFonts w:ascii="Times New Roman" w:hAnsi="Times New Roman" w:cs="Times New Roman"/>
          <w:sz w:val="28"/>
          <w:szCs w:val="28"/>
        </w:rPr>
      </w:pPr>
    </w:p>
    <w:p w:rsidR="000F51DA" w:rsidRPr="007E7C86" w:rsidRDefault="000F51DA" w:rsidP="00EC7525">
      <w:pPr>
        <w:spacing w:line="360" w:lineRule="auto"/>
        <w:jc w:val="both"/>
        <w:rPr>
          <w:rFonts w:ascii="Times New Roman" w:hAnsi="Times New Roman" w:cs="Times New Roman"/>
          <w:sz w:val="28"/>
          <w:szCs w:val="28"/>
        </w:rPr>
      </w:pPr>
    </w:p>
    <w:p w:rsidR="000F51DA" w:rsidRPr="00EF0D8D" w:rsidRDefault="000F51DA" w:rsidP="00EC7525">
      <w:pPr>
        <w:pStyle w:val="1"/>
        <w:rPr>
          <w:rStyle w:val="a9"/>
        </w:rPr>
      </w:pPr>
      <w:bookmarkStart w:id="1" w:name="_Toc241595944"/>
      <w:r w:rsidRPr="00EC7525">
        <w:lastRenderedPageBreak/>
        <w:t>ВВЕДЕНИЕ</w:t>
      </w:r>
      <w:bookmarkEnd w:id="1"/>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Вооружённые Силы Российской Федерации являются главным инструментом обеспечения суверенитета, независимости и территориальной целостности государства. Специфика военной службы, связанная с необходимостью поддержания высочайшего уровня дисциплины, постоянной готовности к применению оружия и осознанным риском для жизни, обуславливает особый правовой статус военнослужащих. Они не просто выполняют свои трудовые функции, а несут специальное публично-правовое служение государству, что коренным образом отличает их от обычных граждан и гражданских служащих.</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Актуальность темы данного реферата обусловлена постоянным совершенствованием законодательства о воинской обязанности, введением новых составов преступлений и административных правонарушений, а также необходимостью чёткого разграничения видов юридической ответственности военнослужащих. Понимание правового статуса и мер ответственности необходимо не только для самих военнослужащих, но и для командиров, военных юристов и гражданских лиц, взаимодействующих с военными структурами. Кроме того, в условиях современной геополитической обстановки и проведения специальной военной операции вопросы правового регулирования военной службы приобретают особую остроту и значимость.</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 xml:space="preserve">Цель работы — провести комплексный анализ правового статуса и системы юридической ответственности военнослужащих в Российской Федерации. Для достижения этой цели поставлены следующие задачи: раскрыть понятие и элементы правового статуса; изучить нормативную базу; детально описать права и обязанности; рассмотреть специфику дисциплинарной, административной, уголовной и материальной ответственности; проанализировать особенности военной юстиции и современные проблемы </w:t>
      </w:r>
      <w:r w:rsidR="000E047D" w:rsidRPr="000F51DA">
        <w:rPr>
          <w:rFonts w:ascii="Times New Roman" w:hAnsi="Times New Roman" w:cs="Times New Roman"/>
          <w:sz w:val="28"/>
          <w:szCs w:val="28"/>
        </w:rPr>
        <w:t>право применения</w:t>
      </w:r>
      <w:r w:rsidRPr="000F51DA">
        <w:rPr>
          <w:rFonts w:ascii="Times New Roman" w:hAnsi="Times New Roman" w:cs="Times New Roman"/>
          <w:sz w:val="28"/>
          <w:szCs w:val="28"/>
        </w:rPr>
        <w:t>.</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lastRenderedPageBreak/>
        <w:t>Объектом исследования выступают общественные отношения, складывающиеся в процессе прохождения военной службы. Предметом — нормы права, регулирующие статус военнослужащих и их юридическую ответственность.</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Методологическую основу работы составляют общенаучные методы познания: анализ, синтез, сравнение, обобщение, а также специально-юридические методы: формально-юридический, сравнительно-правовой и метод толкования права.</w:t>
      </w:r>
    </w:p>
    <w:p w:rsid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Структура работы обусловлена целью и задачами. Реферат состоит из введения, десяти глав, заключения и списка использованной литературы.</w:t>
      </w:r>
    </w:p>
    <w:p w:rsidR="000F51DA" w:rsidRPr="000F51DA" w:rsidRDefault="000F51DA" w:rsidP="000F51DA">
      <w:pPr>
        <w:spacing w:line="360" w:lineRule="auto"/>
        <w:ind w:firstLine="709"/>
        <w:jc w:val="both"/>
        <w:rPr>
          <w:rFonts w:ascii="Times New Roman" w:hAnsi="Times New Roman" w:cs="Times New Roman"/>
          <w:sz w:val="28"/>
          <w:szCs w:val="28"/>
        </w:rPr>
      </w:pPr>
    </w:p>
    <w:p w:rsidR="000F51DA" w:rsidRPr="00EF0D8D" w:rsidRDefault="000F51DA" w:rsidP="00EF0D8D">
      <w:pPr>
        <w:pStyle w:val="1"/>
        <w:rPr>
          <w:rStyle w:val="a9"/>
        </w:rPr>
      </w:pPr>
      <w:bookmarkStart w:id="2" w:name="_Toc241595945"/>
      <w:r w:rsidRPr="00EF0D8D">
        <w:rPr>
          <w:rStyle w:val="a9"/>
        </w:rPr>
        <w:t>ГЛАВА 1. ПОНЯТИЕ И ЭЛЕМЕНТЫ ПРАВОВОГО СТАТУСА ВОЕННОСЛУЖАЩЕГО</w:t>
      </w:r>
      <w:bookmarkEnd w:id="2"/>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Правовой статус военнослужащего — это закреплённая в нормах права совокупность прав, свобод, обязанностей, гарантий и ответственности, обусловленная спецификой прохождения военной службы. Ключевым элементом статуса является то, что военная служба — это особый вид федеральной государственной службы. Это означает, что военнослужащие являются представителями власти, наделёнными специфическими полномочиями, включая право на применение физической силы, специальных средств и огнестрельного оружия.</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Структура правового статуса включает основные права и обязанности (конституционный уровень), специальные права и обязанности (отраслевой уровень), гарантии реализации прав (социальные, экономические, правовые) и юридическую ответственность. Особенность статуса заключается в закономерном ограничении некоторых общегражданских прав, таких как свобода передвижения, право на участие в политических партиях и право на забастовку, в целях обеспечения боеготовности и безопасности государства.</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lastRenderedPageBreak/>
        <w:t>Военнослужащие обладают рядом специфических черт, отличающих их от других категорий государственных служащих. Во-первых, они принимают военную присягу и несут персональную ответственность за защиту Отечества. Во-вторых, их деятельность связана с повышенным риском для жизни и здоровья. В-третьих, они подчиняются единоначалию, что предполагает беспрекословное подчинение командирам и начальникам. В-четвёртых, на них распространяются дополнительные запреты и ограничения, связанные с прохождением военной службы.</w:t>
      </w:r>
    </w:p>
    <w:p w:rsid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Правовой статус военнослужащих не является статичным — он развивается вместе с законодательством. В последние годы были приняты важные нормативные акты, направленные на усиление социальной защиты военнослужащих, повышение престижа военной службы и ужесточение ответственности за правонарушения в воинской среде. Это свидетельствует о том, что государство рассматривает военную службу как приоритетное направление своей кадровой политики.</w:t>
      </w:r>
    </w:p>
    <w:p w:rsidR="0069715A" w:rsidRPr="0069715A" w:rsidRDefault="0069715A" w:rsidP="0069715A">
      <w:pPr>
        <w:spacing w:line="360" w:lineRule="auto"/>
        <w:ind w:firstLine="709"/>
        <w:jc w:val="both"/>
        <w:rPr>
          <w:rFonts w:ascii="Times New Roman" w:hAnsi="Times New Roman" w:cs="Times New Roman"/>
          <w:sz w:val="28"/>
          <w:szCs w:val="28"/>
        </w:rPr>
      </w:pPr>
      <w:r w:rsidRPr="0069715A">
        <w:rPr>
          <w:rFonts w:ascii="Times New Roman" w:hAnsi="Times New Roman" w:cs="Times New Roman"/>
          <w:sz w:val="28"/>
          <w:szCs w:val="28"/>
        </w:rPr>
        <w:t>Правовой статус военнослужащих принято рассматривать в широком и узком смысле. В широком смысле он включает в себя весь комплекс прав, обязанностей и ответственности, обусловленных военной службой. В узком смысле — это совокупность конкретных прав и обязанностей, возникающих у гражданина с момента поступления на военную службу и прекращающихся с увольнением. Такое разграничение позволяет более точно анализировать изменения статуса на разных этапах службы.</w:t>
      </w:r>
    </w:p>
    <w:p w:rsidR="000F51DA" w:rsidRDefault="0069715A" w:rsidP="0069715A">
      <w:pPr>
        <w:spacing w:line="360" w:lineRule="auto"/>
        <w:ind w:firstLine="709"/>
        <w:jc w:val="both"/>
        <w:rPr>
          <w:rFonts w:ascii="Times New Roman" w:hAnsi="Times New Roman" w:cs="Times New Roman"/>
          <w:sz w:val="28"/>
          <w:szCs w:val="28"/>
        </w:rPr>
      </w:pPr>
      <w:r w:rsidRPr="0069715A">
        <w:rPr>
          <w:rFonts w:ascii="Times New Roman" w:hAnsi="Times New Roman" w:cs="Times New Roman"/>
          <w:sz w:val="28"/>
          <w:szCs w:val="28"/>
        </w:rPr>
        <w:t>Кроме того, правовой статус военнослужащих тесно связан с их правосубъектностью. Военнослужащие обладают общей правосубъектностью как граждане государства, но одновременно наделяются специальной правосубъектностью, которая определяется их должностным положением, воинским званием и характером выполняемых задач. Это создаёт двойственность их правового положения, требующую особого внимания при правовом регулировании.</w:t>
      </w:r>
    </w:p>
    <w:p w:rsidR="00EF0D8D" w:rsidRPr="000F51DA" w:rsidRDefault="00EF0D8D" w:rsidP="0069715A">
      <w:pPr>
        <w:spacing w:line="360" w:lineRule="auto"/>
        <w:ind w:firstLine="709"/>
        <w:jc w:val="both"/>
        <w:rPr>
          <w:rFonts w:ascii="Times New Roman" w:hAnsi="Times New Roman" w:cs="Times New Roman"/>
          <w:sz w:val="28"/>
          <w:szCs w:val="28"/>
        </w:rPr>
      </w:pPr>
    </w:p>
    <w:p w:rsidR="000F51DA" w:rsidRPr="00EF0D8D" w:rsidRDefault="000F51DA" w:rsidP="00EF0D8D">
      <w:pPr>
        <w:pStyle w:val="1"/>
        <w:rPr>
          <w:rStyle w:val="a9"/>
        </w:rPr>
      </w:pPr>
      <w:bookmarkStart w:id="3" w:name="_Toc241595946"/>
      <w:r w:rsidRPr="00EF0D8D">
        <w:rPr>
          <w:rStyle w:val="a9"/>
        </w:rPr>
        <w:t>ГЛАВА 2. НОРМАТИВНО-ПРАВОВОЕ РЕГУЛИРОВАНИЕ ВОЕННОЙ СЛУЖБЫ</w:t>
      </w:r>
      <w:bookmarkEnd w:id="3"/>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Правовой статус военнослужащих регулируется многоуровневой системой нормативных актов. Высшую юридическую силу имеет Конституция РФ, статья 59 которой устанавливает защиту Отечества как долг и обязанность гражданина. Конституция также закрепляет основные права и свободы, которые распространяются на военнослужащих с учётом особенностей их статуса.</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Центральное место в системе нормативного регулирования занимают федеральные законы. В первую очередь это Федеральный закон от 28.03.1998 № 53-ФЗ «О воинской обязанности и военной службе», который определяет порядок призыва, прохождения службы, увольнения и мобилизации. Второй ключевой документ — Федеральный закон от 27.05.1998 № 76-ФЗ «О статусе военнослужащих», закрепляющий права, обязанности и ответственность военнослужащих, а также социальные гарантии и компенсации.</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Важнейшую роль играют общевоинские уставы, которые детализируют порядок повседневной жизни, взаимоотношений и применения мер взыскания. К ним относятся Устав внутренней службы, Дисциплинарный устав, Устав гарнизонной и караульной служб и Строевой устав. Все они утверждены Указом Президента РФ от 10.11.2007 № 1495. Уставы регулируют широкий круг вопросов: от порядка назначения на должность и присвоения званий до правил несения караульной службы и проведения строевых смотров.</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 xml:space="preserve">Иерархию нормативных актов замыкают указы Президента РФ, постановления Правительства РФ и приказы Министра обороны РФ. Указы Президента, как Верховного Главнокомандующего, определяют стратегические направления военного строительства. Постановления Правительства регулируют вопросы материального обеспечения, жилищного </w:t>
      </w:r>
      <w:r w:rsidRPr="000F51DA">
        <w:rPr>
          <w:rFonts w:ascii="Times New Roman" w:hAnsi="Times New Roman" w:cs="Times New Roman"/>
          <w:sz w:val="28"/>
          <w:szCs w:val="28"/>
        </w:rPr>
        <w:lastRenderedPageBreak/>
        <w:t>обеспечения и социальной защиты. Приказы Министра обороны носят оперативный характер и касаются конкретных аспектов военной службы.</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Кроме того, на военнослужащих распространяются общегражданские кодексы: Уголовный кодекс РФ, Кодекс РФ об административных правонарушениях, Трудовой кодекс РФ (в части, не противоречащей законодательству о военной службе). Это создаёт сложную систему правового регулирования, требующую от военнослужащих и командиров глубоких юридических знаний.</w:t>
      </w:r>
    </w:p>
    <w:p w:rsid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Особое место в системе нормативного регулирования занимают международные договоры и соглашения, ратифицированные Российской Федерацией. Они касаются вопросов военного сотрудничества, защиты прав военнослужащих в период вооружённых конфликтов и гуманитарного права.</w:t>
      </w:r>
    </w:p>
    <w:p w:rsidR="0069715A" w:rsidRPr="0069715A" w:rsidRDefault="0069715A" w:rsidP="0069715A">
      <w:pPr>
        <w:spacing w:line="360" w:lineRule="auto"/>
        <w:ind w:firstLine="709"/>
        <w:jc w:val="both"/>
        <w:rPr>
          <w:rFonts w:ascii="Times New Roman" w:hAnsi="Times New Roman" w:cs="Times New Roman"/>
          <w:sz w:val="28"/>
          <w:szCs w:val="28"/>
        </w:rPr>
      </w:pPr>
      <w:r w:rsidRPr="0069715A">
        <w:rPr>
          <w:rFonts w:ascii="Times New Roman" w:hAnsi="Times New Roman" w:cs="Times New Roman"/>
          <w:sz w:val="28"/>
          <w:szCs w:val="28"/>
        </w:rPr>
        <w:t>Отдельно следует сказать о подзаконных актах, которые конкретизируют положения законов. Приказы и директивы Министра обороны РФ, указания Генерального штаба, распоряжения командующих видами и родами войск — все эти документы создают детализированную правовую базу для повседневной деятельности военнослужащих. Они не должны противоречить федеральным законам и указам Президента, но при этом обладают значительной оперативностью и позволяют быстро реагировать на изменения обстановки.</w:t>
      </w:r>
    </w:p>
    <w:p w:rsidR="0069715A" w:rsidRPr="0069715A" w:rsidRDefault="0069715A" w:rsidP="0069715A">
      <w:pPr>
        <w:spacing w:line="360" w:lineRule="auto"/>
        <w:ind w:firstLine="709"/>
        <w:jc w:val="both"/>
        <w:rPr>
          <w:rFonts w:ascii="Times New Roman" w:hAnsi="Times New Roman" w:cs="Times New Roman"/>
          <w:sz w:val="28"/>
          <w:szCs w:val="28"/>
        </w:rPr>
      </w:pPr>
      <w:r w:rsidRPr="0069715A">
        <w:rPr>
          <w:rFonts w:ascii="Times New Roman" w:hAnsi="Times New Roman" w:cs="Times New Roman"/>
          <w:sz w:val="28"/>
          <w:szCs w:val="28"/>
        </w:rPr>
        <w:t>Важную роль играют также нормативные акты субъектов Российской Федерации и органов местного самоуправления, которые регулируют вопросы социальной поддержки военнослужащих, их семей и ветеранов. В отдельных регионах приняты дополнительные меры поддержки, такие как компенсации за аренду жилья, льготы по оплате коммунальных услуг, помощь в трудоустройстве супругов военнослужащих.</w:t>
      </w:r>
    </w:p>
    <w:p w:rsidR="0069715A" w:rsidRPr="000F51DA" w:rsidRDefault="0069715A" w:rsidP="000F51DA">
      <w:pPr>
        <w:spacing w:line="360" w:lineRule="auto"/>
        <w:ind w:firstLine="709"/>
        <w:jc w:val="both"/>
        <w:rPr>
          <w:rFonts w:ascii="Times New Roman" w:hAnsi="Times New Roman" w:cs="Times New Roman"/>
          <w:sz w:val="28"/>
          <w:szCs w:val="28"/>
        </w:rPr>
      </w:pPr>
    </w:p>
    <w:p w:rsidR="000F51DA" w:rsidRPr="00EF0D8D" w:rsidRDefault="000F51DA" w:rsidP="00EF0D8D">
      <w:pPr>
        <w:pStyle w:val="1"/>
        <w:rPr>
          <w:rStyle w:val="a9"/>
        </w:rPr>
      </w:pPr>
      <w:bookmarkStart w:id="4" w:name="_Toc241595947"/>
      <w:r w:rsidRPr="00EF0D8D">
        <w:rPr>
          <w:rStyle w:val="a9"/>
        </w:rPr>
        <w:lastRenderedPageBreak/>
        <w:t>ГЛАВА 3. ПРАВА, СВОБОДЫ И ОБЯЗАННОСТИ ВОЕННОСЛУЖАЩИХ</w:t>
      </w:r>
      <w:bookmarkEnd w:id="4"/>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Права и свободы военнослужащих делятся на общегражданские и специальные. Общегражданские права — это конституционные права, которые военнослужащие реализуют наравне с другими гражданами: право на жизнь, свободу, личную неприкосновенность, свободу совести, право на образование, право на охрану здоровья. Однако реализация некоторых из них имеет особенности. Например, свобода передвижения ограничена необходимостью находиться в расположении воинской части, а свобода слова — требованиями воинской дисциплины и государственной тайны.</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Специальные права военнослужащих обусловлены их особым статусом. К ним относятся: право на получение денежного довольствия, обеспечение жильём, бесплатную медицинскую помощь, бесплатное обучение в военных образовательных организациях, защиту чести и достоинства, право на ношение оружия и применение силы в установленных законом случаях.</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Обязанности военнослужащих носят императивный характер. К основным относятся: беззаветная преданность Отечеству, строгое соблюдение законов и уставов, беспрекословное подчинение начальникам, содержание в исправном состоянии вооружения и военной техники, соблюдение государственной тайны, готовность к выполнению задач с риском для жизни. Нарушение обязанностей неизбежно влечёт за собой применение мер юридической ответственности.</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Обязанности военнослужащих подразделяются на общие, должностные и специальные. Общие обязанности закреплены в Уставе внутренней службы и касаются всех военнослужащих независимо от должности и звания. Должностные обязанности определяются конкретной воинской должностью и закрепляются в должностных инструкциях. Специальные обязанности возникают при несении боевого дежурства, караульной службы, внутренней службы и других видов службы.</w:t>
      </w:r>
    </w:p>
    <w:p w:rsid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lastRenderedPageBreak/>
        <w:t>Военнослужащие также несут ответственность за соблюдение норм международного гуманитарного права. В частности, они обязаны гуманно обращаться с военнопленными, защищать гражданское население, не применять запрещённые виды оружия. Нарушение этих норм влечёт уголовную ответственность по соответствующим статьям УК РФ.</w:t>
      </w:r>
    </w:p>
    <w:p w:rsidR="0069715A" w:rsidRPr="0069715A" w:rsidRDefault="0069715A" w:rsidP="0069715A">
      <w:pPr>
        <w:spacing w:line="360" w:lineRule="auto"/>
        <w:ind w:firstLine="709"/>
        <w:jc w:val="both"/>
        <w:rPr>
          <w:rFonts w:ascii="Times New Roman" w:hAnsi="Times New Roman" w:cs="Times New Roman"/>
          <w:sz w:val="28"/>
          <w:szCs w:val="28"/>
        </w:rPr>
      </w:pPr>
      <w:r w:rsidRPr="0069715A">
        <w:rPr>
          <w:rFonts w:ascii="Times New Roman" w:hAnsi="Times New Roman" w:cs="Times New Roman"/>
          <w:sz w:val="28"/>
          <w:szCs w:val="28"/>
        </w:rPr>
        <w:t>Следует отметить, что права военнослужащих не являются абсолютными. Они могут быть ограничены федеральным законом в той мере, в какой это необходимо для защиты основ конституционного строя, обороны страны и безопасности государства. Ограничения касаются свободы слова, права на участие в митингах и демонстрациях, права на создание политических партий и общественных объединений, преследующих политические цели. Военнослужащие не вправе заниматься предпринимательской деятельностью, приобретать ценные бумаги, по которым может быть получен доход, а также получать вознаграждение за публичные выступления.</w:t>
      </w:r>
    </w:p>
    <w:p w:rsidR="000F51DA" w:rsidRDefault="0069715A" w:rsidP="00EF0D8D">
      <w:pPr>
        <w:spacing w:line="360" w:lineRule="auto"/>
        <w:ind w:firstLine="709"/>
        <w:jc w:val="both"/>
        <w:rPr>
          <w:rFonts w:ascii="Times New Roman" w:hAnsi="Times New Roman" w:cs="Times New Roman"/>
          <w:sz w:val="28"/>
          <w:szCs w:val="28"/>
        </w:rPr>
      </w:pPr>
      <w:r w:rsidRPr="0069715A">
        <w:rPr>
          <w:rFonts w:ascii="Times New Roman" w:hAnsi="Times New Roman" w:cs="Times New Roman"/>
          <w:sz w:val="28"/>
          <w:szCs w:val="28"/>
        </w:rPr>
        <w:t>Вместе с тем государство гарантирует военнослужащим защиту их чести, достоинства и деловой репутации. Оскорбление военнослужащего, клевета в его адрес, распространение недостоверных сведений влекут юридическую ответственность. Военнослужащий имеет право на обжалование неправомерных действий командиров и начальников, на обращение в военный суд и военную прокуратуру.</w:t>
      </w:r>
    </w:p>
    <w:p w:rsidR="00EF0D8D" w:rsidRPr="000F51DA" w:rsidRDefault="00EF0D8D" w:rsidP="00EF0D8D">
      <w:pPr>
        <w:spacing w:line="360" w:lineRule="auto"/>
        <w:ind w:firstLine="709"/>
        <w:jc w:val="both"/>
        <w:rPr>
          <w:rFonts w:ascii="Times New Roman" w:hAnsi="Times New Roman" w:cs="Times New Roman"/>
          <w:sz w:val="28"/>
          <w:szCs w:val="28"/>
        </w:rPr>
      </w:pPr>
    </w:p>
    <w:p w:rsidR="000F51DA" w:rsidRPr="00EF0D8D" w:rsidRDefault="000F51DA" w:rsidP="00EF0D8D">
      <w:pPr>
        <w:pStyle w:val="1"/>
        <w:rPr>
          <w:rStyle w:val="a9"/>
        </w:rPr>
      </w:pPr>
      <w:bookmarkStart w:id="5" w:name="_Toc241595948"/>
      <w:r w:rsidRPr="00EF0D8D">
        <w:rPr>
          <w:rStyle w:val="a9"/>
        </w:rPr>
        <w:t>ГЛАВА 4. СОЦИАЛЬНЫЕ ГАРАНТИИ И КОМПЕНСАЦИИ</w:t>
      </w:r>
      <w:bookmarkEnd w:id="5"/>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 xml:space="preserve">Государство компенсирует ограничения прав военнослужащих развитой системой социальных гарантий. Денежное довольствие состоит из оклада по званию, оклада по должности и различных надбавок. К надбавкам относятся: за выслугу лет, за особые условия службы, за работу с секретными </w:t>
      </w:r>
      <w:r w:rsidRPr="000F51DA">
        <w:rPr>
          <w:rFonts w:ascii="Times New Roman" w:hAnsi="Times New Roman" w:cs="Times New Roman"/>
          <w:sz w:val="28"/>
          <w:szCs w:val="28"/>
        </w:rPr>
        <w:lastRenderedPageBreak/>
        <w:t>материалами, за командование подразделением и другие. Размер денежного довольствия регулярно индексируется с учётом инфляции.</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Жилищное обеспечение включает предоставление служебного жилья, а для контрактников — участие в накопительно-ипотечной системе (НИС). НИС позволяет военнослужащим накапливать средства на приобретение собственного жилья за счёт государства. После определённого срока службы военнослужащий может использовать накопленные средства для покупки квартиры или дома. Для военнослужащих, нуждающихся в улучшении жилищных условий, предусмотрены жилищные субсидии.</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Продовольственное и вещевое обеспечение предполагает бесплатное питание и выдачу форменной одежды. Военнослужащие обеспечиваются полным комплектом обмундирования в соответствии с установленными нормами. В отдельных случаях предусмотрена денежная компенсация взамен положенного довольствия.</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Медицинское обеспечение включает бесплатное лечение в военных госпиталях и санаторно-курортное обеспечение. Военнослужащие имеют право на бесплатную медицинскую помощь в военно-медицинских учреждениях, а также на санаторно-курортное лечение и организованный отдых. Члены семей военнослужащих также пользуются рядом медицинских льгот.</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Пенсионное обеспечение гарантирует право на пенсию за выслугу лет или по инвалидности. Выслуга лет для назначения пенсии составляет 20 лет и более. При увольнении по состоянию здоровья или в связи с организационно-штатными мероприятиями возможен перерасчёт выслуги в льготном исчислении. Пенсии военнослужащих регулярно индексируются.</w:t>
      </w:r>
    </w:p>
    <w:p w:rsid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 xml:space="preserve">Также осуществляется обязательное государственное страхование жизни и здоровья военнослужащих за счёт федерального бюджета. При наступлении страхового случая (гибель, инвалидность, тяжёлое заболевание) </w:t>
      </w:r>
      <w:r w:rsidRPr="000F51DA">
        <w:rPr>
          <w:rFonts w:ascii="Times New Roman" w:hAnsi="Times New Roman" w:cs="Times New Roman"/>
          <w:sz w:val="28"/>
          <w:szCs w:val="28"/>
        </w:rPr>
        <w:lastRenderedPageBreak/>
        <w:t>военнослужащий или его семья получают страховую выплату. Предусмотрены единовременные пособия при увольнении, а также компенсации членам семей погибших военнослужащих.</w:t>
      </w:r>
    </w:p>
    <w:p w:rsidR="0069715A" w:rsidRPr="0069715A" w:rsidRDefault="0069715A" w:rsidP="0069715A">
      <w:pPr>
        <w:spacing w:line="360" w:lineRule="auto"/>
        <w:ind w:firstLine="709"/>
        <w:jc w:val="both"/>
        <w:rPr>
          <w:rFonts w:ascii="Times New Roman" w:hAnsi="Times New Roman" w:cs="Times New Roman"/>
          <w:sz w:val="28"/>
          <w:szCs w:val="28"/>
        </w:rPr>
      </w:pPr>
      <w:r w:rsidRPr="0069715A">
        <w:rPr>
          <w:rFonts w:ascii="Times New Roman" w:hAnsi="Times New Roman" w:cs="Times New Roman"/>
          <w:sz w:val="28"/>
          <w:szCs w:val="28"/>
        </w:rPr>
        <w:t>Важным элементом социальной защиты является обеспечение военнослужащих служебным жильём. Служебные жилые помещения предоставляются на период прохождения военной службы и не подлежат приватизации. При переводе к новому месту службы военнослужащий обязан освободить ранее предоставленное жильё. Для военнослужащих, проходящих службу по контракту, предусмотрена возможность получения жилищной субсидии на приобретение собственного жилья.</w:t>
      </w:r>
    </w:p>
    <w:p w:rsidR="0069715A" w:rsidRPr="0069715A" w:rsidRDefault="0069715A" w:rsidP="0069715A">
      <w:pPr>
        <w:spacing w:line="360" w:lineRule="auto"/>
        <w:ind w:firstLine="709"/>
        <w:jc w:val="both"/>
        <w:rPr>
          <w:rFonts w:ascii="Times New Roman" w:hAnsi="Times New Roman" w:cs="Times New Roman"/>
          <w:sz w:val="28"/>
          <w:szCs w:val="28"/>
        </w:rPr>
      </w:pPr>
      <w:r w:rsidRPr="0069715A">
        <w:rPr>
          <w:rFonts w:ascii="Times New Roman" w:hAnsi="Times New Roman" w:cs="Times New Roman"/>
          <w:sz w:val="28"/>
          <w:szCs w:val="28"/>
        </w:rPr>
        <w:t>Кроме того, военнослужащие имеют право на бесплатный проезд к месту проведения отпуска и обратно, в том числе на членов семьи. Предусмотрены компенсации за проезд к новому месту службы, за перевозку личного имущества. Военнослужащим, проходящим службу в районах Крайнего Севера и приравненных к ним местностях, выплачиваются районные коэффициенты и процентные надбавки.</w:t>
      </w:r>
    </w:p>
    <w:p w:rsidR="000F51DA" w:rsidRPr="000F51DA" w:rsidRDefault="000F51DA" w:rsidP="00EF0D8D">
      <w:pPr>
        <w:spacing w:line="360" w:lineRule="auto"/>
        <w:jc w:val="both"/>
        <w:rPr>
          <w:rFonts w:ascii="Times New Roman" w:hAnsi="Times New Roman" w:cs="Times New Roman"/>
          <w:sz w:val="28"/>
          <w:szCs w:val="28"/>
        </w:rPr>
      </w:pPr>
    </w:p>
    <w:p w:rsidR="000F51DA" w:rsidRPr="00EF0D8D" w:rsidRDefault="000F51DA" w:rsidP="00EF0D8D">
      <w:pPr>
        <w:pStyle w:val="1"/>
        <w:rPr>
          <w:rStyle w:val="a9"/>
        </w:rPr>
      </w:pPr>
      <w:bookmarkStart w:id="6" w:name="_Toc241595949"/>
      <w:r w:rsidRPr="00EF0D8D">
        <w:rPr>
          <w:rStyle w:val="a9"/>
        </w:rPr>
        <w:t>ГЛАВА 5. ДИСЦИПЛИНАРНАЯ ОТВЕТСТВЕННОСТЬ ВОЕННОСЛУЖАЩИХ</w:t>
      </w:r>
      <w:bookmarkEnd w:id="6"/>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Дисциплинарная ответственность является основным видом внутриармейского принуждения, применяемым за совершение дисциплинарного проступка. Основным источником является Дисциплинарный устав Вооружённых Сил РФ, утверждённый Указом Президента РФ от 10.11.2007 № 1495. Дисциплинарный проступок — это противоправное, виновное действие (бездействие), не влекущее уголовной или административной ответственности, но нарушающее воинскую дисциплину.</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lastRenderedPageBreak/>
        <w:t>Виды дисциплинарных взысканий включают: замечание, выговор, строгий выговор, лишение нагрудного знака отличия, предупреждение о неполном служебном соответствии, отчисление из военной образовательной организации, увольнение с военной службы по отрицательным мотивам и гауптвахту. Гауптвахта применяется только к солдатам, матросам, сержантам и старшинам. Офицеры к гауптвахте не привлекаются.</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Особенности наложения взысканий включают правило «одно правонарушение — одно взыскание» и учёт тяжести проступка. При наложении взыскания учитываются обстоятельства совершения проступка, предыдущее поведение военнослужащего, его отношение к службе. Срок действия взыскания составляет один год. Если в течение года военнослужащий не совершит нового проступка, взыскание снимается автоматически или досрочно по ходатайству командира.</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Командиры (начальники) обладают дисциплинарной властью, объём которой зависит от их должности и воинского звания. Например, командир отделения может объявлять замечание и выговор, командир роты — строгий выговор, командир батальона — предупреждение о неполном служебном соответствии, командир полка — увольнение с военной службы. Превышение дисциплинарной власти влечёт ответственность командира.</w:t>
      </w:r>
    </w:p>
    <w:p w:rsid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Военнослужащий имеет право обжаловать наложенное взыскание вышестоящему командиру или в военный суд. Жалоба должна быть рассмотрена в установленные сроки. Подача жалобы не приостанавливает исполнение взыскания, если командир не примет иного решения. Это обеспечивает баланс между дисциплиной и правом на защиту.</w:t>
      </w:r>
    </w:p>
    <w:p w:rsidR="0069715A" w:rsidRPr="0069715A" w:rsidRDefault="0069715A" w:rsidP="0069715A">
      <w:pPr>
        <w:spacing w:line="360" w:lineRule="auto"/>
        <w:ind w:firstLine="709"/>
        <w:jc w:val="both"/>
        <w:rPr>
          <w:rFonts w:ascii="Times New Roman" w:hAnsi="Times New Roman" w:cs="Times New Roman"/>
          <w:sz w:val="28"/>
          <w:szCs w:val="28"/>
        </w:rPr>
      </w:pPr>
      <w:r w:rsidRPr="0069715A">
        <w:rPr>
          <w:rFonts w:ascii="Times New Roman" w:hAnsi="Times New Roman" w:cs="Times New Roman"/>
          <w:sz w:val="28"/>
          <w:szCs w:val="28"/>
        </w:rPr>
        <w:t xml:space="preserve">Порядок применения дисциплинарных взысканий строго регламентирован. Перед наложением взыскания командир обязан провести разбирательство, истребовать объяснения от военнослужащего, выяснить все обстоятельства проступка. При наложении взыскания учитываются характер </w:t>
      </w:r>
      <w:r w:rsidRPr="0069715A">
        <w:rPr>
          <w:rFonts w:ascii="Times New Roman" w:hAnsi="Times New Roman" w:cs="Times New Roman"/>
          <w:sz w:val="28"/>
          <w:szCs w:val="28"/>
        </w:rPr>
        <w:lastRenderedPageBreak/>
        <w:t>проступка, его последствия, личность военнослужащего, его предыдущее поведение и отношение к службе. Недопустимо наложение взыскания без достаточных оснований, а также за проступок, совершённый другим лицом.</w:t>
      </w:r>
    </w:p>
    <w:p w:rsidR="0069715A" w:rsidRDefault="0069715A" w:rsidP="00EF0D8D">
      <w:pPr>
        <w:spacing w:line="360" w:lineRule="auto"/>
        <w:ind w:firstLine="709"/>
        <w:jc w:val="both"/>
        <w:rPr>
          <w:rFonts w:ascii="Times New Roman" w:hAnsi="Times New Roman" w:cs="Times New Roman"/>
          <w:sz w:val="28"/>
          <w:szCs w:val="28"/>
        </w:rPr>
      </w:pPr>
      <w:r w:rsidRPr="0069715A">
        <w:rPr>
          <w:rFonts w:ascii="Times New Roman" w:hAnsi="Times New Roman" w:cs="Times New Roman"/>
          <w:sz w:val="28"/>
          <w:szCs w:val="28"/>
        </w:rPr>
        <w:t>Военнослужащий имеет право на обжалование взыскания в течение десяти суток со дня его объявления. Жалоба подаётся вышестоящему командиру или в военный суд. Подача жалобы не приостанавливает исполнение взыскания, за исключением случаев, когда командир примет иное решение. Взыскание может быть снято досрочно, если военнослужащий проявил высокие показатели в службе и не совершил новых проступков.</w:t>
      </w:r>
    </w:p>
    <w:p w:rsidR="000F51DA" w:rsidRPr="000F51DA" w:rsidRDefault="000F51DA" w:rsidP="000F51DA">
      <w:pPr>
        <w:spacing w:line="360" w:lineRule="auto"/>
        <w:ind w:firstLine="709"/>
        <w:jc w:val="both"/>
        <w:rPr>
          <w:rFonts w:ascii="Times New Roman" w:hAnsi="Times New Roman" w:cs="Times New Roman"/>
          <w:sz w:val="28"/>
          <w:szCs w:val="28"/>
        </w:rPr>
      </w:pPr>
    </w:p>
    <w:p w:rsidR="000F51DA" w:rsidRPr="00EF0D8D" w:rsidRDefault="000F51DA" w:rsidP="00EF0D8D">
      <w:pPr>
        <w:pStyle w:val="1"/>
        <w:rPr>
          <w:rStyle w:val="a9"/>
        </w:rPr>
      </w:pPr>
      <w:bookmarkStart w:id="7" w:name="_Toc241595950"/>
      <w:r w:rsidRPr="00EF0D8D">
        <w:rPr>
          <w:rStyle w:val="a9"/>
        </w:rPr>
        <w:t>ГЛАВА 6. АДМИНИСТРАТИВНАЯ ОТВЕТСТВЕННОСТЬ ВОЕННОСЛУЖАЩИХ</w:t>
      </w:r>
      <w:bookmarkEnd w:id="7"/>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Военнослужащие несут административную ответственность на общих основаниях, но с существенными особенностями, предусмотренными КоАП РФ. К военнослужащим не применяются такие виды наказаний, как штраф, обязательные работы и административный арест. Вместо них применяется дисциплинарное взыскание. Это связано с тем, что военнослужащие находятся на государственном обеспечении и не могут быть подвергнуты наказаниям, несовместимым с их статусом.</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Дела об административных правонарушениях военнослужащих рассматривают не общие суды, а военные суды или командиры в порядке дисциплинарного производства. Это обеспечивает учёт военной специфики и поддержание дисциплины. Примерами правонарушений являются нарушение правил дорожного движения, мелкое хулиганство, нарушение правил пожарной безопасности, незаконное ношение оружия.</w:t>
      </w:r>
    </w:p>
    <w:p w:rsidR="000F51DA" w:rsidRPr="000F51DA" w:rsidRDefault="000F51DA" w:rsidP="00447EFC">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 xml:space="preserve">Особенностью административной ответственности военнослужащих является то, что за некоторые правонарушения они могут быть привлечены к ответственности на общих основаниях. Например, за управление </w:t>
      </w:r>
      <w:r w:rsidRPr="000F51DA">
        <w:rPr>
          <w:rFonts w:ascii="Times New Roman" w:hAnsi="Times New Roman" w:cs="Times New Roman"/>
          <w:sz w:val="28"/>
          <w:szCs w:val="28"/>
        </w:rPr>
        <w:lastRenderedPageBreak/>
        <w:t>транспортным средством в состоянии опьянения военнослужащий может быть лишён пра</w:t>
      </w:r>
      <w:r w:rsidR="00447EFC">
        <w:rPr>
          <w:rFonts w:ascii="Times New Roman" w:hAnsi="Times New Roman" w:cs="Times New Roman"/>
          <w:sz w:val="28"/>
          <w:szCs w:val="28"/>
        </w:rPr>
        <w:t xml:space="preserve">ва управления, но не оштрафован, </w:t>
      </w:r>
      <w:r w:rsidR="00447EFC" w:rsidRPr="0069715A">
        <w:rPr>
          <w:rFonts w:ascii="Times New Roman" w:hAnsi="Times New Roman" w:cs="Times New Roman"/>
          <w:sz w:val="28"/>
          <w:szCs w:val="28"/>
        </w:rPr>
        <w:t>нарушение правил дорожного движения, повлёкшее причинение вреда здоровью, военнослужащий может быть лишён права управления транспортным средством.</w:t>
      </w:r>
      <w:r w:rsidR="00447EFC">
        <w:rPr>
          <w:rFonts w:ascii="Times New Roman" w:hAnsi="Times New Roman" w:cs="Times New Roman"/>
          <w:sz w:val="28"/>
          <w:szCs w:val="28"/>
        </w:rPr>
        <w:t xml:space="preserve"> </w:t>
      </w:r>
      <w:r w:rsidRPr="000F51DA">
        <w:rPr>
          <w:rFonts w:ascii="Times New Roman" w:hAnsi="Times New Roman" w:cs="Times New Roman"/>
          <w:sz w:val="28"/>
          <w:szCs w:val="28"/>
        </w:rPr>
        <w:t>За нарушение общественного порядка военнослужащий может быть подвергнут административному задержанию с последующим дисциплинарным взысканием.</w:t>
      </w:r>
      <w:r w:rsidR="00447EFC" w:rsidRPr="00447EFC">
        <w:rPr>
          <w:rFonts w:ascii="Times New Roman" w:hAnsi="Times New Roman" w:cs="Times New Roman"/>
          <w:sz w:val="28"/>
          <w:szCs w:val="28"/>
        </w:rPr>
        <w:t xml:space="preserve"> </w:t>
      </w:r>
      <w:r w:rsidR="00447EFC" w:rsidRPr="0069715A">
        <w:rPr>
          <w:rFonts w:ascii="Times New Roman" w:hAnsi="Times New Roman" w:cs="Times New Roman"/>
          <w:sz w:val="28"/>
          <w:szCs w:val="28"/>
        </w:rPr>
        <w:t>За незаконное хранение наркотических средств — привлечён к административной ответственности с последующим увольнением с военной службы.</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Военнослужащие также несут ответственность за правонарушения, связанные с исполнением служебных обязанностей. Например, за невыполнение требований пожарной безопасности, за нарушение правил охраны труда, за незаконное использование служебного положения. Эти правонарушения рассматриваются в рамках дисциплинарного производства или в военном суде.</w:t>
      </w:r>
    </w:p>
    <w:p w:rsid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 xml:space="preserve">Следует отметить, что административная ответственность военнослужащих постоянно совершенствуется. В КоАП РФ вносятся изменения, направленные на ужесточение ответственности за правонарушения, посягающие на воинскую дисциплину и общественный порядок. Это </w:t>
      </w:r>
      <w:r w:rsidR="0082626D">
        <w:rPr>
          <w:rFonts w:ascii="Times New Roman" w:hAnsi="Times New Roman" w:cs="Times New Roman"/>
          <w:sz w:val="28"/>
          <w:szCs w:val="28"/>
        </w:rPr>
        <w:t>отражает</w:t>
      </w:r>
      <w:r w:rsidRPr="000F51DA">
        <w:rPr>
          <w:rFonts w:ascii="Times New Roman" w:hAnsi="Times New Roman" w:cs="Times New Roman"/>
          <w:sz w:val="28"/>
          <w:szCs w:val="28"/>
        </w:rPr>
        <w:t xml:space="preserve"> общую тенденцию к усилению правопорядка в воинской среде.</w:t>
      </w:r>
    </w:p>
    <w:p w:rsidR="0069715A" w:rsidRDefault="0069715A" w:rsidP="0069715A">
      <w:pPr>
        <w:spacing w:line="360" w:lineRule="auto"/>
        <w:ind w:firstLine="709"/>
        <w:jc w:val="both"/>
        <w:rPr>
          <w:rFonts w:ascii="Times New Roman" w:hAnsi="Times New Roman" w:cs="Times New Roman"/>
          <w:sz w:val="28"/>
          <w:szCs w:val="28"/>
        </w:rPr>
      </w:pPr>
      <w:r w:rsidRPr="0069715A">
        <w:rPr>
          <w:rFonts w:ascii="Times New Roman" w:hAnsi="Times New Roman" w:cs="Times New Roman"/>
          <w:sz w:val="28"/>
          <w:szCs w:val="28"/>
        </w:rPr>
        <w:t>Кроме того, военнослужащие могут быть привлечены к административной ответственности за нарушение требований пожарной безопасности, за незаконную охоту и рыболовство, за нарушение правил охраны окружающей среды. При этом командиры обязаны создавать условия для соблюдения военнослужащими административного законодательства и не допускать случаев правонарушений.</w:t>
      </w:r>
    </w:p>
    <w:p w:rsidR="000F51DA" w:rsidRPr="000F51DA" w:rsidRDefault="000F51DA" w:rsidP="000F51DA">
      <w:pPr>
        <w:spacing w:line="360" w:lineRule="auto"/>
        <w:ind w:firstLine="709"/>
        <w:jc w:val="both"/>
        <w:rPr>
          <w:rFonts w:ascii="Times New Roman" w:hAnsi="Times New Roman" w:cs="Times New Roman"/>
          <w:sz w:val="28"/>
          <w:szCs w:val="28"/>
        </w:rPr>
      </w:pPr>
    </w:p>
    <w:p w:rsidR="000F51DA" w:rsidRPr="00EF0D8D" w:rsidRDefault="000F51DA" w:rsidP="00EF0D8D">
      <w:pPr>
        <w:pStyle w:val="1"/>
        <w:rPr>
          <w:rStyle w:val="a9"/>
        </w:rPr>
      </w:pPr>
      <w:bookmarkStart w:id="8" w:name="_Toc241595951"/>
      <w:r w:rsidRPr="00EF0D8D">
        <w:rPr>
          <w:rStyle w:val="a9"/>
        </w:rPr>
        <w:lastRenderedPageBreak/>
        <w:t>ГЛАВА 7. УГОЛОВНАЯ ОТВЕТСТВЕННОСТЬ И ПРЕСТУПЛЕНИЯ ПРОТИВ ВОЕННОЙ СЛУЖБЫ</w:t>
      </w:r>
      <w:bookmarkEnd w:id="8"/>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Уголовная ответственность наступает за совершение преступлений, предусмотренных Уголовным кодексом РФ. Особенностью является наличие специальной главы 33 «Преступления против военной службы», устанавливающей ответственность за деяния, посягающие на порядок прохождения военной службы. Субъектом этих преступлений могут быть только военнослужащие и граждане, пребывающие на сборах.</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К общим воинским преступлениям относятся: неисполнение приказа, сопротивление начальнику, нарушение уставных правил взаимоотношений («дедовщина»), оскорбление военнослужащего, самовольное оставление части, дезертирство, уклонение от военной службы, нарушение правил несения боевого дежурства, караульной и внутренней службы. Каждое из этих деяний имеет свои квалифицирующие признаки и санкции.</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Неисполнение приказа (ст. 332 УК РФ) — одно из самых опасных воинских преступлений, поскольку подрывает основы воинской дисциплины и боеготовности. Санкции зависят от тяжести последствий: от ограничения по военной службе до лишения свободы на срок до 10 лет. Сопротивление начальнику (ст. 333 УК РФ) также относится к тяжким преступлениям против военной службы.</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Нарушение уставных правил взаимоотношений (ст. 335 УК РФ) — так называемая «дедовщина» — остаётся одной из серьёзных проблем современной армии. Это преступление наносит вред не только конкретным потерпевшим, но и подрывает морально-психологический климат в воинских коллективах. Санкции за это преступление ужесточены, вплоть до лишения свободы на срок до 12 лет при тяжких последствиях.</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 xml:space="preserve">Самовольное оставление части (ст. 337 УК РФ) и дезертирство (ст. 338 УК РФ) — это преступления, связанные с уклонением от прохождения </w:t>
      </w:r>
      <w:r w:rsidRPr="000F51DA">
        <w:rPr>
          <w:rFonts w:ascii="Times New Roman" w:hAnsi="Times New Roman" w:cs="Times New Roman"/>
          <w:sz w:val="28"/>
          <w:szCs w:val="28"/>
        </w:rPr>
        <w:lastRenderedPageBreak/>
        <w:t>военной службы. Дезертирство считается особо тяжким преступлением, поскольку предполагает намерение вовсе уклониться от службы. Санкции за дезертирство — до 15 лет лишения свободы.</w:t>
      </w:r>
    </w:p>
    <w:p w:rsid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Если военнослужащий совершает общеуголовное преступление (убийство, грабёж, разбой, наркотики), он несёт ответственность по соответствующим статьям Общей части УК РФ. Однако при назначении наказания учитывается его статус военнослужащего. В некоторых случаях военнослужащие могут быть приговорены к содержанию в дисциплинарной воинской части.</w:t>
      </w:r>
    </w:p>
    <w:p w:rsidR="0069715A" w:rsidRPr="0069715A" w:rsidRDefault="0069715A" w:rsidP="0069715A">
      <w:pPr>
        <w:spacing w:line="360" w:lineRule="auto"/>
        <w:ind w:firstLine="709"/>
        <w:jc w:val="both"/>
        <w:rPr>
          <w:rFonts w:ascii="Times New Roman" w:hAnsi="Times New Roman" w:cs="Times New Roman"/>
          <w:sz w:val="28"/>
          <w:szCs w:val="28"/>
        </w:rPr>
      </w:pPr>
      <w:r w:rsidRPr="0069715A">
        <w:rPr>
          <w:rFonts w:ascii="Times New Roman" w:hAnsi="Times New Roman" w:cs="Times New Roman"/>
          <w:sz w:val="28"/>
          <w:szCs w:val="28"/>
        </w:rPr>
        <w:t>Отдельного внимания заслуживают преступления, связанные с нарушением правил несения боевого дежурства и караульной службы. Эти преступления посягают на порядок обеспечения безопасности государства и могут повлечь тяжкие последствия. Санкции за них предусматривают лишение свободы на срок до семи лет, а при наступлении тяжких последствий — до десяти лет.</w:t>
      </w:r>
    </w:p>
    <w:p w:rsidR="0069715A" w:rsidRDefault="0069715A" w:rsidP="0069715A">
      <w:pPr>
        <w:spacing w:line="360" w:lineRule="auto"/>
        <w:ind w:firstLine="709"/>
        <w:jc w:val="both"/>
        <w:rPr>
          <w:rFonts w:ascii="Times New Roman" w:hAnsi="Times New Roman" w:cs="Times New Roman"/>
          <w:sz w:val="28"/>
          <w:szCs w:val="28"/>
        </w:rPr>
      </w:pPr>
      <w:r w:rsidRPr="0069715A">
        <w:rPr>
          <w:rFonts w:ascii="Times New Roman" w:hAnsi="Times New Roman" w:cs="Times New Roman"/>
          <w:sz w:val="28"/>
          <w:szCs w:val="28"/>
        </w:rPr>
        <w:t>Кроме того, уголовная ответственность наступает за утрату военного имущества, за нарушение правил обращения с оружием и опасными веществами, за уничтожение или повреждение военного имущества. Субъектами этих преступлений являются военнослужащие, а также граждане, пребывающие на военных сборах. Уголовные дела рассматриваются военными судами с учётом особенностей военной службы.</w:t>
      </w:r>
    </w:p>
    <w:p w:rsidR="000F51DA" w:rsidRPr="000F51DA" w:rsidRDefault="000F51DA" w:rsidP="000F51DA">
      <w:pPr>
        <w:spacing w:line="360" w:lineRule="auto"/>
        <w:ind w:firstLine="709"/>
        <w:jc w:val="both"/>
        <w:rPr>
          <w:rFonts w:ascii="Times New Roman" w:hAnsi="Times New Roman" w:cs="Times New Roman"/>
          <w:sz w:val="28"/>
          <w:szCs w:val="28"/>
        </w:rPr>
      </w:pPr>
    </w:p>
    <w:p w:rsidR="000F51DA" w:rsidRPr="00EF0D8D" w:rsidRDefault="000F51DA" w:rsidP="00EF0D8D">
      <w:pPr>
        <w:pStyle w:val="1"/>
        <w:rPr>
          <w:rStyle w:val="a9"/>
        </w:rPr>
      </w:pPr>
      <w:bookmarkStart w:id="9" w:name="_Toc241595952"/>
      <w:r w:rsidRPr="00EF0D8D">
        <w:rPr>
          <w:rStyle w:val="a9"/>
        </w:rPr>
        <w:t>ГЛАВА 8. МАТЕРИАЛЬНАЯ ОТВЕТСТВЕННОСТЬ ВОЕННОСЛУЖАЩИХ</w:t>
      </w:r>
      <w:bookmarkEnd w:id="9"/>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 xml:space="preserve">Материальная ответственность наступает за прямой действительный ущерб, причинённый государству, например, за утрату вооружения, техники или обмундирования. Она регулируется специальным Положением о материальной ответственности военнослужащих, утверждённым </w:t>
      </w:r>
      <w:r w:rsidRPr="000F51DA">
        <w:rPr>
          <w:rFonts w:ascii="Times New Roman" w:hAnsi="Times New Roman" w:cs="Times New Roman"/>
          <w:sz w:val="28"/>
          <w:szCs w:val="28"/>
        </w:rPr>
        <w:lastRenderedPageBreak/>
        <w:t>Постановлением Правительства РФ. Материальная ответственность носит восстановительный характер и направлена на возмещение причинённого ущерба.</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Виды материальной ответственности делятся на ограниченную и полную. Ограниченная ответственность предполагает возмещение ущерба в пределах среднего месячного довольствия. Она применяется за большинство случаев причинения ущерба по неосторожности. Полная ответственность применяется, если ущерб причинён в состоянии опьянения, умышленно или в результате преступных действий. В этих случаях военнослужащий возмещает ущерб в полном объёме.</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Ущерб возмещается по распоряжению командира части путём удержания из довольствия или добровольного внесения средств. При этом размер удержаний не может превышать установленных законом пределов. Военнослужащий имеет право обжаловать решение о привлечении к материальной ответственности.</w:t>
      </w:r>
    </w:p>
    <w:p w:rsidR="000F51DA" w:rsidRDefault="000F51DA" w:rsidP="00447EFC">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Материальная ответственность не наступает, если ущерб причинён вследствие непреодолимой силы, крайней необходимости, необходимой обороны, а также в результате правомерных действий. Командиры несут ответственность за организацию учёта и хранения военного имущества, за создание условий, исключающих его утрату или повреждение.</w:t>
      </w:r>
      <w:r w:rsidR="00447EFC" w:rsidRPr="00447EFC">
        <w:rPr>
          <w:rFonts w:ascii="Times New Roman" w:hAnsi="Times New Roman" w:cs="Times New Roman"/>
          <w:sz w:val="28"/>
          <w:szCs w:val="28"/>
        </w:rPr>
        <w:t xml:space="preserve"> </w:t>
      </w:r>
      <w:r w:rsidR="00447EFC" w:rsidRPr="0069715A">
        <w:rPr>
          <w:rFonts w:ascii="Times New Roman" w:hAnsi="Times New Roman" w:cs="Times New Roman"/>
          <w:sz w:val="28"/>
          <w:szCs w:val="28"/>
        </w:rPr>
        <w:t>Военнослужащий освобождается от ответственности, если ущерб причинён в результате выполнения приказа командира, если сам приказ был законным. В случае причинения ущерба по вине командира, отдавшего незаконный приказ, ответственность несёт командир.</w:t>
      </w:r>
    </w:p>
    <w:p w:rsidR="000F51DA" w:rsidRDefault="0069715A" w:rsidP="00447EFC">
      <w:pPr>
        <w:spacing w:line="360" w:lineRule="auto"/>
        <w:ind w:firstLine="709"/>
        <w:jc w:val="both"/>
        <w:rPr>
          <w:rFonts w:ascii="Times New Roman" w:hAnsi="Times New Roman" w:cs="Times New Roman"/>
          <w:sz w:val="28"/>
          <w:szCs w:val="28"/>
        </w:rPr>
      </w:pPr>
      <w:r w:rsidRPr="0069715A">
        <w:rPr>
          <w:rFonts w:ascii="Times New Roman" w:hAnsi="Times New Roman" w:cs="Times New Roman"/>
          <w:sz w:val="28"/>
          <w:szCs w:val="28"/>
        </w:rPr>
        <w:t xml:space="preserve">Определение размера ущерба производится по фактическим затратам на восстановление или приобретение утраченного имущества с учётом износа. При этом учитывается стоимость имущества на момент причинения ущерба. </w:t>
      </w:r>
      <w:r w:rsidRPr="0069715A">
        <w:rPr>
          <w:rFonts w:ascii="Times New Roman" w:hAnsi="Times New Roman" w:cs="Times New Roman"/>
          <w:sz w:val="28"/>
          <w:szCs w:val="28"/>
        </w:rPr>
        <w:lastRenderedPageBreak/>
        <w:t>Если ущерб причинён в результате хищения, уничтожения или повреждения, размер определяется исходя из рыночной стоимости аналогичного имущества.</w:t>
      </w:r>
    </w:p>
    <w:p w:rsidR="00447EFC" w:rsidRPr="000F51DA" w:rsidRDefault="00447EFC" w:rsidP="00447EFC">
      <w:pPr>
        <w:spacing w:line="360" w:lineRule="auto"/>
        <w:ind w:firstLine="709"/>
        <w:jc w:val="both"/>
        <w:rPr>
          <w:rFonts w:ascii="Times New Roman" w:hAnsi="Times New Roman" w:cs="Times New Roman"/>
          <w:sz w:val="28"/>
          <w:szCs w:val="28"/>
        </w:rPr>
      </w:pPr>
    </w:p>
    <w:p w:rsidR="000F51DA" w:rsidRPr="00EF0D8D" w:rsidRDefault="000F51DA" w:rsidP="00EF0D8D">
      <w:pPr>
        <w:pStyle w:val="1"/>
        <w:rPr>
          <w:rStyle w:val="a9"/>
        </w:rPr>
      </w:pPr>
      <w:bookmarkStart w:id="10" w:name="_Toc241595953"/>
      <w:r w:rsidRPr="00EF0D8D">
        <w:rPr>
          <w:rStyle w:val="a9"/>
        </w:rPr>
        <w:t>ГЛАВА 9. ОСОБЕННОСТИ ВОЕННОЙ ЮСТИЦИИ И СУДОПРОИЗВОДСТВА</w:t>
      </w:r>
      <w:bookmarkEnd w:id="10"/>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Военнослужащие обладают правом на судебную защиту. Рассмотрение дел в отношении военнослужащих осуществляется военными судами (гарнизонными и окружными). Военные суды входят в единую судебную систему РФ, но обладают специальной подсудностью. Они рассматривают дела о преступлениях против военной службы, а также некоторые административные дела.</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Особенности военной юстиции включают рассмотрение дел о преступлениях против военной службы исключительно военными судами. Это обеспечивает учёт военной специфики и сохранение государственной тайны. Военные судьи обладают специальными знаниями в области военного права и проходят соответствующую подготовку.</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При расследовании преступлений следственные действия часто проводятся следователями Следственного комитета РФ по военным следственным управлениям. Прокурорский надзор осуществляют военные прокуроры. Такая система обеспечивает сохранение государственной тайны и учёт специфики военной службы.</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Военнослужащие имеют право на защиту, на участие защитника, на обжалование судебных решений. Судебные решения могут быть обжалованы в апелляционном, кассационном и надзорном порядке. Высшей инстанцией является Верховный Суд РФ, в составе которого действует Военная коллегия.</w:t>
      </w:r>
    </w:p>
    <w:p w:rsid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 xml:space="preserve">Особенностью военного судопроизводства является возможность рассмотрения дел в закрытом режиме, если это связано с государственной тайной. Также предусмотрены особенности при рассмотрении дел о </w:t>
      </w:r>
      <w:r w:rsidRPr="000F51DA">
        <w:rPr>
          <w:rFonts w:ascii="Times New Roman" w:hAnsi="Times New Roman" w:cs="Times New Roman"/>
          <w:sz w:val="28"/>
          <w:szCs w:val="28"/>
        </w:rPr>
        <w:lastRenderedPageBreak/>
        <w:t>преступлениях, совершённых в условиях боевых действий. Это требует от судей не только юридических знаний, но и понимания военной обстановки.</w:t>
      </w:r>
    </w:p>
    <w:p w:rsidR="0069715A" w:rsidRPr="0069715A" w:rsidRDefault="0069715A" w:rsidP="0069715A">
      <w:pPr>
        <w:spacing w:line="360" w:lineRule="auto"/>
        <w:ind w:firstLine="709"/>
        <w:jc w:val="both"/>
        <w:rPr>
          <w:rFonts w:ascii="Times New Roman" w:hAnsi="Times New Roman" w:cs="Times New Roman"/>
          <w:sz w:val="28"/>
          <w:szCs w:val="28"/>
        </w:rPr>
      </w:pPr>
      <w:r w:rsidRPr="0069715A">
        <w:rPr>
          <w:rFonts w:ascii="Times New Roman" w:hAnsi="Times New Roman" w:cs="Times New Roman"/>
          <w:sz w:val="28"/>
          <w:szCs w:val="28"/>
        </w:rPr>
        <w:t>Военные суды рассматривают не только уголовные дела, но и гражданские дела, связанные с защитой прав военнослужащих. Это могут быть споры о восстановлении на военной службе, о взыскании денежного довольствия, о предоставлении жилья, о компенсации морального вреда. Военные суды также рассматривают дела об административных правонарушениях, совершённых военнослужащими.</w:t>
      </w:r>
    </w:p>
    <w:p w:rsidR="0069715A" w:rsidRPr="0069715A" w:rsidRDefault="0069715A" w:rsidP="0069715A">
      <w:pPr>
        <w:spacing w:line="360" w:lineRule="auto"/>
        <w:ind w:firstLine="709"/>
        <w:jc w:val="both"/>
        <w:rPr>
          <w:rFonts w:ascii="Times New Roman" w:hAnsi="Times New Roman" w:cs="Times New Roman"/>
          <w:sz w:val="28"/>
          <w:szCs w:val="28"/>
        </w:rPr>
      </w:pPr>
      <w:r w:rsidRPr="0069715A">
        <w:rPr>
          <w:rFonts w:ascii="Times New Roman" w:hAnsi="Times New Roman" w:cs="Times New Roman"/>
          <w:sz w:val="28"/>
          <w:szCs w:val="28"/>
        </w:rPr>
        <w:t>Важной гарантией прав военнослужащих является возможность обращения в Европейский суд по правам человека, если исчерпаны все внутренние средства правовой защиты. Однако в связи с выходом Российской Федерации из Совета Европы в 2022 году эта возможность была существенно ограничена. Тем не менее, военнослужащие сохраняют право на обращение в Конституционный Суд РФ и к Уполномоченному по правам человека.</w:t>
      </w:r>
    </w:p>
    <w:p w:rsidR="0069715A" w:rsidRPr="000F51DA" w:rsidRDefault="0069715A" w:rsidP="000F51DA">
      <w:pPr>
        <w:spacing w:line="360" w:lineRule="auto"/>
        <w:ind w:firstLine="709"/>
        <w:jc w:val="both"/>
        <w:rPr>
          <w:rFonts w:ascii="Times New Roman" w:hAnsi="Times New Roman" w:cs="Times New Roman"/>
          <w:sz w:val="28"/>
          <w:szCs w:val="28"/>
        </w:rPr>
      </w:pPr>
    </w:p>
    <w:p w:rsidR="000F51DA" w:rsidRPr="00EF0D8D" w:rsidRDefault="000F51DA" w:rsidP="00EF0D8D">
      <w:pPr>
        <w:pStyle w:val="1"/>
        <w:rPr>
          <w:rStyle w:val="a9"/>
        </w:rPr>
      </w:pPr>
      <w:bookmarkStart w:id="11" w:name="_Toc241595954"/>
      <w:r w:rsidRPr="00EF0D8D">
        <w:rPr>
          <w:rStyle w:val="a9"/>
        </w:rPr>
        <w:t>ГЛАВА 10. СОВРЕМЕННЫЕ ПРОБЛЕМЫ ПРАВОВОГО РЕГУЛИРОВАНИЯ</w:t>
      </w:r>
      <w:bookmarkEnd w:id="11"/>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Несмотря на развитую нормативную базу, в правовом регулировании статуса военнослужащих существуют проблемы. Одной из главных остаётся проблема неуставных отношений, скрытые формы которых сохраняются. Это требует улучшения работы психологов, совершенствования системы воспитательной работы и ужесточения ответственности за «дедовщину».</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Существует проблема жилищного вопроса, несмотря на систему НИС. Не все военнослужащие могут воспользоваться накопительно-ипотечной системой из-за недостаточного срока службы. Кроме того, стоимость жилья в некоторых регионах превышает накопленные средства. Требуется дальнейшее совершенствование механизмов жилищного обеспечения.</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lastRenderedPageBreak/>
        <w:t>Высокий уровень суицидов среди военнослужащих по призыву указывает на недостаточную психологическую подготовку и адаптацию молодого пополнения. Необходимо развивать систему психологической помощи, проводить регулярные тренинги и мониторинг психологического состояния военнослужащих.</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Также возникают сложности с разграничением дисциплинарного проступка и преступления. Некоторые деяния могут квалифицироваться по-разному в зависимости от обстоятельств. Это требует от командиров и юристов высокой квалификации и чётких критериев разграничения.</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Требуется дальнейшая цифровизация воинского учёта и совершенствование системы психологической реабилитации. Внедрение электронных документов, автоматизированных систем управления и телемедицины может повысить эффективность военного управления и улучшить качество жизни военнослужащих.</w:t>
      </w:r>
    </w:p>
    <w:p w:rsid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Отдельной проблемой является правовая защита военнослужащих, участвующих в боевых действиях. Необходимо совершенствовать законодательство о социальных гарантиях ветеранов, о статусе участников боевых действий, о медицинской и психологической реабилитации.</w:t>
      </w:r>
    </w:p>
    <w:p w:rsidR="0069715A" w:rsidRPr="0069715A" w:rsidRDefault="0069715A" w:rsidP="0069715A">
      <w:pPr>
        <w:spacing w:line="360" w:lineRule="auto"/>
        <w:ind w:firstLine="709"/>
        <w:jc w:val="both"/>
        <w:rPr>
          <w:rFonts w:ascii="Times New Roman" w:hAnsi="Times New Roman" w:cs="Times New Roman"/>
          <w:sz w:val="28"/>
          <w:szCs w:val="28"/>
        </w:rPr>
      </w:pPr>
      <w:r w:rsidRPr="0069715A">
        <w:rPr>
          <w:rFonts w:ascii="Times New Roman" w:hAnsi="Times New Roman" w:cs="Times New Roman"/>
          <w:sz w:val="28"/>
          <w:szCs w:val="28"/>
        </w:rPr>
        <w:t>Ещё одной проблемой является несовершенство механизмов контроля за соблюдением прав военнослужащих. Военная прокуратура и командование не всегда оперативно реагируют на жалобы военнослужащих, что приводит к нарушению их прав и законных интересов. Требуется усиление прокурорского надзора, повышение правовой грамотности самих военнослужащих, создание эффективных механизмов защиты их прав.</w:t>
      </w:r>
    </w:p>
    <w:p w:rsidR="0069715A" w:rsidRDefault="0069715A" w:rsidP="0069715A">
      <w:pPr>
        <w:spacing w:line="360" w:lineRule="auto"/>
        <w:ind w:firstLine="709"/>
        <w:jc w:val="both"/>
        <w:rPr>
          <w:rFonts w:ascii="Times New Roman" w:hAnsi="Times New Roman" w:cs="Times New Roman"/>
          <w:sz w:val="28"/>
          <w:szCs w:val="28"/>
        </w:rPr>
      </w:pPr>
      <w:r w:rsidRPr="0069715A">
        <w:rPr>
          <w:rFonts w:ascii="Times New Roman" w:hAnsi="Times New Roman" w:cs="Times New Roman"/>
          <w:sz w:val="28"/>
          <w:szCs w:val="28"/>
        </w:rPr>
        <w:t xml:space="preserve">Также актуальной остаётся проблема адаптации военнослужащих, уволенных с военной службы, к гражданской жизни. Многие из них испытывают трудности с трудоустройством, получением медицинской помощи, социальной поддержкой. Необходимо развивать систему </w:t>
      </w:r>
      <w:r w:rsidRPr="0069715A">
        <w:rPr>
          <w:rFonts w:ascii="Times New Roman" w:hAnsi="Times New Roman" w:cs="Times New Roman"/>
          <w:sz w:val="28"/>
          <w:szCs w:val="28"/>
        </w:rPr>
        <w:lastRenderedPageBreak/>
        <w:t>переподготовки кадров, создавать центры социальной адаптации, совершенствовать законодательство о статусе ветеранов.</w:t>
      </w:r>
    </w:p>
    <w:p w:rsidR="000F51DA" w:rsidRDefault="000F51DA" w:rsidP="000F51DA">
      <w:pPr>
        <w:spacing w:line="360" w:lineRule="auto"/>
        <w:ind w:firstLine="709"/>
        <w:jc w:val="both"/>
        <w:rPr>
          <w:rFonts w:ascii="Times New Roman" w:hAnsi="Times New Roman" w:cs="Times New Roman"/>
          <w:sz w:val="28"/>
          <w:szCs w:val="28"/>
        </w:rPr>
      </w:pPr>
    </w:p>
    <w:p w:rsidR="00EF0D8D" w:rsidRPr="000F51DA" w:rsidRDefault="00EF0D8D" w:rsidP="000F51DA">
      <w:pPr>
        <w:spacing w:line="360" w:lineRule="auto"/>
        <w:ind w:firstLine="709"/>
        <w:jc w:val="both"/>
        <w:rPr>
          <w:rFonts w:ascii="Times New Roman" w:hAnsi="Times New Roman" w:cs="Times New Roman"/>
          <w:sz w:val="28"/>
          <w:szCs w:val="28"/>
        </w:rPr>
      </w:pPr>
    </w:p>
    <w:p w:rsidR="000F51DA" w:rsidRPr="00EF0D8D" w:rsidRDefault="000F51DA" w:rsidP="00EF0D8D">
      <w:pPr>
        <w:pStyle w:val="1"/>
        <w:rPr>
          <w:rStyle w:val="a9"/>
        </w:rPr>
      </w:pPr>
      <w:bookmarkStart w:id="12" w:name="_Toc241595955"/>
      <w:r w:rsidRPr="00EF0D8D">
        <w:rPr>
          <w:rStyle w:val="a9"/>
        </w:rPr>
        <w:t>ЗАКЛЮЧЕНИЕ</w:t>
      </w:r>
      <w:bookmarkEnd w:id="12"/>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Подводя итог, можно констатировать, что правовой статус военнослужащих в Российской Федерации представляет собой сложный, многогранный институт, сочетающий в себе элементы государственной службы и специфических воинских отношений. Государство, возлагая на военнослужащих повышенные обязанности и ограничения, берёт на себя обязательства по обеспечению их высокими социальными гарантиями.</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Система юридической ответственности военнослужащих носит многоуровневый характер. Дисциплинарная ответственность обеспечивает поддержание повседневного порядка; административная регулирует проступки в сфере общественного порядка; уголовная защищает основы военной службы; материальная обеспечивает сохранность вверенного имущества. Особое место занимает военная юстиция, которая обеспечивает специализированное рассмотрение дел.</w:t>
      </w:r>
    </w:p>
    <w:p w:rsidR="000F51DA" w:rsidRPr="000F51DA" w:rsidRDefault="000F51DA" w:rsidP="000F51DA">
      <w:pPr>
        <w:spacing w:line="360" w:lineRule="auto"/>
        <w:ind w:firstLine="709"/>
        <w:jc w:val="both"/>
        <w:rPr>
          <w:rFonts w:ascii="Times New Roman" w:hAnsi="Times New Roman" w:cs="Times New Roman"/>
          <w:sz w:val="28"/>
          <w:szCs w:val="28"/>
        </w:rPr>
      </w:pPr>
      <w:r w:rsidRPr="000F51DA">
        <w:rPr>
          <w:rFonts w:ascii="Times New Roman" w:hAnsi="Times New Roman" w:cs="Times New Roman"/>
          <w:sz w:val="28"/>
          <w:szCs w:val="28"/>
        </w:rPr>
        <w:t>Дальнейшее развитие правового статуса должно быть направлено на усиление социальной защиты и улучшение психологического климата в воинских коллективах. Необходимо продолжать работу по совершенствованию законодательства, повышению правовой грамотности военнослужащих, укреплению дисциплины и правопорядка.</w:t>
      </w:r>
    </w:p>
    <w:p w:rsidR="00163E9E" w:rsidRDefault="0069715A" w:rsidP="000F51DA">
      <w:pPr>
        <w:spacing w:line="360" w:lineRule="auto"/>
        <w:ind w:firstLine="709"/>
        <w:jc w:val="both"/>
        <w:rPr>
          <w:rFonts w:ascii="Times New Roman" w:hAnsi="Times New Roman" w:cs="Times New Roman"/>
          <w:sz w:val="28"/>
          <w:szCs w:val="28"/>
        </w:rPr>
      </w:pPr>
      <w:r w:rsidRPr="0069715A">
        <w:rPr>
          <w:rFonts w:ascii="Times New Roman" w:hAnsi="Times New Roman" w:cs="Times New Roman"/>
          <w:sz w:val="28"/>
          <w:szCs w:val="28"/>
        </w:rPr>
        <w:t xml:space="preserve">Таким образом, правовое регулирование статуса и ответственности военнослужащих представляет собой динамично развивающуюся систему, которая требует постоянного внимания со стороны государства и общества. Совершенствование этой системы должно быть направлено на укрепление </w:t>
      </w:r>
      <w:r w:rsidRPr="0069715A">
        <w:rPr>
          <w:rFonts w:ascii="Times New Roman" w:hAnsi="Times New Roman" w:cs="Times New Roman"/>
          <w:sz w:val="28"/>
          <w:szCs w:val="28"/>
        </w:rPr>
        <w:lastRenderedPageBreak/>
        <w:t>обороноспособности страны, повышение престижа военной службы и обеспечение правовой защищённости военнослужащих.</w:t>
      </w:r>
    </w:p>
    <w:p w:rsidR="0069715A" w:rsidRDefault="0069715A" w:rsidP="000F51DA">
      <w:pPr>
        <w:spacing w:line="360" w:lineRule="auto"/>
        <w:ind w:firstLine="709"/>
        <w:jc w:val="both"/>
        <w:rPr>
          <w:rFonts w:ascii="Times New Roman" w:hAnsi="Times New Roman" w:cs="Times New Roman"/>
          <w:sz w:val="28"/>
          <w:szCs w:val="28"/>
        </w:rPr>
      </w:pPr>
    </w:p>
    <w:p w:rsidR="00EF0D8D" w:rsidRDefault="00EF0D8D" w:rsidP="000F51DA">
      <w:pPr>
        <w:spacing w:line="360" w:lineRule="auto"/>
        <w:ind w:firstLine="709"/>
        <w:jc w:val="both"/>
        <w:rPr>
          <w:rFonts w:ascii="Times New Roman" w:hAnsi="Times New Roman" w:cs="Times New Roman"/>
          <w:sz w:val="28"/>
          <w:szCs w:val="28"/>
        </w:rPr>
      </w:pPr>
    </w:p>
    <w:p w:rsidR="00163E9E" w:rsidRPr="00EF0D8D" w:rsidRDefault="00163E9E" w:rsidP="00EF0D8D">
      <w:pPr>
        <w:pStyle w:val="1"/>
        <w:rPr>
          <w:rStyle w:val="a9"/>
        </w:rPr>
      </w:pPr>
      <w:bookmarkStart w:id="13" w:name="_Toc241595956"/>
      <w:r w:rsidRPr="00EF0D8D">
        <w:rPr>
          <w:rStyle w:val="a9"/>
        </w:rPr>
        <w:t>СПИСОК ИСПОЛЬЗОВАННОЙ ЛИТЕРАТУРЫ</w:t>
      </w:r>
      <w:bookmarkEnd w:id="13"/>
    </w:p>
    <w:p w:rsidR="00163E9E" w:rsidRPr="00163E9E" w:rsidRDefault="00163E9E" w:rsidP="00163E9E">
      <w:pPr>
        <w:numPr>
          <w:ilvl w:val="0"/>
          <w:numId w:val="1"/>
        </w:numPr>
        <w:spacing w:line="360" w:lineRule="auto"/>
        <w:jc w:val="both"/>
        <w:rPr>
          <w:rFonts w:ascii="Times New Roman" w:hAnsi="Times New Roman" w:cs="Times New Roman"/>
          <w:sz w:val="28"/>
          <w:szCs w:val="28"/>
        </w:rPr>
      </w:pPr>
      <w:r w:rsidRPr="00163E9E">
        <w:rPr>
          <w:rFonts w:ascii="Times New Roman" w:hAnsi="Times New Roman" w:cs="Times New Roman"/>
          <w:sz w:val="28"/>
          <w:szCs w:val="28"/>
        </w:rPr>
        <w:t>Конституция Российской Федерации (принята всенародным голосованием 12.12.1993). — 1993.</w:t>
      </w:r>
    </w:p>
    <w:p w:rsidR="00163E9E" w:rsidRPr="00163E9E" w:rsidRDefault="00163E9E" w:rsidP="00163E9E">
      <w:pPr>
        <w:numPr>
          <w:ilvl w:val="0"/>
          <w:numId w:val="1"/>
        </w:numPr>
        <w:spacing w:line="360" w:lineRule="auto"/>
        <w:jc w:val="both"/>
        <w:rPr>
          <w:rFonts w:ascii="Times New Roman" w:hAnsi="Times New Roman" w:cs="Times New Roman"/>
          <w:sz w:val="28"/>
          <w:szCs w:val="28"/>
        </w:rPr>
      </w:pPr>
      <w:r w:rsidRPr="00163E9E">
        <w:rPr>
          <w:rFonts w:ascii="Times New Roman" w:hAnsi="Times New Roman" w:cs="Times New Roman"/>
          <w:sz w:val="28"/>
          <w:szCs w:val="28"/>
        </w:rPr>
        <w:t>Федеральный закон от 28.03.1998 № 53-ФЗ «О воинской обязанности и военной службе». — 1998.</w:t>
      </w:r>
    </w:p>
    <w:p w:rsidR="00163E9E" w:rsidRPr="00163E9E" w:rsidRDefault="00163E9E" w:rsidP="00163E9E">
      <w:pPr>
        <w:numPr>
          <w:ilvl w:val="0"/>
          <w:numId w:val="1"/>
        </w:numPr>
        <w:spacing w:line="360" w:lineRule="auto"/>
        <w:jc w:val="both"/>
        <w:rPr>
          <w:rFonts w:ascii="Times New Roman" w:hAnsi="Times New Roman" w:cs="Times New Roman"/>
          <w:sz w:val="28"/>
          <w:szCs w:val="28"/>
        </w:rPr>
      </w:pPr>
      <w:r w:rsidRPr="00163E9E">
        <w:rPr>
          <w:rFonts w:ascii="Times New Roman" w:hAnsi="Times New Roman" w:cs="Times New Roman"/>
          <w:sz w:val="28"/>
          <w:szCs w:val="28"/>
        </w:rPr>
        <w:t>Федеральный закон от 27.05.1998 № 76-ФЗ «О статусе военнослужащих». — 1998.</w:t>
      </w:r>
    </w:p>
    <w:p w:rsidR="00163E9E" w:rsidRPr="00163E9E" w:rsidRDefault="00163E9E" w:rsidP="00163E9E">
      <w:pPr>
        <w:numPr>
          <w:ilvl w:val="0"/>
          <w:numId w:val="1"/>
        </w:numPr>
        <w:spacing w:line="360" w:lineRule="auto"/>
        <w:jc w:val="both"/>
        <w:rPr>
          <w:rFonts w:ascii="Times New Roman" w:hAnsi="Times New Roman" w:cs="Times New Roman"/>
          <w:sz w:val="28"/>
          <w:szCs w:val="28"/>
        </w:rPr>
      </w:pPr>
      <w:r w:rsidRPr="00163E9E">
        <w:rPr>
          <w:rFonts w:ascii="Times New Roman" w:hAnsi="Times New Roman" w:cs="Times New Roman"/>
          <w:sz w:val="28"/>
          <w:szCs w:val="28"/>
        </w:rPr>
        <w:t>Уголовный кодекс Российской Федерации от 13.06.1996 № 63-ФЗ. — 1996.</w:t>
      </w:r>
    </w:p>
    <w:p w:rsidR="00163E9E" w:rsidRPr="00163E9E" w:rsidRDefault="00163E9E" w:rsidP="00163E9E">
      <w:pPr>
        <w:numPr>
          <w:ilvl w:val="0"/>
          <w:numId w:val="1"/>
        </w:numPr>
        <w:spacing w:line="360" w:lineRule="auto"/>
        <w:jc w:val="both"/>
        <w:rPr>
          <w:rFonts w:ascii="Times New Roman" w:hAnsi="Times New Roman" w:cs="Times New Roman"/>
          <w:sz w:val="28"/>
          <w:szCs w:val="28"/>
        </w:rPr>
      </w:pPr>
      <w:r w:rsidRPr="00163E9E">
        <w:rPr>
          <w:rFonts w:ascii="Times New Roman" w:hAnsi="Times New Roman" w:cs="Times New Roman"/>
          <w:sz w:val="28"/>
          <w:szCs w:val="28"/>
        </w:rPr>
        <w:t>Кодекс Российской Федерации об административных правонарушениях от 30.12.2001 № 195-ФЗ. — 2001.</w:t>
      </w:r>
    </w:p>
    <w:p w:rsidR="00163E9E" w:rsidRPr="00163E9E" w:rsidRDefault="00163E9E" w:rsidP="00163E9E">
      <w:pPr>
        <w:numPr>
          <w:ilvl w:val="0"/>
          <w:numId w:val="1"/>
        </w:numPr>
        <w:spacing w:line="360" w:lineRule="auto"/>
        <w:jc w:val="both"/>
        <w:rPr>
          <w:rFonts w:ascii="Times New Roman" w:hAnsi="Times New Roman" w:cs="Times New Roman"/>
          <w:sz w:val="28"/>
          <w:szCs w:val="28"/>
        </w:rPr>
      </w:pPr>
      <w:r w:rsidRPr="00163E9E">
        <w:rPr>
          <w:rFonts w:ascii="Times New Roman" w:hAnsi="Times New Roman" w:cs="Times New Roman"/>
          <w:sz w:val="28"/>
          <w:szCs w:val="28"/>
        </w:rPr>
        <w:t>Дисциплинарный устав Вооружённых Сил Российской Федерации (утв. Указом Президента РФ от 10.11.2007 № 1495). — 2007.</w:t>
      </w:r>
    </w:p>
    <w:p w:rsidR="00163E9E" w:rsidRPr="00163E9E" w:rsidRDefault="00163E9E" w:rsidP="00163E9E">
      <w:pPr>
        <w:numPr>
          <w:ilvl w:val="0"/>
          <w:numId w:val="1"/>
        </w:numPr>
        <w:spacing w:line="360" w:lineRule="auto"/>
        <w:jc w:val="both"/>
        <w:rPr>
          <w:rFonts w:ascii="Times New Roman" w:hAnsi="Times New Roman" w:cs="Times New Roman"/>
          <w:sz w:val="28"/>
          <w:szCs w:val="28"/>
        </w:rPr>
      </w:pPr>
      <w:r w:rsidRPr="00163E9E">
        <w:rPr>
          <w:rFonts w:ascii="Times New Roman" w:hAnsi="Times New Roman" w:cs="Times New Roman"/>
          <w:sz w:val="28"/>
          <w:szCs w:val="28"/>
        </w:rPr>
        <w:t>Устав внутренней службы Вооружённых Сил Российской Федерации (утв. Указом Президента РФ от 10.11.2007 № 1495). — 2007.</w:t>
      </w:r>
    </w:p>
    <w:p w:rsidR="00163E9E" w:rsidRPr="00163E9E" w:rsidRDefault="00163E9E" w:rsidP="00163E9E">
      <w:pPr>
        <w:numPr>
          <w:ilvl w:val="0"/>
          <w:numId w:val="1"/>
        </w:numPr>
        <w:spacing w:line="360" w:lineRule="auto"/>
        <w:jc w:val="both"/>
        <w:rPr>
          <w:rFonts w:ascii="Times New Roman" w:hAnsi="Times New Roman" w:cs="Times New Roman"/>
          <w:sz w:val="28"/>
          <w:szCs w:val="28"/>
        </w:rPr>
      </w:pPr>
      <w:r w:rsidRPr="00163E9E">
        <w:rPr>
          <w:rFonts w:ascii="Times New Roman" w:hAnsi="Times New Roman" w:cs="Times New Roman"/>
          <w:sz w:val="28"/>
          <w:szCs w:val="28"/>
        </w:rPr>
        <w:t xml:space="preserve">Комментарий к Уголовному кодексу Российской Федерации / под ред. А.И. </w:t>
      </w:r>
      <w:proofErr w:type="spellStart"/>
      <w:r w:rsidRPr="00163E9E">
        <w:rPr>
          <w:rFonts w:ascii="Times New Roman" w:hAnsi="Times New Roman" w:cs="Times New Roman"/>
          <w:sz w:val="28"/>
          <w:szCs w:val="28"/>
        </w:rPr>
        <w:t>Рарога</w:t>
      </w:r>
      <w:proofErr w:type="spellEnd"/>
      <w:r w:rsidRPr="00163E9E">
        <w:rPr>
          <w:rFonts w:ascii="Times New Roman" w:hAnsi="Times New Roman" w:cs="Times New Roman"/>
          <w:sz w:val="28"/>
          <w:szCs w:val="28"/>
        </w:rPr>
        <w:t>. — 2022.</w:t>
      </w:r>
    </w:p>
    <w:p w:rsidR="00163E9E" w:rsidRPr="00163E9E" w:rsidRDefault="00163E9E" w:rsidP="00163E9E">
      <w:pPr>
        <w:numPr>
          <w:ilvl w:val="0"/>
          <w:numId w:val="1"/>
        </w:numPr>
        <w:spacing w:line="360" w:lineRule="auto"/>
        <w:jc w:val="both"/>
        <w:rPr>
          <w:rFonts w:ascii="Times New Roman" w:hAnsi="Times New Roman" w:cs="Times New Roman"/>
          <w:sz w:val="28"/>
          <w:szCs w:val="28"/>
        </w:rPr>
      </w:pPr>
      <w:r w:rsidRPr="00163E9E">
        <w:rPr>
          <w:rFonts w:ascii="Times New Roman" w:hAnsi="Times New Roman" w:cs="Times New Roman"/>
          <w:sz w:val="28"/>
          <w:szCs w:val="28"/>
        </w:rPr>
        <w:t>Военное право: учебник / под ред. В.М. Корякина. — 2021.</w:t>
      </w:r>
    </w:p>
    <w:p w:rsidR="00163E9E" w:rsidRPr="00163E9E" w:rsidRDefault="00163E9E" w:rsidP="00163E9E">
      <w:pPr>
        <w:numPr>
          <w:ilvl w:val="0"/>
          <w:numId w:val="1"/>
        </w:numPr>
        <w:spacing w:line="360" w:lineRule="auto"/>
        <w:jc w:val="both"/>
        <w:rPr>
          <w:rFonts w:ascii="Times New Roman" w:hAnsi="Times New Roman" w:cs="Times New Roman"/>
          <w:sz w:val="28"/>
          <w:szCs w:val="28"/>
        </w:rPr>
      </w:pPr>
      <w:proofErr w:type="spellStart"/>
      <w:r w:rsidRPr="00163E9E">
        <w:rPr>
          <w:rFonts w:ascii="Times New Roman" w:hAnsi="Times New Roman" w:cs="Times New Roman"/>
          <w:sz w:val="28"/>
          <w:szCs w:val="28"/>
        </w:rPr>
        <w:t>Кудашкин</w:t>
      </w:r>
      <w:proofErr w:type="spellEnd"/>
      <w:r w:rsidRPr="00163E9E">
        <w:rPr>
          <w:rFonts w:ascii="Times New Roman" w:hAnsi="Times New Roman" w:cs="Times New Roman"/>
          <w:sz w:val="28"/>
          <w:szCs w:val="28"/>
        </w:rPr>
        <w:t xml:space="preserve"> А.В. Военно-служебное право: учебное пособие. — 2020.</w:t>
      </w:r>
    </w:p>
    <w:p w:rsidR="00163E9E" w:rsidRPr="00163E9E" w:rsidRDefault="00163E9E" w:rsidP="00163E9E">
      <w:pPr>
        <w:numPr>
          <w:ilvl w:val="0"/>
          <w:numId w:val="1"/>
        </w:numPr>
        <w:spacing w:line="360" w:lineRule="auto"/>
        <w:jc w:val="both"/>
        <w:rPr>
          <w:rFonts w:ascii="Times New Roman" w:hAnsi="Times New Roman" w:cs="Times New Roman"/>
          <w:sz w:val="28"/>
          <w:szCs w:val="28"/>
        </w:rPr>
      </w:pPr>
      <w:proofErr w:type="spellStart"/>
      <w:r w:rsidRPr="00163E9E">
        <w:rPr>
          <w:rFonts w:ascii="Times New Roman" w:hAnsi="Times New Roman" w:cs="Times New Roman"/>
          <w:sz w:val="28"/>
          <w:szCs w:val="28"/>
        </w:rPr>
        <w:t>Мигачёв</w:t>
      </w:r>
      <w:proofErr w:type="spellEnd"/>
      <w:r w:rsidRPr="00163E9E">
        <w:rPr>
          <w:rFonts w:ascii="Times New Roman" w:hAnsi="Times New Roman" w:cs="Times New Roman"/>
          <w:sz w:val="28"/>
          <w:szCs w:val="28"/>
        </w:rPr>
        <w:t xml:space="preserve"> Ю.И., Тихомиров С.В. Военное право: учебник. — 2021.</w:t>
      </w:r>
    </w:p>
    <w:p w:rsidR="00163E9E" w:rsidRPr="00163E9E" w:rsidRDefault="00163E9E" w:rsidP="00163E9E">
      <w:pPr>
        <w:numPr>
          <w:ilvl w:val="0"/>
          <w:numId w:val="1"/>
        </w:numPr>
        <w:spacing w:line="360" w:lineRule="auto"/>
        <w:jc w:val="both"/>
        <w:rPr>
          <w:rFonts w:ascii="Times New Roman" w:hAnsi="Times New Roman" w:cs="Times New Roman"/>
          <w:sz w:val="28"/>
          <w:szCs w:val="28"/>
        </w:rPr>
      </w:pPr>
      <w:proofErr w:type="spellStart"/>
      <w:r w:rsidRPr="00163E9E">
        <w:rPr>
          <w:rFonts w:ascii="Times New Roman" w:hAnsi="Times New Roman" w:cs="Times New Roman"/>
          <w:sz w:val="28"/>
          <w:szCs w:val="28"/>
        </w:rPr>
        <w:t>Бахрах</w:t>
      </w:r>
      <w:proofErr w:type="spellEnd"/>
      <w:r w:rsidRPr="00163E9E">
        <w:rPr>
          <w:rFonts w:ascii="Times New Roman" w:hAnsi="Times New Roman" w:cs="Times New Roman"/>
          <w:sz w:val="28"/>
          <w:szCs w:val="28"/>
        </w:rPr>
        <w:t xml:space="preserve"> Д.Н. Административное право России: учебник. — 2020.</w:t>
      </w:r>
    </w:p>
    <w:p w:rsidR="00163E9E" w:rsidRPr="00163E9E" w:rsidRDefault="00163E9E" w:rsidP="00163E9E">
      <w:pPr>
        <w:numPr>
          <w:ilvl w:val="0"/>
          <w:numId w:val="1"/>
        </w:numPr>
        <w:spacing w:line="360" w:lineRule="auto"/>
        <w:jc w:val="both"/>
        <w:rPr>
          <w:rFonts w:ascii="Times New Roman" w:hAnsi="Times New Roman" w:cs="Times New Roman"/>
          <w:sz w:val="28"/>
          <w:szCs w:val="28"/>
        </w:rPr>
      </w:pPr>
      <w:r w:rsidRPr="00163E9E">
        <w:rPr>
          <w:rFonts w:ascii="Times New Roman" w:hAnsi="Times New Roman" w:cs="Times New Roman"/>
          <w:sz w:val="28"/>
          <w:szCs w:val="28"/>
        </w:rPr>
        <w:lastRenderedPageBreak/>
        <w:t>Корякин В.М. Военное право: курс лекций. — 2022.</w:t>
      </w:r>
    </w:p>
    <w:p w:rsidR="00163E9E" w:rsidRPr="00163E9E" w:rsidRDefault="00163E9E" w:rsidP="00163E9E">
      <w:pPr>
        <w:numPr>
          <w:ilvl w:val="0"/>
          <w:numId w:val="1"/>
        </w:numPr>
        <w:spacing w:line="360" w:lineRule="auto"/>
        <w:jc w:val="both"/>
        <w:rPr>
          <w:rFonts w:ascii="Times New Roman" w:hAnsi="Times New Roman" w:cs="Times New Roman"/>
          <w:sz w:val="28"/>
          <w:szCs w:val="28"/>
        </w:rPr>
      </w:pPr>
      <w:r w:rsidRPr="00163E9E">
        <w:rPr>
          <w:rFonts w:ascii="Times New Roman" w:hAnsi="Times New Roman" w:cs="Times New Roman"/>
          <w:sz w:val="28"/>
          <w:szCs w:val="28"/>
        </w:rPr>
        <w:t>Официальный сайт Министерства обороны Российской Федерации.</w:t>
      </w:r>
    </w:p>
    <w:p w:rsidR="00163E9E" w:rsidRPr="00163E9E" w:rsidRDefault="00163E9E" w:rsidP="00163E9E">
      <w:pPr>
        <w:numPr>
          <w:ilvl w:val="0"/>
          <w:numId w:val="1"/>
        </w:numPr>
        <w:spacing w:line="360" w:lineRule="auto"/>
        <w:jc w:val="both"/>
        <w:rPr>
          <w:rFonts w:ascii="Times New Roman" w:hAnsi="Times New Roman" w:cs="Times New Roman"/>
          <w:sz w:val="28"/>
          <w:szCs w:val="28"/>
        </w:rPr>
      </w:pPr>
      <w:r w:rsidRPr="00163E9E">
        <w:rPr>
          <w:rFonts w:ascii="Times New Roman" w:hAnsi="Times New Roman" w:cs="Times New Roman"/>
          <w:sz w:val="28"/>
          <w:szCs w:val="28"/>
        </w:rPr>
        <w:t>Официальный сайт Верховного Суда Российской Федерации.</w:t>
      </w:r>
    </w:p>
    <w:p w:rsidR="00163E9E" w:rsidRPr="000F51DA" w:rsidRDefault="00163E9E" w:rsidP="000F51DA">
      <w:pPr>
        <w:spacing w:line="360" w:lineRule="auto"/>
        <w:ind w:firstLine="709"/>
        <w:jc w:val="both"/>
        <w:rPr>
          <w:rFonts w:ascii="Times New Roman" w:hAnsi="Times New Roman" w:cs="Times New Roman"/>
          <w:sz w:val="28"/>
          <w:szCs w:val="28"/>
        </w:rPr>
      </w:pPr>
    </w:p>
    <w:p w:rsidR="007E7C86" w:rsidRPr="007E7C86" w:rsidRDefault="007E7C86" w:rsidP="00256B2A">
      <w:pPr>
        <w:spacing w:line="360" w:lineRule="auto"/>
        <w:ind w:firstLine="709"/>
        <w:jc w:val="both"/>
        <w:rPr>
          <w:rFonts w:ascii="Times New Roman" w:hAnsi="Times New Roman" w:cs="Times New Roman"/>
          <w:sz w:val="28"/>
          <w:szCs w:val="28"/>
        </w:rPr>
      </w:pPr>
    </w:p>
    <w:p w:rsidR="007E7C86" w:rsidRPr="007E7C86" w:rsidRDefault="007E7C86" w:rsidP="00256B2A">
      <w:pPr>
        <w:spacing w:line="360" w:lineRule="auto"/>
        <w:ind w:firstLine="709"/>
        <w:jc w:val="both"/>
        <w:rPr>
          <w:rFonts w:ascii="Times New Roman" w:hAnsi="Times New Roman" w:cs="Times New Roman"/>
          <w:sz w:val="28"/>
          <w:szCs w:val="28"/>
        </w:rPr>
      </w:pPr>
    </w:p>
    <w:p w:rsidR="007E7C86" w:rsidRPr="007E7C86" w:rsidRDefault="007E7C86" w:rsidP="00256B2A">
      <w:pPr>
        <w:spacing w:line="360" w:lineRule="auto"/>
        <w:ind w:firstLine="709"/>
        <w:jc w:val="both"/>
        <w:rPr>
          <w:rFonts w:ascii="Times New Roman" w:hAnsi="Times New Roman" w:cs="Times New Roman"/>
          <w:sz w:val="28"/>
          <w:szCs w:val="28"/>
        </w:rPr>
      </w:pPr>
    </w:p>
    <w:p w:rsidR="00CC268D" w:rsidRPr="007E7C86" w:rsidRDefault="00CC268D" w:rsidP="00256B2A">
      <w:pPr>
        <w:spacing w:line="360" w:lineRule="auto"/>
        <w:ind w:firstLine="709"/>
        <w:jc w:val="both"/>
        <w:rPr>
          <w:rFonts w:ascii="Times New Roman" w:hAnsi="Times New Roman" w:cs="Times New Roman"/>
          <w:sz w:val="28"/>
          <w:szCs w:val="28"/>
        </w:rPr>
      </w:pPr>
    </w:p>
    <w:sectPr w:rsidR="00CC268D" w:rsidRPr="007E7C86" w:rsidSect="00256B2A">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0E25" w:rsidRDefault="00B90E25" w:rsidP="00256B2A">
      <w:pPr>
        <w:spacing w:after="0" w:line="240" w:lineRule="auto"/>
      </w:pPr>
      <w:r>
        <w:separator/>
      </w:r>
    </w:p>
  </w:endnote>
  <w:endnote w:type="continuationSeparator" w:id="0">
    <w:p w:rsidR="00B90E25" w:rsidRDefault="00B90E25" w:rsidP="00256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1002AFF" w:usb1="4000ACFF"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3783575"/>
      <w:docPartObj>
        <w:docPartGallery w:val="Page Numbers (Bottom of Page)"/>
        <w:docPartUnique/>
      </w:docPartObj>
    </w:sdtPr>
    <w:sdtEndPr/>
    <w:sdtContent>
      <w:p w:rsidR="00256B2A" w:rsidRDefault="00256B2A">
        <w:pPr>
          <w:pStyle w:val="a5"/>
          <w:jc w:val="center"/>
        </w:pPr>
        <w:r>
          <w:fldChar w:fldCharType="begin"/>
        </w:r>
        <w:r>
          <w:instrText>PAGE   \* MERGEFORMAT</w:instrText>
        </w:r>
        <w:r>
          <w:fldChar w:fldCharType="separate"/>
        </w:r>
        <w:r w:rsidR="00313EF3">
          <w:rPr>
            <w:noProof/>
          </w:rPr>
          <w:t>2</w:t>
        </w:r>
        <w:r>
          <w:fldChar w:fldCharType="end"/>
        </w:r>
      </w:p>
    </w:sdtContent>
  </w:sdt>
  <w:p w:rsidR="00256B2A" w:rsidRDefault="00256B2A">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0E25" w:rsidRDefault="00B90E25" w:rsidP="00256B2A">
      <w:pPr>
        <w:spacing w:after="0" w:line="240" w:lineRule="auto"/>
      </w:pPr>
      <w:r>
        <w:separator/>
      </w:r>
    </w:p>
  </w:footnote>
  <w:footnote w:type="continuationSeparator" w:id="0">
    <w:p w:rsidR="00B90E25" w:rsidRDefault="00B90E25" w:rsidP="00256B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B04177"/>
    <w:multiLevelType w:val="multilevel"/>
    <w:tmpl w:val="6EC60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907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A7B"/>
    <w:rsid w:val="000E047D"/>
    <w:rsid w:val="000F51DA"/>
    <w:rsid w:val="00163E9E"/>
    <w:rsid w:val="00256B2A"/>
    <w:rsid w:val="00313EF3"/>
    <w:rsid w:val="00447EFC"/>
    <w:rsid w:val="0069715A"/>
    <w:rsid w:val="007E7C86"/>
    <w:rsid w:val="0082626D"/>
    <w:rsid w:val="00A07F70"/>
    <w:rsid w:val="00AB7A7B"/>
    <w:rsid w:val="00B90E25"/>
    <w:rsid w:val="00CC268D"/>
    <w:rsid w:val="00D1415E"/>
    <w:rsid w:val="00D30716"/>
    <w:rsid w:val="00D667E6"/>
    <w:rsid w:val="00EC7525"/>
    <w:rsid w:val="00EF0D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44DA1"/>
  <w15:chartTrackingRefBased/>
  <w15:docId w15:val="{B1A2C0E9-1BE5-4D15-8203-BFE1221E5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EC7525"/>
    <w:pPr>
      <w:keepNext/>
      <w:keepLines/>
      <w:spacing w:before="240" w:after="0" w:line="360" w:lineRule="auto"/>
      <w:jc w:val="both"/>
      <w:outlineLvl w:val="0"/>
    </w:pPr>
    <w:rPr>
      <w:rFonts w:ascii="Times New Roman" w:eastAsiaTheme="majorEastAsia" w:hAnsi="Times New Roman" w:cstheme="majorBidi"/>
      <w:b/>
      <w:color w:val="000000" w:themeColor="text1"/>
      <w:sz w:val="28"/>
      <w:szCs w:val="32"/>
    </w:rPr>
  </w:style>
  <w:style w:type="paragraph" w:styleId="7">
    <w:name w:val="heading 7"/>
    <w:basedOn w:val="a"/>
    <w:next w:val="a"/>
    <w:link w:val="70"/>
    <w:uiPriority w:val="9"/>
    <w:semiHidden/>
    <w:unhideWhenUsed/>
    <w:qFormat/>
    <w:rsid w:val="00D1415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56B2A"/>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56B2A"/>
  </w:style>
  <w:style w:type="paragraph" w:styleId="a5">
    <w:name w:val="footer"/>
    <w:basedOn w:val="a"/>
    <w:link w:val="a6"/>
    <w:uiPriority w:val="99"/>
    <w:unhideWhenUsed/>
    <w:rsid w:val="00256B2A"/>
    <w:pPr>
      <w:tabs>
        <w:tab w:val="center" w:pos="4677"/>
        <w:tab w:val="right" w:pos="9355"/>
      </w:tabs>
      <w:spacing w:after="0" w:line="240" w:lineRule="auto"/>
    </w:pPr>
  </w:style>
  <w:style w:type="character" w:customStyle="1" w:styleId="a6">
    <w:name w:val="Нижний колонтитул Знак"/>
    <w:basedOn w:val="a0"/>
    <w:link w:val="a5"/>
    <w:uiPriority w:val="99"/>
    <w:rsid w:val="00256B2A"/>
  </w:style>
  <w:style w:type="paragraph" w:customStyle="1" w:styleId="11">
    <w:name w:val="Стиль1"/>
    <w:basedOn w:val="a"/>
    <w:link w:val="12"/>
    <w:qFormat/>
    <w:rsid w:val="00EF0D8D"/>
    <w:pPr>
      <w:spacing w:line="360" w:lineRule="auto"/>
      <w:ind w:firstLine="709"/>
      <w:jc w:val="both"/>
    </w:pPr>
    <w:rPr>
      <w:rFonts w:ascii="Times New Roman" w:hAnsi="Times New Roman" w:cs="Times New Roman"/>
      <w:b/>
      <w:bCs/>
      <w:sz w:val="28"/>
      <w:szCs w:val="28"/>
    </w:rPr>
  </w:style>
  <w:style w:type="character" w:customStyle="1" w:styleId="10">
    <w:name w:val="Заголовок 1 Знак"/>
    <w:basedOn w:val="a0"/>
    <w:link w:val="1"/>
    <w:uiPriority w:val="9"/>
    <w:rsid w:val="00EC7525"/>
    <w:rPr>
      <w:rFonts w:ascii="Times New Roman" w:eastAsiaTheme="majorEastAsia" w:hAnsi="Times New Roman" w:cstheme="majorBidi"/>
      <w:b/>
      <w:color w:val="000000" w:themeColor="text1"/>
      <w:sz w:val="28"/>
      <w:szCs w:val="32"/>
    </w:rPr>
  </w:style>
  <w:style w:type="character" w:customStyle="1" w:styleId="12">
    <w:name w:val="Стиль1 Знак"/>
    <w:basedOn w:val="a0"/>
    <w:link w:val="11"/>
    <w:rsid w:val="00EF0D8D"/>
    <w:rPr>
      <w:rFonts w:ascii="Times New Roman" w:hAnsi="Times New Roman" w:cs="Times New Roman"/>
      <w:b/>
      <w:bCs/>
      <w:sz w:val="28"/>
      <w:szCs w:val="28"/>
    </w:rPr>
  </w:style>
  <w:style w:type="paragraph" w:styleId="a7">
    <w:name w:val="TOC Heading"/>
    <w:basedOn w:val="1"/>
    <w:next w:val="a"/>
    <w:uiPriority w:val="39"/>
    <w:unhideWhenUsed/>
    <w:qFormat/>
    <w:rsid w:val="00EF0D8D"/>
    <w:pPr>
      <w:outlineLvl w:val="9"/>
    </w:pPr>
    <w:rPr>
      <w:lang w:eastAsia="ru-RU"/>
    </w:rPr>
  </w:style>
  <w:style w:type="character" w:styleId="a8">
    <w:name w:val="Strong"/>
    <w:basedOn w:val="a0"/>
    <w:uiPriority w:val="22"/>
    <w:qFormat/>
    <w:rsid w:val="00EF0D8D"/>
    <w:rPr>
      <w:b/>
      <w:bCs/>
    </w:rPr>
  </w:style>
  <w:style w:type="character" w:styleId="a9">
    <w:name w:val="Emphasis"/>
    <w:basedOn w:val="a0"/>
    <w:uiPriority w:val="20"/>
    <w:qFormat/>
    <w:rsid w:val="00EF0D8D"/>
    <w:rPr>
      <w:i/>
      <w:iCs/>
    </w:rPr>
  </w:style>
  <w:style w:type="paragraph" w:styleId="13">
    <w:name w:val="toc 1"/>
    <w:basedOn w:val="a"/>
    <w:next w:val="a"/>
    <w:autoRedefine/>
    <w:uiPriority w:val="39"/>
    <w:unhideWhenUsed/>
    <w:rsid w:val="00EF0D8D"/>
    <w:pPr>
      <w:spacing w:after="100"/>
    </w:pPr>
  </w:style>
  <w:style w:type="character" w:styleId="aa">
    <w:name w:val="Hyperlink"/>
    <w:basedOn w:val="a0"/>
    <w:uiPriority w:val="99"/>
    <w:unhideWhenUsed/>
    <w:rsid w:val="00EF0D8D"/>
    <w:rPr>
      <w:color w:val="0563C1" w:themeColor="hyperlink"/>
      <w:u w:val="single"/>
    </w:rPr>
  </w:style>
  <w:style w:type="character" w:customStyle="1" w:styleId="70">
    <w:name w:val="Заголовок 7 Знак"/>
    <w:basedOn w:val="a0"/>
    <w:link w:val="7"/>
    <w:uiPriority w:val="9"/>
    <w:semiHidden/>
    <w:rsid w:val="00D1415E"/>
    <w:rPr>
      <w:rFonts w:asciiTheme="majorHAnsi" w:eastAsiaTheme="majorEastAsia" w:hAnsiTheme="majorHAnsi" w:cstheme="majorBidi"/>
      <w:i/>
      <w:iCs/>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361786">
      <w:bodyDiv w:val="1"/>
      <w:marLeft w:val="0"/>
      <w:marRight w:val="0"/>
      <w:marTop w:val="0"/>
      <w:marBottom w:val="0"/>
      <w:divBdr>
        <w:top w:val="none" w:sz="0" w:space="0" w:color="auto"/>
        <w:left w:val="none" w:sz="0" w:space="0" w:color="auto"/>
        <w:bottom w:val="none" w:sz="0" w:space="0" w:color="auto"/>
        <w:right w:val="none" w:sz="0" w:space="0" w:color="auto"/>
      </w:divBdr>
    </w:div>
    <w:div w:id="254214441">
      <w:bodyDiv w:val="1"/>
      <w:marLeft w:val="0"/>
      <w:marRight w:val="0"/>
      <w:marTop w:val="0"/>
      <w:marBottom w:val="0"/>
      <w:divBdr>
        <w:top w:val="none" w:sz="0" w:space="0" w:color="auto"/>
        <w:left w:val="none" w:sz="0" w:space="0" w:color="auto"/>
        <w:bottom w:val="none" w:sz="0" w:space="0" w:color="auto"/>
        <w:right w:val="none" w:sz="0" w:space="0" w:color="auto"/>
      </w:divBdr>
    </w:div>
    <w:div w:id="362444159">
      <w:bodyDiv w:val="1"/>
      <w:marLeft w:val="0"/>
      <w:marRight w:val="0"/>
      <w:marTop w:val="0"/>
      <w:marBottom w:val="0"/>
      <w:divBdr>
        <w:top w:val="none" w:sz="0" w:space="0" w:color="auto"/>
        <w:left w:val="none" w:sz="0" w:space="0" w:color="auto"/>
        <w:bottom w:val="none" w:sz="0" w:space="0" w:color="auto"/>
        <w:right w:val="none" w:sz="0" w:space="0" w:color="auto"/>
      </w:divBdr>
    </w:div>
    <w:div w:id="434791775">
      <w:bodyDiv w:val="1"/>
      <w:marLeft w:val="0"/>
      <w:marRight w:val="0"/>
      <w:marTop w:val="0"/>
      <w:marBottom w:val="0"/>
      <w:divBdr>
        <w:top w:val="none" w:sz="0" w:space="0" w:color="auto"/>
        <w:left w:val="none" w:sz="0" w:space="0" w:color="auto"/>
        <w:bottom w:val="none" w:sz="0" w:space="0" w:color="auto"/>
        <w:right w:val="none" w:sz="0" w:space="0" w:color="auto"/>
      </w:divBdr>
    </w:div>
    <w:div w:id="582033836">
      <w:bodyDiv w:val="1"/>
      <w:marLeft w:val="0"/>
      <w:marRight w:val="0"/>
      <w:marTop w:val="0"/>
      <w:marBottom w:val="0"/>
      <w:divBdr>
        <w:top w:val="none" w:sz="0" w:space="0" w:color="auto"/>
        <w:left w:val="none" w:sz="0" w:space="0" w:color="auto"/>
        <w:bottom w:val="none" w:sz="0" w:space="0" w:color="auto"/>
        <w:right w:val="none" w:sz="0" w:space="0" w:color="auto"/>
      </w:divBdr>
    </w:div>
    <w:div w:id="629943948">
      <w:bodyDiv w:val="1"/>
      <w:marLeft w:val="0"/>
      <w:marRight w:val="0"/>
      <w:marTop w:val="0"/>
      <w:marBottom w:val="0"/>
      <w:divBdr>
        <w:top w:val="none" w:sz="0" w:space="0" w:color="auto"/>
        <w:left w:val="none" w:sz="0" w:space="0" w:color="auto"/>
        <w:bottom w:val="none" w:sz="0" w:space="0" w:color="auto"/>
        <w:right w:val="none" w:sz="0" w:space="0" w:color="auto"/>
      </w:divBdr>
    </w:div>
    <w:div w:id="638145901">
      <w:bodyDiv w:val="1"/>
      <w:marLeft w:val="0"/>
      <w:marRight w:val="0"/>
      <w:marTop w:val="0"/>
      <w:marBottom w:val="0"/>
      <w:divBdr>
        <w:top w:val="none" w:sz="0" w:space="0" w:color="auto"/>
        <w:left w:val="none" w:sz="0" w:space="0" w:color="auto"/>
        <w:bottom w:val="none" w:sz="0" w:space="0" w:color="auto"/>
        <w:right w:val="none" w:sz="0" w:space="0" w:color="auto"/>
      </w:divBdr>
    </w:div>
    <w:div w:id="687215295">
      <w:bodyDiv w:val="1"/>
      <w:marLeft w:val="0"/>
      <w:marRight w:val="0"/>
      <w:marTop w:val="0"/>
      <w:marBottom w:val="0"/>
      <w:divBdr>
        <w:top w:val="none" w:sz="0" w:space="0" w:color="auto"/>
        <w:left w:val="none" w:sz="0" w:space="0" w:color="auto"/>
        <w:bottom w:val="none" w:sz="0" w:space="0" w:color="auto"/>
        <w:right w:val="none" w:sz="0" w:space="0" w:color="auto"/>
      </w:divBdr>
    </w:div>
    <w:div w:id="690423222">
      <w:bodyDiv w:val="1"/>
      <w:marLeft w:val="0"/>
      <w:marRight w:val="0"/>
      <w:marTop w:val="0"/>
      <w:marBottom w:val="0"/>
      <w:divBdr>
        <w:top w:val="none" w:sz="0" w:space="0" w:color="auto"/>
        <w:left w:val="none" w:sz="0" w:space="0" w:color="auto"/>
        <w:bottom w:val="none" w:sz="0" w:space="0" w:color="auto"/>
        <w:right w:val="none" w:sz="0" w:space="0" w:color="auto"/>
      </w:divBdr>
    </w:div>
    <w:div w:id="745494935">
      <w:bodyDiv w:val="1"/>
      <w:marLeft w:val="0"/>
      <w:marRight w:val="0"/>
      <w:marTop w:val="0"/>
      <w:marBottom w:val="0"/>
      <w:divBdr>
        <w:top w:val="none" w:sz="0" w:space="0" w:color="auto"/>
        <w:left w:val="none" w:sz="0" w:space="0" w:color="auto"/>
        <w:bottom w:val="none" w:sz="0" w:space="0" w:color="auto"/>
        <w:right w:val="none" w:sz="0" w:space="0" w:color="auto"/>
      </w:divBdr>
    </w:div>
    <w:div w:id="777329934">
      <w:bodyDiv w:val="1"/>
      <w:marLeft w:val="0"/>
      <w:marRight w:val="0"/>
      <w:marTop w:val="0"/>
      <w:marBottom w:val="0"/>
      <w:divBdr>
        <w:top w:val="none" w:sz="0" w:space="0" w:color="auto"/>
        <w:left w:val="none" w:sz="0" w:space="0" w:color="auto"/>
        <w:bottom w:val="none" w:sz="0" w:space="0" w:color="auto"/>
        <w:right w:val="none" w:sz="0" w:space="0" w:color="auto"/>
      </w:divBdr>
    </w:div>
    <w:div w:id="802695080">
      <w:bodyDiv w:val="1"/>
      <w:marLeft w:val="0"/>
      <w:marRight w:val="0"/>
      <w:marTop w:val="0"/>
      <w:marBottom w:val="0"/>
      <w:divBdr>
        <w:top w:val="none" w:sz="0" w:space="0" w:color="auto"/>
        <w:left w:val="none" w:sz="0" w:space="0" w:color="auto"/>
        <w:bottom w:val="none" w:sz="0" w:space="0" w:color="auto"/>
        <w:right w:val="none" w:sz="0" w:space="0" w:color="auto"/>
      </w:divBdr>
    </w:div>
    <w:div w:id="955596548">
      <w:bodyDiv w:val="1"/>
      <w:marLeft w:val="0"/>
      <w:marRight w:val="0"/>
      <w:marTop w:val="0"/>
      <w:marBottom w:val="0"/>
      <w:divBdr>
        <w:top w:val="none" w:sz="0" w:space="0" w:color="auto"/>
        <w:left w:val="none" w:sz="0" w:space="0" w:color="auto"/>
        <w:bottom w:val="none" w:sz="0" w:space="0" w:color="auto"/>
        <w:right w:val="none" w:sz="0" w:space="0" w:color="auto"/>
      </w:divBdr>
    </w:div>
    <w:div w:id="980816102">
      <w:bodyDiv w:val="1"/>
      <w:marLeft w:val="0"/>
      <w:marRight w:val="0"/>
      <w:marTop w:val="0"/>
      <w:marBottom w:val="0"/>
      <w:divBdr>
        <w:top w:val="none" w:sz="0" w:space="0" w:color="auto"/>
        <w:left w:val="none" w:sz="0" w:space="0" w:color="auto"/>
        <w:bottom w:val="none" w:sz="0" w:space="0" w:color="auto"/>
        <w:right w:val="none" w:sz="0" w:space="0" w:color="auto"/>
      </w:divBdr>
    </w:div>
    <w:div w:id="1177692568">
      <w:bodyDiv w:val="1"/>
      <w:marLeft w:val="0"/>
      <w:marRight w:val="0"/>
      <w:marTop w:val="0"/>
      <w:marBottom w:val="0"/>
      <w:divBdr>
        <w:top w:val="none" w:sz="0" w:space="0" w:color="auto"/>
        <w:left w:val="none" w:sz="0" w:space="0" w:color="auto"/>
        <w:bottom w:val="none" w:sz="0" w:space="0" w:color="auto"/>
        <w:right w:val="none" w:sz="0" w:space="0" w:color="auto"/>
      </w:divBdr>
    </w:div>
    <w:div w:id="1237085148">
      <w:bodyDiv w:val="1"/>
      <w:marLeft w:val="0"/>
      <w:marRight w:val="0"/>
      <w:marTop w:val="0"/>
      <w:marBottom w:val="0"/>
      <w:divBdr>
        <w:top w:val="none" w:sz="0" w:space="0" w:color="auto"/>
        <w:left w:val="none" w:sz="0" w:space="0" w:color="auto"/>
        <w:bottom w:val="none" w:sz="0" w:space="0" w:color="auto"/>
        <w:right w:val="none" w:sz="0" w:space="0" w:color="auto"/>
      </w:divBdr>
    </w:div>
    <w:div w:id="1339231229">
      <w:bodyDiv w:val="1"/>
      <w:marLeft w:val="0"/>
      <w:marRight w:val="0"/>
      <w:marTop w:val="0"/>
      <w:marBottom w:val="0"/>
      <w:divBdr>
        <w:top w:val="none" w:sz="0" w:space="0" w:color="auto"/>
        <w:left w:val="none" w:sz="0" w:space="0" w:color="auto"/>
        <w:bottom w:val="none" w:sz="0" w:space="0" w:color="auto"/>
        <w:right w:val="none" w:sz="0" w:space="0" w:color="auto"/>
      </w:divBdr>
    </w:div>
    <w:div w:id="1340306797">
      <w:bodyDiv w:val="1"/>
      <w:marLeft w:val="0"/>
      <w:marRight w:val="0"/>
      <w:marTop w:val="0"/>
      <w:marBottom w:val="0"/>
      <w:divBdr>
        <w:top w:val="none" w:sz="0" w:space="0" w:color="auto"/>
        <w:left w:val="none" w:sz="0" w:space="0" w:color="auto"/>
        <w:bottom w:val="none" w:sz="0" w:space="0" w:color="auto"/>
        <w:right w:val="none" w:sz="0" w:space="0" w:color="auto"/>
      </w:divBdr>
    </w:div>
    <w:div w:id="1479570933">
      <w:bodyDiv w:val="1"/>
      <w:marLeft w:val="0"/>
      <w:marRight w:val="0"/>
      <w:marTop w:val="0"/>
      <w:marBottom w:val="0"/>
      <w:divBdr>
        <w:top w:val="none" w:sz="0" w:space="0" w:color="auto"/>
        <w:left w:val="none" w:sz="0" w:space="0" w:color="auto"/>
        <w:bottom w:val="none" w:sz="0" w:space="0" w:color="auto"/>
        <w:right w:val="none" w:sz="0" w:space="0" w:color="auto"/>
      </w:divBdr>
    </w:div>
    <w:div w:id="1544126117">
      <w:bodyDiv w:val="1"/>
      <w:marLeft w:val="0"/>
      <w:marRight w:val="0"/>
      <w:marTop w:val="0"/>
      <w:marBottom w:val="0"/>
      <w:divBdr>
        <w:top w:val="none" w:sz="0" w:space="0" w:color="auto"/>
        <w:left w:val="none" w:sz="0" w:space="0" w:color="auto"/>
        <w:bottom w:val="none" w:sz="0" w:space="0" w:color="auto"/>
        <w:right w:val="none" w:sz="0" w:space="0" w:color="auto"/>
      </w:divBdr>
    </w:div>
    <w:div w:id="1861510039">
      <w:bodyDiv w:val="1"/>
      <w:marLeft w:val="0"/>
      <w:marRight w:val="0"/>
      <w:marTop w:val="0"/>
      <w:marBottom w:val="0"/>
      <w:divBdr>
        <w:top w:val="none" w:sz="0" w:space="0" w:color="auto"/>
        <w:left w:val="none" w:sz="0" w:space="0" w:color="auto"/>
        <w:bottom w:val="none" w:sz="0" w:space="0" w:color="auto"/>
        <w:right w:val="none" w:sz="0" w:space="0" w:color="auto"/>
      </w:divBdr>
    </w:div>
    <w:div w:id="1866016592">
      <w:bodyDiv w:val="1"/>
      <w:marLeft w:val="0"/>
      <w:marRight w:val="0"/>
      <w:marTop w:val="0"/>
      <w:marBottom w:val="0"/>
      <w:divBdr>
        <w:top w:val="none" w:sz="0" w:space="0" w:color="auto"/>
        <w:left w:val="none" w:sz="0" w:space="0" w:color="auto"/>
        <w:bottom w:val="none" w:sz="0" w:space="0" w:color="auto"/>
        <w:right w:val="none" w:sz="0" w:space="0" w:color="auto"/>
      </w:divBdr>
    </w:div>
    <w:div w:id="2037581126">
      <w:bodyDiv w:val="1"/>
      <w:marLeft w:val="0"/>
      <w:marRight w:val="0"/>
      <w:marTop w:val="0"/>
      <w:marBottom w:val="0"/>
      <w:divBdr>
        <w:top w:val="none" w:sz="0" w:space="0" w:color="auto"/>
        <w:left w:val="none" w:sz="0" w:space="0" w:color="auto"/>
        <w:bottom w:val="none" w:sz="0" w:space="0" w:color="auto"/>
        <w:right w:val="none" w:sz="0" w:space="0" w:color="auto"/>
      </w:divBdr>
    </w:div>
    <w:div w:id="208294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5403E-7F81-48ED-8CCF-161AC5423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23</Pages>
  <Words>5191</Words>
  <Characters>29589</Characters>
  <Application>Microsoft Office Word</Application>
  <DocSecurity>0</DocSecurity>
  <Lines>246</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dc:creator>
  <cp:keywords/>
  <dc:description/>
  <cp:lastModifiedBy>ilya</cp:lastModifiedBy>
  <cp:revision>11</cp:revision>
  <dcterms:created xsi:type="dcterms:W3CDTF">2026-09-21T10:10:00Z</dcterms:created>
  <dcterms:modified xsi:type="dcterms:W3CDTF">2026-09-29T12:39:00Z</dcterms:modified>
</cp:coreProperties>
</file>