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89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89"/>
        <w:pBdr/>
        <w:spacing w:line="312" w:lineRule="auto"/>
        <w:ind/>
        <w:rPr/>
      </w:pPr>
      <w:r>
        <w:t xml:space="preserve">МИНОБРНАУКИ</w:t>
      </w:r>
      <w:r>
        <w:t xml:space="preserve"> РОССИИ</w:t>
      </w:r>
      <w:r/>
    </w:p>
    <w:p>
      <w:pPr>
        <w:pStyle w:val="989"/>
        <w:pBdr/>
        <w:spacing w:line="312" w:lineRule="auto"/>
        <w:ind/>
        <w:rPr/>
      </w:pPr>
      <w:r/>
      <w:r/>
    </w:p>
    <w:p>
      <w:pPr>
        <w:pStyle w:val="989"/>
        <w:pBdr/>
        <w:spacing w:line="312" w:lineRule="auto"/>
        <w:ind/>
        <w:rPr/>
      </w:pPr>
      <w:r>
        <w:t xml:space="preserve">ф</w:t>
      </w:r>
      <w:r>
        <w:t xml:space="preserve">едеральное государственное бюджетное образовательное учреждение высшего образования</w:t>
      </w:r>
      <w:r/>
    </w:p>
    <w:p>
      <w:pPr>
        <w:pStyle w:val="990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</w:t>
            </w:r>
            <w:r>
              <w:t xml:space="preserve">С</w:t>
            </w:r>
            <w:r>
              <w:t xml:space="preserve">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</w:t>
            </w:r>
            <w:r>
              <w:t xml:space="preserve">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</w:t>
            </w:r>
            <w:r>
              <w:t xml:space="preserve"> </w:t>
            </w:r>
            <w:r>
              <w:t xml:space="preserve">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</w:t>
            </w:r>
            <w:r>
              <w:t xml:space="preserve">п</w:t>
            </w:r>
            <w:r>
              <w:t xml:space="preserve">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</w:t>
            </w:r>
            <w:r>
              <w:t xml:space="preserve">503</w:t>
            </w:r>
            <w:r/>
          </w:p>
        </w:tc>
      </w:tr>
    </w:tbl>
    <w:p>
      <w:pPr>
        <w:pStyle w:val="993"/>
        <w:pBdr/>
        <w:spacing/>
        <w:ind/>
        <w:rPr/>
      </w:pPr>
      <w:r>
        <w:t xml:space="preserve">Отчёт по </w:t>
      </w:r>
      <w:r>
        <w:t xml:space="preserve">контрольной</w:t>
      </w:r>
      <w:r>
        <w:t xml:space="preserve"> работ</w:t>
      </w:r>
      <w:r>
        <w:t xml:space="preserve">е</w:t>
      </w:r>
      <w:r>
        <w:t xml:space="preserve"> № 1</w:t>
      </w:r>
      <w:r/>
    </w:p>
    <w:p>
      <w:pPr>
        <w:pStyle w:val="993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13"/>
        <w:pBdr/>
        <w:spacing/>
        <w:ind/>
        <w:rPr>
          <w:b/>
        </w:rPr>
      </w:pPr>
      <w:r>
        <w:br w:type="page" w:clear="all"/>
      </w:r>
      <w:r>
        <w:rPr>
          <w:highlight w:val="yellow"/>
        </w:rPr>
        <w:t xml:space="preserve">СОДЕРЖАНИЕ</w:t>
      </w:r>
      <w:r>
        <w:rPr>
          <w:b/>
        </w:rPr>
      </w:r>
      <w:r>
        <w:rPr>
          <w:b/>
        </w:rPr>
      </w:r>
    </w:p>
    <w:p>
      <w:pPr>
        <w:pStyle w:val="1006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r/>
      <w:hyperlink w:tooltip="#_Toc1" w:anchor="_Toc1" w:history="1">
        <w:r>
          <w:rPr>
            <w:rStyle w:val="1008"/>
          </w:rPr>
        </w:r>
        <w:r>
          <w:rPr>
            <w:rStyle w:val="1008"/>
          </w:rPr>
          <w:t xml:space="preserve">1 Постановка задачи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2" w:anchor="_Toc2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2 Исходные данные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3" w:anchor="_Toc3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3 Особые ситуации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>
          <w:highlight w:val="yellow"/>
        </w:rPr>
      </w:pPr>
      <w:hyperlink w:tooltip="#_Toc4" w:anchor="_Toc4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4 </w:t>
        </w:r>
        <w:r>
          <w:rPr>
            <w:rStyle w:val="1008"/>
            <w:highlight w:val="none"/>
          </w:rPr>
          <w:t xml:space="preserve">Математические методы и алгоритмы рнешения задач</w:t>
        </w:r>
        <w:r>
          <w:rPr>
            <w:rStyle w:val="1008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5</w:t>
          <w:fldChar w:fldCharType="end"/>
        </w:r>
      </w:hyperlink>
      <w:r>
        <w:rPr>
          <w:highlight w:val="yellow"/>
        </w:rPr>
      </w:r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5" w:anchor="_Toc5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5 Блок-схемы алгоритмов программы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5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6" w:anchor="_Toc6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6 </w:t>
        </w:r>
        <w:r>
          <w:rPr>
            <w:rStyle w:val="1008"/>
            <w:highlight w:val="none"/>
          </w:rPr>
          <w:t xml:space="preserve">Форматы представления данных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8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7" w:anchor="_Toc7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7 </w:t>
        </w:r>
        <w:r>
          <w:rPr>
            <w:rStyle w:val="1008"/>
            <w:highlight w:val="none"/>
          </w:rPr>
          <w:t xml:space="preserve">Структура программы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9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8" w:anchor="_Toc8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8 </w:t>
        </w:r>
        <w:r>
          <w:rPr>
            <w:rStyle w:val="1008"/>
            <w:highlight w:val="none"/>
          </w:rPr>
          <w:t xml:space="preserve">Описание хода выполнения контрольной работы</w:t>
        </w:r>
        <w:r>
          <w:rPr>
            <w:rStyle w:val="1008"/>
            <w:highlight w:val="none"/>
          </w:rPr>
          <w:t xml:space="preserve"> 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9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9" w:anchor="_Toc9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9 </w:t>
        </w:r>
        <w:r>
          <w:rPr>
            <w:rStyle w:val="1008"/>
            <w:highlight w:val="none"/>
          </w:rPr>
          <w:t xml:space="preserve">Результаты работы программы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10</w:t>
          <w:fldChar w:fldCharType="end"/>
        </w:r>
      </w:hyperlink>
      <w:r/>
    </w:p>
    <w:p>
      <w:pPr>
        <w:pStyle w:val="1006"/>
        <w:pBdr/>
        <w:tabs>
          <w:tab w:val="right" w:leader="dot" w:pos="9344"/>
        </w:tabs>
        <w:spacing/>
        <w:ind/>
        <w:rPr/>
      </w:pPr>
      <w:hyperlink w:tooltip="#_Toc10" w:anchor="_Toc10" w:history="1">
        <w:r>
          <w:rPr>
            <w:rStyle w:val="1008"/>
          </w:rPr>
        </w:r>
        <w:r>
          <w:rPr>
            <w:rStyle w:val="1008"/>
            <w:highlight w:val="none"/>
          </w:rPr>
          <w:t xml:space="preserve">10 </w:t>
        </w:r>
        <w:r>
          <w:rPr>
            <w:rStyle w:val="1008"/>
            <w:highlight w:val="none"/>
          </w:rPr>
          <w:t xml:space="preserve">Исходный текст программы</w:t>
        </w:r>
        <w:r>
          <w:rPr>
            <w:rStyle w:val="1008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10</w:t>
          <w:fldChar w:fldCharType="end"/>
        </w:r>
      </w:hyperlink>
      <w:r/>
    </w:p>
    <w:p>
      <w:pPr>
        <w:pBdr/>
        <w:spacing w:line="312" w:lineRule="auto"/>
        <w:ind w:right="0" w:firstLine="709" w:left="0"/>
        <w:jc w:val="both"/>
        <w:rPr/>
      </w:pPr>
      <w:r/>
      <w:r>
        <w:rPr>
          <w:b/>
          <w:bCs/>
        </w:rPr>
        <w:fldChar w:fldCharType="end"/>
      </w:r>
      <w:r/>
      <w:bookmarkStart w:id="1" w:name="_Toc1"/>
      <w:r>
        <w:br w:type="page" w:clear="all"/>
      </w:r>
      <w:r>
        <w:rPr>
          <w:rStyle w:val="1001"/>
        </w:rPr>
        <w:t xml:space="preserve">1 Постановка задачи</w:t>
      </w:r>
      <w:r>
        <w:rPr>
          <w:rStyle w:val="1001"/>
        </w:rPr>
      </w:r>
      <w:bookmarkEnd w:id="1"/>
      <w:r>
        <w:rPr>
          <w:rStyle w:val="1001"/>
        </w:rPr>
      </w:r>
      <w:r/>
    </w:p>
    <w:p>
      <w:pPr>
        <w:pStyle w:val="985"/>
        <w:pBdr/>
        <w:spacing/>
        <w:ind/>
        <w:rPr>
          <w:highlight w:val="none"/>
        </w:rPr>
      </w:pPr>
      <w:r>
        <w:rPr>
          <w:highlight w:val="yellow"/>
        </w:rPr>
        <w:t xml:space="preserve">Постановка задачи указывает, какая цель должна быть достигнута при </w:t>
      </w:r>
      <w:r>
        <w:rPr>
          <w:highlight w:val="yellow"/>
        </w:rPr>
        <w:t xml:space="preserve">разработке программы. Какую задачу должна решать программа, и в каких </w:t>
      </w:r>
      <w:r>
        <w:rPr>
          <w:highlight w:val="yellow"/>
        </w:rPr>
        <w:t xml:space="preserve">условиях будет функционировать.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t xml:space="preserve">Разработать класс для указанной </w:t>
      </w:r>
      <w:r>
        <w:t xml:space="preserve">предметной области. Доступ к данным реализовать с помощью методов Set, Get, </w:t>
      </w:r>
      <w:r>
        <w:t xml:space="preserve">Show. Предусмотреть необходимые проверки исходных данных, а также </w:t>
      </w:r>
      <w:r>
        <w:t xml:space="preserve">возможность получения указанных в задании списков на основе текущих </w:t>
      </w:r>
      <w:r>
        <w:t xml:space="preserve">исходных данных в произвольном порядке и любое число раз.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Класс – Автобус: 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номер автобуса,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номер мар</w:t>
      </w:r>
      <w:r>
        <w:rPr>
          <w:highlight w:val="none"/>
        </w:rPr>
        <w:t xml:space="preserve">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марка,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год начала эксплуатации,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пробег,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numPr>
          <w:ilvl w:val="0"/>
          <w:numId w:val="11"/>
        </w:numPr>
        <w:pBdr/>
        <w:spacing/>
        <w:ind w:right="0" w:firstLine="283" w:left="709"/>
        <w:rPr>
          <w:highlight w:val="none"/>
        </w:rPr>
      </w:pPr>
      <w:r>
        <w:rPr>
          <w:highlight w:val="none"/>
        </w:rPr>
        <w:t xml:space="preserve">фамилия и инициалы водителя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Создать массив объектов. </w:t>
      </w:r>
      <w:r>
        <w:rPr>
          <w:highlight w:val="none"/>
        </w:rPr>
        <w:t xml:space="preserve">Реализовать возможность получения: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 для заданного номера маршрута,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которые эксплуатируются больше 10 лет,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– списка автобусов, пробег у которых больше 10 000 км.</w:t>
      </w:r>
      <w:r>
        <w:rPr>
          <w:highlight w:val="none"/>
        </w:rPr>
      </w:r>
      <w:r>
        <w:rPr>
          <w:highlight w:val="none"/>
        </w:rPr>
      </w:r>
    </w:p>
    <w:p>
      <w:pPr>
        <w:pStyle w:val="979"/>
        <w:pBdr/>
        <w:spacing/>
        <w:ind/>
        <w:rPr/>
      </w:pPr>
      <w:r/>
      <w:bookmarkStart w:id="2" w:name="_Toc2"/>
      <w:r/>
      <w:r>
        <w:rPr>
          <w:highlight w:val="none"/>
        </w:rPr>
        <w:t xml:space="preserve">2 Исходные данные</w:t>
      </w:r>
      <w:r/>
      <w:bookmarkEnd w:id="2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Исходными данными являются любые данные, которые программа получает </w:t>
      </w:r>
      <w:r>
        <w:rPr>
          <w:highlight w:val="yellow"/>
        </w:rPr>
        <w:t xml:space="preserve">для обработки.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Описание исходных данных должно содержать: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семантику (назначение) данных,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единицы измерения,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yellow"/>
        </w:rPr>
        <w:t xml:space="preserve">– представление в программе.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bCs w:val="0"/>
          <w:i w:val="0"/>
          <w:highlight w:val="none"/>
          <w:lang w:val="ru-RU"/>
        </w:rPr>
      </w:pPr>
      <w:r>
        <w:rPr>
          <w:highlight w:val="none"/>
        </w:rPr>
        <w:t xml:space="preserve">В качестве исходных данных создадим 10 автобусов: 4 различных маршрута – натуральное число, год эксплуатации выберем случайно в диапазоне от 2010 до 2026, </w:t>
      </w:r>
      <w:r>
        <w:rPr>
          <w:highlight w:val="none"/>
        </w:rPr>
        <w:t xml:space="preserve">аналогично выберем пробег в диапазоне от 5000 км до 15000 км, номер автобуса должен быть уникальным в формате </w:t>
      </w:r>
      <w:r>
        <w:rPr>
          <w:i/>
          <w:iCs/>
          <w:highlight w:val="none"/>
        </w:rPr>
        <w:t xml:space="preserve">А111А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: где </w:t>
      </w:r>
      <w:r>
        <w:rPr>
          <w:i/>
          <w:iCs/>
          <w:highlight w:val="none"/>
        </w:rPr>
        <w:t xml:space="preserve">А</w:t>
      </w:r>
      <w:r>
        <w:rPr>
          <w:highlight w:val="none"/>
        </w:rPr>
        <w:t xml:space="preserve"> – одна из </w:t>
      </w:r>
      <w:r>
        <w:rPr>
          <w:highlight w:val="none"/>
        </w:rPr>
        <w:t xml:space="preserve">12 букв кириллицы, которые совпадают с латиницей, </w:t>
      </w:r>
      <w:r>
        <w:rPr>
          <w:i/>
          <w:iCs/>
          <w:highlight w:val="none"/>
        </w:rPr>
        <w:t xml:space="preserve">1</w:t>
      </w:r>
      <w:r>
        <w:rPr>
          <w:highlight w:val="none"/>
        </w:rPr>
        <w:t xml:space="preserve"> – любая цифра; фамилии и инициалы водителей так же выберем случайно, будет представлять из себя одну строку в формате </w:t>
      </w:r>
      <w:r>
        <w:rPr>
          <w:i/>
          <w:iCs/>
          <w:highlight w:val="none"/>
        </w:rPr>
        <w:t xml:space="preserve">Фамилия А. Б.</w:t>
      </w:r>
      <w:r>
        <w:rPr>
          <w:highlight w:val="none"/>
        </w:rPr>
        <w:t xml:space="preserve"> : где </w:t>
      </w:r>
      <w:r>
        <w:rPr>
          <w:i/>
          <w:iCs/>
          <w:highlight w:val="none"/>
        </w:rPr>
        <w:t xml:space="preserve">Фамилия – </w:t>
      </w:r>
      <w:r>
        <w:rPr>
          <w:i w:val="0"/>
          <w:iCs w:val="0"/>
          <w:highlight w:val="none"/>
        </w:rPr>
        <w:t xml:space="preserve">любой набор символов, где первая буква – заглавная, </w:t>
      </w:r>
      <w:r>
        <w:rPr>
          <w:i/>
          <w:iCs/>
          <w:highlight w:val="none"/>
          <w:lang w:val="ru-RU"/>
        </w:rPr>
        <w:t xml:space="preserve">А. Б. </w:t>
      </w:r>
      <w:r>
        <w:rPr>
          <w:i w:val="0"/>
          <w:iCs w:val="0"/>
          <w:highlight w:val="none"/>
          <w:lang w:val="ru-RU"/>
        </w:rPr>
        <w:t xml:space="preserve">– любые две буквы с последующей точкой и пробелом перед вторым инициалом, при этом водитель не обязательно должен быть уникален, маркой будет любой набор символов.</w:t>
      </w:r>
      <w:r>
        <w:rPr>
          <w:bCs w:val="0"/>
          <w:i w:val="0"/>
          <w:highlight w:val="none"/>
          <w:lang w:val="ru-RU"/>
        </w:rPr>
      </w:r>
      <w:r>
        <w:rPr>
          <w:bCs w:val="0"/>
          <w:i w:val="0"/>
          <w:highlight w:val="none"/>
          <w:lang w:val="ru-RU"/>
        </w:rPr>
      </w:r>
    </w:p>
    <w:p>
      <w:pPr>
        <w:pStyle w:val="985"/>
        <w:pBdr/>
        <w:spacing/>
        <w:ind/>
        <w:rPr>
          <w:bCs w:val="0"/>
          <w:i w:val="0"/>
          <w:highlight w:val="none"/>
          <w:lang w:val="ru-RU" w:bidi="ru-RU"/>
        </w:rPr>
      </w:pPr>
      <w:r>
        <w:rPr>
          <w:i w:val="0"/>
          <w:iCs w:val="0"/>
          <w:highlight w:val="none"/>
          <w:lang w:val="ru-RU" w:bidi="ru-RU"/>
        </w:rPr>
        <w:t xml:space="preserve">Выбранные автобусы представлены в таблице 1.</w:t>
      </w:r>
      <w:r>
        <w:rPr>
          <w:bCs w:val="0"/>
          <w:i w:val="0"/>
          <w:highlight w:val="none"/>
          <w:lang w:val="ru-RU" w:bidi="ru-RU"/>
        </w:rPr>
      </w:r>
      <w:r>
        <w:rPr>
          <w:bCs w:val="0"/>
          <w:i w:val="0"/>
          <w:highlight w:val="none"/>
          <w:lang w:val="ru-RU" w:bidi="ru-RU"/>
        </w:rPr>
      </w:r>
    </w:p>
    <w:p>
      <w:pPr>
        <w:pStyle w:val="985"/>
        <w:pBdr/>
        <w:spacing/>
        <w:ind w:firstLine="0"/>
        <w:rPr>
          <w:bCs w:val="0"/>
          <w:i w:val="0"/>
          <w:sz w:val="24"/>
          <w:szCs w:val="24"/>
          <w:highlight w:val="none"/>
        </w:rPr>
      </w:pPr>
      <w:r>
        <w:rPr>
          <w:i w:val="0"/>
          <w:iCs w:val="0"/>
          <w:highlight w:val="none"/>
          <w:lang w:val="ru-RU" w:bidi="ru-RU"/>
        </w:rPr>
      </w:r>
      <w:r>
        <w:rPr>
          <w:i w:val="0"/>
          <w:iCs w:val="0"/>
          <w:sz w:val="24"/>
          <w:szCs w:val="24"/>
          <w:highlight w:val="none"/>
          <w:lang w:val="ru-RU" w:bidi="ru-RU"/>
        </w:rPr>
        <w:t xml:space="preserve">Таблица 1 – Список автобусов</w:t>
      </w:r>
      <w:r>
        <w:rPr>
          <w:bCs w:val="0"/>
          <w:i w:val="0"/>
          <w:sz w:val="24"/>
          <w:szCs w:val="24"/>
          <w:highlight w:val="none"/>
        </w:rPr>
      </w:r>
      <w:r>
        <w:rPr>
          <w:bCs w:val="0"/>
          <w:i w:val="0"/>
          <w:sz w:val="24"/>
          <w:szCs w:val="24"/>
          <w:highlight w:val="none"/>
        </w:rPr>
      </w:r>
    </w:p>
    <w:tbl>
      <w:tblPr>
        <w:tblStyle w:val="100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276"/>
        <w:gridCol w:w="1417"/>
        <w:gridCol w:w="1559"/>
        <w:gridCol w:w="1134"/>
        <w:gridCol w:w="1276"/>
        <w:gridCol w:w="1984"/>
      </w:tblGrid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п/п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right="0" w:firstLine="0" w:left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автобуса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№ маршрута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Марка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Год начала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Пробег (км)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Фамилия, инициалы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В522ОУ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10092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Яковлев И. А.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Е122ОМ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ПАЗ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14371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Матвеева В.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3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С643МН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КАМАЗ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8681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Алексеев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К263ВТ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Mercedes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13930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Гущина П. И.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Т770КС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НЕФАЗ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2013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6250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Царев К. Л.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У585ХТ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Scania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8566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Белов М. М.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М875АХ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242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/>
              </w:rPr>
              <w:t xml:space="preserve">ЛиАЗ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2019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6756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Беспалов М. С.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8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О852РН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МАЗ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2017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12644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Семенов Р.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9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У445ЕО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297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Volgabus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2022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7125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Савин М. А.</w:t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О441ХВ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130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ПАЗ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en-US"/>
              </w:rPr>
              <w:t xml:space="preserve">2026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14334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Style w:val="985"/>
              <w:pBdr/>
              <w:spacing/>
              <w:ind w:firstLine="0"/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pP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i w:val="0"/>
                <w:iCs w:val="0"/>
                <w:sz w:val="24"/>
                <w:szCs w:val="22"/>
                <w:highlight w:val="none"/>
                <w:lang w:val="ru-RU" w:bidi="ru-RU"/>
              </w:rPr>
              <w:t xml:space="preserve">Софронов С. Д.</w:t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  <w:r>
              <w:rPr>
                <w:bCs w:val="0"/>
                <w:i w:val="0"/>
                <w:sz w:val="24"/>
                <w:szCs w:val="22"/>
                <w:highlight w:val="none"/>
                <w:lang w:val="ru-RU" w:bidi="ru-RU"/>
              </w:rPr>
            </w:r>
          </w:p>
        </w:tc>
      </w:tr>
    </w:tbl>
    <w:p>
      <w:pPr>
        <w:pStyle w:val="985"/>
        <w:pBdr/>
        <w:spacing/>
        <w:ind/>
        <w:rPr>
          <w:bCs w:val="0"/>
          <w:i w:val="0"/>
          <w:highlight w:val="none"/>
          <w:lang w:val="ru-RU"/>
        </w:rPr>
      </w:pPr>
      <w:r>
        <w:rPr>
          <w:i w:val="0"/>
          <w:iCs w:val="0"/>
          <w:highlight w:val="none"/>
          <w:lang w:val="ru-RU" w:bidi="ru-RU"/>
        </w:rPr>
      </w:r>
      <w:r>
        <w:rPr>
          <w:bCs w:val="0"/>
          <w:i w:val="0"/>
          <w:highlight w:val="none"/>
          <w:lang w:val="ru-RU"/>
        </w:rPr>
      </w:r>
      <w:r>
        <w:rPr>
          <w:bCs w:val="0"/>
          <w:i w:val="0"/>
          <w:highlight w:val="none"/>
          <w:lang w:val="ru-RU"/>
        </w:rPr>
      </w:r>
    </w:p>
    <w:p>
      <w:pPr>
        <w:pStyle w:val="979"/>
        <w:pBdr/>
        <w:spacing/>
        <w:ind/>
        <w:rPr/>
      </w:pPr>
      <w:r/>
      <w:bookmarkStart w:id="3" w:name="_Toc3"/>
      <w:r>
        <w:rPr>
          <w:highlight w:val="none"/>
        </w:rPr>
        <w:t xml:space="preserve">3 Особые ситуации</w:t>
      </w:r>
      <w:r/>
      <w:bookmarkEnd w:id="3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Под особыми ситуациями понимаются ситуации, в которых поведение </w:t>
      </w:r>
      <w:r>
        <w:rPr>
          <w:highlight w:val="yellow"/>
        </w:rPr>
        <w:t xml:space="preserve">программы может не соответствовать поведению, ожидаемому </w:t>
      </w:r>
      <w:r>
        <w:rPr>
          <w:highlight w:val="yellow"/>
        </w:rPr>
        <w:t xml:space="preserve">пользователем.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Все особые ситуации должны быть описаны и соответствующим образом </w:t>
      </w:r>
      <w:r>
        <w:rPr>
          <w:highlight w:val="yellow"/>
        </w:rPr>
        <w:t xml:space="preserve">обработаны в программе.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Примерами особых ситуаций являются: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некорректный ввод,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отсутствие ожидаемых программой файлов,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возможное деление на ноль в ходе вычислений,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yellow"/>
        </w:rPr>
        <w:t xml:space="preserve">– нехватка оперативной памяти.</w:t>
      </w:r>
      <w:r>
        <w:rPr>
          <w:highlight w:val="yellow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Поскольку возможность добавления автобусов не является целью задачи, но конструкторы и </w:t>
      </w:r>
      <w:r>
        <w:rPr>
          <w:highlight w:val="none"/>
        </w:rPr>
        <w:t xml:space="preserve">методы изменения</w:t>
      </w:r>
      <w:r>
        <w:rPr>
          <w:highlight w:val="none"/>
        </w:rPr>
        <w:t xml:space="preserve"> – наоборот нужно реализовать, необходимо добавить проверки данных, получаемых при создании объектов и изменении его свойств. Таким образом, необходимо:</w:t>
      </w:r>
      <w:r>
        <w:rPr>
          <w:highlight w:val="yellow"/>
        </w:rPr>
      </w:r>
      <w:r>
        <w:rPr>
          <w:highlight w:val="none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</w:r>
      <w:r>
        <w:rPr>
          <w:highlight w:val="none"/>
        </w:rPr>
        <w:t xml:space="preserve">чтобы номер автобуса соответствовал формату,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номер маршрута был натуральным числом,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марка автобуса может быть любой, в том числе и пустой строкой,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</w:r>
      <w:r>
        <w:rPr>
          <w:highlight w:val="none"/>
        </w:rPr>
        <w:t xml:space="preserve">чтобы год начала эксплуатации был натуральным числом,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пробег был положительным вещественным числом,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numPr>
          <w:ilvl w:val="0"/>
          <w:numId w:val="12"/>
        </w:numPr>
        <w:pBdr/>
        <w:spacing/>
        <w:ind/>
        <w:rPr>
          <w:highlight w:val="yellow"/>
        </w:rPr>
      </w:pPr>
      <w:r>
        <w:rPr>
          <w:highlight w:val="none"/>
        </w:rPr>
        <w:t xml:space="preserve">чтобы фамилия и инициалы соответствовали формату.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Взаимодействие с пользователем будет происходить в виде меню с возможностью выбирать пункты. В этом случае нужно будет проверить ввод на то, соотве</w:t>
      </w:r>
      <w:r>
        <w:rPr>
          <w:highlight w:val="none"/>
        </w:rPr>
        <w:t xml:space="preserve">тствует ли он какому-либо пункту, в ином случае сообщить пользователю о некорректном вводе. Также для получения списка автобусов заданного маршрута необходимо получить этот маршрут, а значит и проверить является ли пользовательский ввод натуральным числом.</w:t>
      </w:r>
      <w:r>
        <w:rPr>
          <w:highlight w:val="none"/>
        </w:rPr>
      </w:r>
      <w:r>
        <w:rPr>
          <w:highlight w:val="yellow"/>
        </w:rPr>
      </w:r>
    </w:p>
    <w:p>
      <w:pPr>
        <w:pStyle w:val="979"/>
        <w:pBdr/>
        <w:spacing/>
        <w:ind/>
        <w:rPr>
          <w:highlight w:val="yellow"/>
        </w:rPr>
      </w:pPr>
      <w:r/>
      <w:bookmarkStart w:id="4" w:name="_Toc4"/>
      <w:r>
        <w:rPr>
          <w:highlight w:val="none"/>
        </w:rPr>
        <w:t xml:space="preserve">4 </w:t>
      </w:r>
      <w:r>
        <w:rPr>
          <w:highlight w:val="none"/>
        </w:rPr>
        <w:t xml:space="preserve">Математические методы и алгоритмы рнешения задач</w:t>
      </w:r>
      <w:r>
        <w:rPr>
          <w:highlight w:val="none"/>
        </w:rPr>
      </w:r>
      <w:bookmarkEnd w:id="4"/>
      <w:r/>
      <w:r>
        <w:rPr>
          <w:highlight w:val="yellow"/>
        </w:rPr>
      </w:r>
    </w:p>
    <w:p>
      <w:pPr>
        <w:pStyle w:val="985"/>
        <w:pBdr/>
        <w:spacing/>
        <w:ind/>
        <w:rPr/>
      </w:pPr>
      <w:r>
        <w:rPr>
          <w:highlight w:val="none"/>
          <w:lang w:val="ru-RU"/>
        </w:rPr>
        <w:t xml:space="preserve">Для получения списка автобусо</w:t>
      </w:r>
      <w:r>
        <w:rPr>
          <w:highlight w:val="none"/>
        </w:rPr>
        <w:t xml:space="preserve">в заданного маршрута нужно будет пройти по всему списку автобусов и выбрать те, номер которых совпадает с выбранным. </w:t>
      </w:r>
      <w:r>
        <w:rPr>
          <w:highlight w:val="none"/>
          <w:lang w:val="ru-RU"/>
        </w:rPr>
        <w:t xml:space="preserve">Это будет опцией 1 в меню выбора.</w:t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Так же и для списка автобусов, срок эксплуатации которых больше десяти лет – пройдем по всему списку и составим список, удовл</w:t>
      </w:r>
      <w:r>
        <w:rPr>
          <w:highlight w:val="none"/>
        </w:rPr>
        <w:t xml:space="preserve">етворяющих условию. Для этого нужно будет получить текущий год. Будем считать, что если сейчас 2001 год, то автобус с 2000 годом начала эксплуатации уже работает один год, несмотря на то, что с момента начала его работы могло пройти не больше пары месяцев.</w:t>
      </w:r>
      <w:r>
        <w:rPr>
          <w:highlight w:val="none"/>
        </w:rPr>
        <w:t xml:space="preserve"> Это будет опцией 2 в меню выбора.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  <w:t xml:space="preserve">Точно так же пройдем по всему списку и выделим автобусы с пробегом больше 10000 километров.</w:t>
      </w:r>
      <w:r>
        <w:rPr>
          <w:highlight w:val="none"/>
        </w:rPr>
        <w:t xml:space="preserve"> Это будет опцией 3 в меню выбора.</w:t>
      </w:r>
      <w:r>
        <w:rPr>
          <w:highlight w:val="none"/>
        </w:rPr>
      </w:r>
      <w:r>
        <w:rPr>
          <w:highlight w:val="none"/>
        </w:rPr>
      </w:r>
    </w:p>
    <w:p>
      <w:pPr>
        <w:pStyle w:val="979"/>
        <w:pBdr/>
        <w:spacing/>
        <w:ind/>
        <w:rPr/>
      </w:pPr>
      <w:r/>
      <w:bookmarkStart w:id="5" w:name="_Toc5"/>
      <w:r/>
      <w:r>
        <w:rPr>
          <w:highlight w:val="none"/>
        </w:rPr>
        <w:t xml:space="preserve">5 Блок-схемы алгоритмов программы</w:t>
      </w:r>
      <w:r/>
      <w:bookmarkEnd w:id="5"/>
      <w:r/>
      <w:r/>
    </w:p>
    <w:p>
      <w:pPr>
        <w:pStyle w:val="98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Блок-схемы </w:t>
      </w:r>
      <w:r>
        <w:rPr>
          <w:highlight w:val="none"/>
        </w:rPr>
        <w:t xml:space="preserve">для алгоритмов опций 1, 2, 3 представлены на рисунках 1, 2, 3 соответственно.</w:t>
      </w:r>
      <w:r>
        <w:rPr>
          <w:highlight w:val="none"/>
        </w:rPr>
      </w:r>
      <w:r>
        <w:rPr>
          <w:highlight w:val="none"/>
        </w:rPr>
      </w:r>
    </w:p>
    <w:p>
      <w:pPr>
        <w:pStyle w:val="985"/>
        <w:pBdr/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85950" cy="78200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075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1885950" cy="782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48.50pt;height:615.75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87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1</w:t>
      </w:r>
      <w:r>
        <w:rPr>
          <w:bCs w:val="0"/>
          <w:i w:val="0"/>
        </w:rPr>
      </w:r>
      <w:r>
        <w:rPr>
          <w:bCs w:val="0"/>
          <w:i w:val="0"/>
          <w:highlight w:val="none"/>
        </w:rPr>
      </w:r>
    </w:p>
    <w:p>
      <w:pPr>
        <w:pStyle w:val="987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6962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373102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657474" cy="6962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9.25pt;height:548.2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Cs w:val="0"/>
          <w:i w:val="0"/>
        </w:rPr>
      </w:r>
      <w:r>
        <w:rPr>
          <w:bCs w:val="0"/>
          <w:i w:val="0"/>
          <w:highlight w:val="none"/>
        </w:rPr>
      </w:r>
    </w:p>
    <w:p>
      <w:pPr>
        <w:pStyle w:val="987"/>
        <w:pBdr/>
        <w:spacing/>
        <w:ind/>
        <w:jc w:val="center"/>
        <w:rPr>
          <w:bCs w:val="0"/>
          <w:i w:val="0"/>
          <w:highlight w:val="none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2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2 </w:t>
      </w:r>
      <w:r>
        <w:rPr>
          <w:bCs w:val="0"/>
          <w:i w:val="0"/>
        </w:rPr>
      </w:r>
      <w:r>
        <w:rPr>
          <w:bCs w:val="0"/>
          <w:i w:val="0"/>
          <w:highlight w:val="none"/>
        </w:rPr>
      </w:r>
    </w:p>
    <w:p>
      <w:pPr>
        <w:pStyle w:val="987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57475" cy="69627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2604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657474" cy="6962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09.25pt;height:54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i w:val="0"/>
          <w:iCs w:val="0"/>
          <w:highlight w:val="none"/>
        </w:rPr>
        <w:t xml:space="preserve"> </w:t>
      </w:r>
      <w:r>
        <w:rPr>
          <w:i w:val="0"/>
          <w:iCs w:val="0"/>
          <w:highlight w:val="none"/>
        </w:rPr>
      </w:r>
      <w:r>
        <w:rPr>
          <w:bCs w:val="0"/>
          <w:i w:val="0"/>
        </w:rPr>
      </w:r>
    </w:p>
    <w:p>
      <w:pPr>
        <w:pStyle w:val="987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  <w:instrText xml:space="preserve"> SEQ Рисунок \* Arabic </w:instrText>
        <w:fldChar w:fldCharType="separate"/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Блок-схема алгоритма для опции 3 </w:t>
      </w:r>
      <w:r>
        <w:rPr>
          <w:i w:val="0"/>
          <w:iCs w:val="0"/>
        </w:rPr>
      </w:r>
      <w:r>
        <w:rPr>
          <w:bCs w:val="0"/>
          <w:i w:val="0"/>
        </w:rPr>
      </w:r>
    </w:p>
    <w:p>
      <w:pPr>
        <w:pStyle w:val="987"/>
        <w:pBdr/>
        <w:spacing/>
        <w:ind/>
        <w:jc w:val="center"/>
        <w:rPr>
          <w:bCs w:val="0"/>
          <w:i w:val="0"/>
        </w:rPr>
      </w:pPr>
      <w:r>
        <w:rPr>
          <w:i w:val="0"/>
          <w:iCs w:val="0"/>
          <w:highlight w:val="none"/>
        </w:rPr>
      </w:r>
      <w:r>
        <w:rPr>
          <w:i w:val="0"/>
          <w:iCs w:val="0"/>
          <w:highlight w:val="none"/>
        </w:rPr>
      </w:r>
      <w:r>
        <w:rPr>
          <w:bCs w:val="0"/>
          <w:i w:val="0"/>
        </w:rPr>
      </w:r>
    </w:p>
    <w:p>
      <w:pPr>
        <w:pStyle w:val="979"/>
        <w:pBdr/>
        <w:spacing/>
        <w:ind/>
        <w:rPr/>
      </w:pPr>
      <w:r/>
      <w:bookmarkStart w:id="6" w:name="_Toc6"/>
      <w:r/>
      <w:r>
        <w:rPr>
          <w:highlight w:val="none"/>
        </w:rPr>
        <w:t xml:space="preserve">6 </w:t>
      </w:r>
      <w:r>
        <w:rPr>
          <w:highlight w:val="none"/>
        </w:rPr>
        <w:t xml:space="preserve">Форматы представления данных</w:t>
      </w:r>
      <w:r/>
      <w:bookmarkEnd w:id="6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Для всех пользовательских типов данных (не являющихся частью языка) </w:t>
      </w:r>
      <w:r>
        <w:rPr>
          <w:highlight w:val="yellow"/>
        </w:rPr>
        <w:t xml:space="preserve">должны быть документированы назначение и мотивация выбора конкретного </w:t>
      </w:r>
      <w:r>
        <w:rPr>
          <w:highlight w:val="yellow"/>
        </w:rPr>
        <w:t xml:space="preserve">типа данных.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Должны быть документированы форматы всех внешних ресурсов, если они </w:t>
      </w:r>
      <w:r>
        <w:rPr>
          <w:highlight w:val="yellow"/>
        </w:rPr>
        <w:t xml:space="preserve">используются. Структура данных, сохраняемых в файлах и т. д.</w:t>
      </w:r>
      <w:r>
        <w:rPr>
          <w:highlight w:val="yellow"/>
        </w:rPr>
      </w:r>
      <w:r>
        <w:rPr>
          <w:highlight w:val="yellow"/>
        </w:rPr>
      </w:r>
    </w:p>
    <w:p>
      <w:pPr>
        <w:pStyle w:val="979"/>
        <w:pBdr/>
        <w:spacing/>
        <w:ind/>
        <w:rPr/>
      </w:pPr>
      <w:r/>
      <w:bookmarkStart w:id="7" w:name="_Toc7"/>
      <w:r/>
      <w:r>
        <w:rPr>
          <w:highlight w:val="none"/>
        </w:rPr>
        <w:t xml:space="preserve">7 </w:t>
      </w:r>
      <w:r>
        <w:rPr>
          <w:highlight w:val="none"/>
        </w:rPr>
        <w:t xml:space="preserve">Структура программы</w:t>
      </w:r>
      <w:r/>
      <w:bookmarkEnd w:id="7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Разработанная структура программы (разделение на модули, интерфейсы, </w:t>
      </w:r>
      <w:r>
        <w:rPr>
          <w:highlight w:val="yellow"/>
        </w:rPr>
        <w:t xml:space="preserve">шаблоны проектирования) должна быть документирована.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  <w:t xml:space="preserve">Должна быть описана основная последовательность работы программы </w:t>
      </w:r>
      <w:r>
        <w:rPr>
          <w:highlight w:val="yellow"/>
        </w:rPr>
        <w:t xml:space="preserve">(вызова функций, методов и т. д.).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Все модули, функции, методы и пользовательские типы данных должны быть </w:t>
      </w:r>
      <w:r>
        <w:rPr>
          <w:highlight w:val="yellow"/>
        </w:rPr>
        <w:t xml:space="preserve">соответствующим образом документированы в отчѐте.</w:t>
      </w:r>
      <w:r>
        <w:rPr>
          <w:highlight w:val="yellow"/>
        </w:rPr>
      </w:r>
      <w:r>
        <w:rPr>
          <w:highlight w:val="yellow"/>
        </w:rPr>
      </w:r>
    </w:p>
    <w:p>
      <w:pPr>
        <w:pStyle w:val="979"/>
        <w:pBdr/>
        <w:spacing/>
        <w:ind/>
        <w:rPr/>
      </w:pPr>
      <w:r/>
      <w:bookmarkStart w:id="8" w:name="_Toc8"/>
      <w:r/>
      <w:r>
        <w:rPr>
          <w:highlight w:val="none"/>
        </w:rPr>
        <w:t xml:space="preserve">8 </w:t>
      </w:r>
      <w:r>
        <w:rPr>
          <w:highlight w:val="none"/>
        </w:rPr>
        <w:t xml:space="preserve">Описание хода выполнения контрольной работы</w:t>
      </w:r>
      <w:r>
        <w:rPr>
          <w:highlight w:val="none"/>
        </w:rPr>
        <w:t xml:space="preserve"> </w:t>
      </w:r>
      <w:r/>
      <w:bookmarkEnd w:id="8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В отчѐте должно содержаться подробное описание хода выполнения </w:t>
      </w:r>
      <w:r>
        <w:rPr>
          <w:highlight w:val="yellow"/>
        </w:rPr>
        <w:t xml:space="preserve">контрольной работы.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Основное внимание должно быть уделено выполнению работы за </w:t>
      </w:r>
      <w:r>
        <w:rPr>
          <w:highlight w:val="yellow"/>
        </w:rPr>
        <w:t xml:space="preserve">компьютером.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Должны быть описаны все новые методы и приѐмы, использованные в ходе </w:t>
      </w:r>
      <w:r>
        <w:rPr>
          <w:highlight w:val="yellow"/>
        </w:rPr>
        <w:t xml:space="preserve">выполнения контрольной работы. Таковыми могут быть: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создание проекта и запуск программы,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работа с отладчиком (точки останова и протоколирования, просмотр </w:t>
      </w:r>
      <w:r>
        <w:rPr>
          <w:highlight w:val="yellow"/>
        </w:rPr>
        <w:t xml:space="preserve">значений переменных),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поиск ошибок в программе,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работа с устройствами ввода-вывода.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Из отчѐта должно быть ясно: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как выполнялась контрольная работа,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какие были проблемы и как они были решены,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– какие проблемы остались нерешѐнными,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none"/>
        </w:rPr>
      </w:pPr>
      <w:r>
        <w:rPr>
          <w:highlight w:val="yellow"/>
        </w:rPr>
        <w:t xml:space="preserve">– какие моменты были или остались непонятными.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В самом начале был создан проект в среде </w:t>
      </w:r>
      <w:r>
        <w:rPr>
          <w:highlight w:val="none"/>
          <w:lang w:val="en-US"/>
        </w:rPr>
        <w:t xml:space="preserve">Visual Studio</w:t>
      </w:r>
      <w:r>
        <w:rPr>
          <w:highlight w:val="none"/>
          <w:lang w:val="ru-RU"/>
        </w:rPr>
        <w:t xml:space="preserve">, включающий в себя инструмент </w:t>
      </w:r>
      <w:r>
        <w:rPr>
          <w:highlight w:val="none"/>
          <w:lang w:val="en-US"/>
        </w:rPr>
        <w:t xml:space="preserve">CMake</w:t>
      </w:r>
      <w:r>
        <w:rPr>
          <w:highlight w:val="none"/>
          <w:lang w:val="ru-RU"/>
        </w:rPr>
        <w:t xml:space="preserve">. Был выбран именно такой вариант, чтобы обеспечить совместимость с другими операционными системами. Затем был проинициализирован </w:t>
      </w:r>
      <w:r>
        <w:rPr>
          <w:highlight w:val="none"/>
          <w:lang w:val="ru-RU"/>
        </w:rPr>
        <w:t xml:space="preserve">репозиторий </w:t>
      </w:r>
      <w:r>
        <w:rPr>
          <w:highlight w:val="none"/>
          <w:lang w:val="en-US"/>
        </w:rPr>
        <w:t xml:space="preserve">git </w:t>
      </w:r>
      <w:r>
        <w:rPr>
          <w:highlight w:val="none"/>
          <w:lang w:val="ru-RU"/>
        </w:rPr>
        <w:t xml:space="preserve">для обеспечения удобства работы на нескольких устройствах (виртуальных машинах). 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Первым в коде была разработана функция </w:t>
      </w:r>
      <w:r>
        <w:rPr>
          <w:highlight w:val="none"/>
          <w:lang w:val="en-US"/>
        </w:rPr>
        <w:t xml:space="preserve">read_int()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которая читает целое число из пользовательского ввода и при необходимости указывает на некорректность ввода.</w:t>
      </w:r>
      <w:r>
        <w:rPr>
          <w:highlight w:val="yellow"/>
        </w:rPr>
      </w:r>
    </w:p>
    <w:p>
      <w:pPr>
        <w:pStyle w:val="1_130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было разработано меню выбора контрольных работ, так же с проверкой на корректность и наличие введенного пункта.</w:t>
      </w:r>
      <w:r>
        <w:rPr>
          <w:highlight w:val="yellow"/>
        </w:rPr>
      </w:r>
    </w:p>
    <w:p>
      <w:pPr>
        <w:pStyle w:val="1_130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На этом этапе было замечено, что </w:t>
      </w:r>
      <w:r>
        <w:rPr>
          <w:highlight w:val="none"/>
          <w:lang w:val="ru-RU"/>
        </w:rPr>
        <w:t xml:space="preserve">символы кириллицы отображаются некорректно если проект компилировать в операционной системе </w:t>
      </w:r>
      <w:r>
        <w:rPr>
          <w:highlight w:val="none"/>
          <w:lang w:val="en-US"/>
        </w:rPr>
        <w:t xml:space="preserve">Windows </w:t>
      </w:r>
      <w:r>
        <w:rPr>
          <w:highlight w:val="none"/>
          <w:lang w:val="ru-RU"/>
        </w:rPr>
        <w:t xml:space="preserve">в среде разработки </w:t>
      </w:r>
      <w:r>
        <w:rPr>
          <w:highlight w:val="none"/>
          <w:lang w:val="en-US"/>
        </w:rPr>
        <w:t xml:space="preserve">Visual Studio. </w:t>
      </w:r>
      <w:r>
        <w:rPr>
          <w:highlight w:val="none"/>
          <w:lang w:val="ru-RU"/>
        </w:rPr>
        <w:t xml:space="preserve">В операционной системе </w:t>
      </w:r>
      <w:r>
        <w:rPr>
          <w:highlight w:val="none"/>
          <w:lang w:val="en-US"/>
        </w:rPr>
        <w:t xml:space="preserve">Linux </w:t>
      </w:r>
      <w:r>
        <w:rPr>
          <w:highlight w:val="none"/>
          <w:lang w:val="ru-RU"/>
        </w:rPr>
        <w:t xml:space="preserve">такой проблемы не было. Решением стало добавление следующих строк в файл </w:t>
      </w:r>
      <w:r>
        <w:rPr>
          <w:highlight w:val="none"/>
          <w:lang w:val="en-US"/>
        </w:rPr>
        <w:t xml:space="preserve">main.cpp:</w:t>
      </w:r>
      <w:r>
        <w:rPr>
          <w:highlight w:val="yellow"/>
        </w:rPr>
      </w:r>
    </w:p>
    <w:p>
      <w:pPr>
        <w:pStyle w:val="999"/>
        <w:pBdr/>
        <w:spacing/>
        <w:ind/>
        <w:rPr/>
      </w:pPr>
      <w:r>
        <w:rPr>
          <w:highlight w:val="none"/>
          <w:lang w:val="ru-RU"/>
        </w:rPr>
        <w:t xml:space="preserve">#ifdef _MSC_VER</w:t>
      </w:r>
      <w:r>
        <w:rPr>
          <w:highlight w:val="none"/>
          <w:lang w:val="ru-RU"/>
        </w:rPr>
      </w:r>
    </w:p>
    <w:p>
      <w:pPr>
        <w:pStyle w:val="999"/>
        <w:pBdr/>
        <w:spacing/>
        <w:ind/>
        <w:rPr/>
      </w:pPr>
      <w:r>
        <w:rPr>
          <w:highlight w:val="none"/>
          <w:lang w:val="ru-RU"/>
        </w:rPr>
        <w:t xml:space="preserve">#include &lt;windows.h&gt;</w:t>
      </w:r>
      <w:r>
        <w:rPr>
          <w:highlight w:val="none"/>
          <w:lang w:val="ru-RU"/>
        </w:rPr>
      </w:r>
    </w:p>
    <w:p>
      <w:pPr>
        <w:pStyle w:val="999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#endif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_130"/>
        <w:pBdr/>
        <w:spacing/>
        <w:ind w:firstLine="0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и следующих строк в тот же файл, но внутри функции </w:t>
      </w:r>
      <w:r>
        <w:rPr>
          <w:highlight w:val="none"/>
          <w:lang w:val="en-US"/>
        </w:rPr>
        <w:t xml:space="preserve">main():</w:t>
      </w:r>
      <w:r>
        <w:rPr>
          <w:highlight w:val="none"/>
          <w:lang w:val="ru-RU"/>
        </w:rPr>
      </w:r>
    </w:p>
    <w:p>
      <w:pPr>
        <w:pStyle w:val="999"/>
        <w:pBdr/>
        <w:spacing/>
        <w:ind/>
        <w:rPr/>
      </w:pPr>
      <w:r>
        <w:rPr>
          <w:highlight w:val="none"/>
          <w:lang w:val="ru-RU" w:bidi="ru-RU"/>
        </w:rPr>
        <w:t xml:space="preserve">#ifdef _MSC_VER</w:t>
      </w:r>
      <w:r>
        <w:rPr>
          <w:highlight w:val="none"/>
          <w:lang w:val="ru-RU" w:bidi="ru-RU"/>
        </w:rPr>
      </w:r>
    </w:p>
    <w:p>
      <w:pPr>
        <w:pStyle w:val="999"/>
        <w:pBdr/>
        <w:spacing/>
        <w:ind/>
        <w:rPr/>
      </w:pPr>
      <w:r>
        <w:rPr>
          <w:highlight w:val="none"/>
          <w:lang w:val="ru-RU" w:bidi="ru-RU"/>
        </w:rPr>
        <w:t xml:space="preserve">SetConsoleOutputCP(CP_UTF8);</w:t>
      </w:r>
      <w:r>
        <w:rPr>
          <w:highlight w:val="none"/>
          <w:lang w:val="ru-RU" w:bidi="ru-RU"/>
        </w:rPr>
      </w:r>
    </w:p>
    <w:p>
      <w:pPr>
        <w:pStyle w:val="999"/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#endif</w:t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>
      <w:pPr>
        <w:pStyle w:val="1_130"/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/>
        </w:rPr>
      </w:r>
      <w:r/>
      <w:r>
        <w:rPr>
          <w:rFonts w:hint="default" w:ascii="Times New Roman" w:hAnsi="Times New Roman" w:eastAsia="Times New Roman" w:cs="Times New Roman"/>
          <w:highlight w:val="none"/>
          <w:lang w:val="ru-RU"/>
        </w:rPr>
        <w:t xml:space="preserve">–</w:t>
      </w:r>
      <w:r/>
      <w:r>
        <w:rPr>
          <w:lang w:val="en-US"/>
        </w:rPr>
        <w:t xml:space="preserve"> </w:t>
      </w:r>
      <w:r>
        <w:rPr>
          <w:highlight w:val="none"/>
          <w:lang w:val="ru-RU"/>
        </w:rPr>
        <w:t xml:space="preserve">Добавление библиотеки </w:t>
      </w:r>
      <w:r>
        <w:rPr>
          <w:highlight w:val="none"/>
          <w:lang w:val="en-US"/>
        </w:rPr>
        <w:t xml:space="preserve">windows.h </w:t>
      </w:r>
      <w:r>
        <w:rPr>
          <w:highlight w:val="none"/>
          <w:lang w:val="ru-RU"/>
        </w:rPr>
        <w:t xml:space="preserve">и смена кодировки консоли на </w:t>
      </w:r>
      <w:r>
        <w:rPr>
          <w:highlight w:val="none"/>
          <w:lang w:val="en-US"/>
        </w:rPr>
        <w:t xml:space="preserve">CP_UTF8 </w:t>
      </w:r>
      <w:r>
        <w:rPr>
          <w:highlight w:val="none"/>
          <w:lang w:val="ru-RU"/>
        </w:rPr>
        <w:t xml:space="preserve">если объявлена константа </w:t>
      </w:r>
      <w:r>
        <w:rPr>
          <w:highlight w:val="none"/>
          <w:lang w:val="en-US"/>
        </w:rPr>
        <w:t xml:space="preserve">_MSC_VER</w:t>
      </w:r>
      <w:r>
        <w:rPr>
          <w:highlight w:val="none"/>
          <w:lang w:val="ru-RU"/>
        </w:rPr>
        <w:t xml:space="preserve"> или при условии, что проект компилируется в среде </w:t>
      </w:r>
      <w:r>
        <w:rPr>
          <w:highlight w:val="none"/>
          <w:lang w:val="en-US"/>
        </w:rPr>
        <w:t xml:space="preserve">Visual </w:t>
      </w:r>
      <w:r>
        <w:rPr>
          <w:highlight w:val="none"/>
          <w:lang w:val="en-US"/>
        </w:rPr>
        <w:t xml:space="preserve">Studio.</w:t>
      </w:r>
      <w:r>
        <w:rPr>
          <w:highlight w:val="none"/>
          <w:lang w:val="en-US"/>
        </w:rPr>
      </w:r>
    </w:p>
    <w:p>
      <w:pPr>
        <w:pStyle w:val="1_130"/>
        <w:pBdr/>
        <w:spacing/>
        <w:ind w:right="0" w:firstLine="709" w:left="0"/>
        <w:rPr>
          <w:highlight w:val="none"/>
          <w:lang w:val="en-US" w:bidi="en-US"/>
          <w14:ligatures w14:val="none"/>
        </w:rPr>
      </w:pPr>
      <w:r>
        <w:rPr>
          <w:highlight w:val="none"/>
          <w:lang w:val="ru-RU"/>
        </w:rPr>
        <w:t xml:space="preserve">Следом был набросан скелет программы – было подробнее описано в разделе 7</w:t>
      </w:r>
      <w:r>
        <w:rPr>
          <w:highlight w:val="none"/>
          <w:lang w:val="en-US" w:bidi="en-US"/>
        </w:rPr>
        <w:t xml:space="preserve">.</w:t>
      </w:r>
      <w:r>
        <w:rPr>
          <w:highlight w:val="none"/>
          <w:lang w:val="en-US"/>
        </w:rPr>
      </w:r>
    </w:p>
    <w:p>
      <w:pPr>
        <w:pStyle w:val="1_130"/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/>
        </w:rPr>
        <w:t xml:space="preserve">После этого был разработан класс </w:t>
      </w:r>
      <w:r>
        <w:rPr>
          <w:highlight w:val="none"/>
          <w:lang w:val="en-US"/>
        </w:rPr>
        <w:t xml:space="preserve">Bus, </w:t>
      </w:r>
      <w:r>
        <w:rPr>
          <w:highlight w:val="none"/>
          <w:lang w:val="ru-RU"/>
        </w:rPr>
        <w:t xml:space="preserve">описывающий автобус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включая методы </w:t>
      </w:r>
      <w:r>
        <w:rPr>
          <w:highlight w:val="none"/>
          <w:lang w:val="en-US"/>
        </w:rPr>
        <w:t xml:space="preserve">set </w:t>
      </w:r>
      <w:r>
        <w:rPr>
          <w:highlight w:val="none"/>
          <w:lang w:val="ru-RU"/>
        </w:rPr>
        <w:t xml:space="preserve">для изменения значений свойств (полей) объекта, методы </w:t>
      </w:r>
      <w:r>
        <w:rPr>
          <w:highlight w:val="none"/>
          <w:lang w:val="en-US"/>
        </w:rPr>
        <w:t xml:space="preserve">get </w:t>
      </w:r>
      <w:r>
        <w:rPr>
          <w:highlight w:val="none"/>
          <w:lang w:val="ru-RU"/>
        </w:rPr>
        <w:t xml:space="preserve">для получения значений свойств и</w:t>
      </w:r>
      <w:r>
        <w:rPr>
          <w:highlight w:val="none"/>
          <w:lang w:val="en-US"/>
        </w:rPr>
        <w:t xml:space="preserve"> show </w:t>
      </w:r>
      <w:r>
        <w:rPr>
          <w:highlight w:val="none"/>
          <w:lang w:val="ru-RU"/>
        </w:rPr>
        <w:t xml:space="preserve">для текстового описания объекта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 w:bidi="en-US"/>
        </w:rPr>
      </w:r>
    </w:p>
    <w:p>
      <w:pPr>
        <w:pStyle w:val="1_130"/>
        <w:pBdr/>
        <w:spacing/>
        <w:ind w:right="0" w:firstLine="709" w:left="0"/>
        <w:rPr>
          <w:highlight w:val="yellow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en-US"/>
        </w:rPr>
      </w:r>
    </w:p>
    <w:p>
      <w:pPr>
        <w:pStyle w:val="979"/>
        <w:pBdr/>
        <w:spacing/>
        <w:ind/>
        <w:rPr/>
      </w:pPr>
      <w:r/>
      <w:bookmarkStart w:id="9" w:name="_Toc9"/>
      <w:r>
        <w:rPr>
          <w:highlight w:val="none"/>
        </w:rPr>
        <w:t xml:space="preserve">9 </w:t>
      </w:r>
      <w:r>
        <w:rPr>
          <w:highlight w:val="none"/>
        </w:rPr>
        <w:t xml:space="preserve">Результаты работы программы</w:t>
      </w:r>
      <w:r/>
      <w:bookmarkEnd w:id="9"/>
      <w:r/>
      <w:r/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Необходимо указать, какие результаты производит программа.</w:t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Необходимо указать в каком формате пользователь получает результат</w:t>
      </w:r>
      <w:r>
        <w:rPr>
          <w:highlight w:val="yellow"/>
        </w:rPr>
      </w:r>
      <w:r>
        <w:rPr>
          <w:highlight w:val="yellow"/>
        </w:rPr>
      </w:r>
    </w:p>
    <w:p>
      <w:pPr>
        <w:pStyle w:val="985"/>
        <w:pBdr/>
        <w:spacing/>
        <w:ind/>
        <w:rPr>
          <w:highlight w:val="yellow"/>
        </w:rPr>
      </w:pPr>
      <w:r>
        <w:rPr>
          <w:highlight w:val="yellow"/>
        </w:rPr>
        <w:t xml:space="preserve">Должны быть приведены скриншоты не менее пяти вариантов результата </w:t>
      </w:r>
      <w:r>
        <w:rPr>
          <w:highlight w:val="yellow"/>
        </w:rPr>
        <w:t xml:space="preserve">выполнения программы с различными исходными данными (корректными и </w:t>
      </w:r>
      <w:r>
        <w:rPr>
          <w:highlight w:val="yellow"/>
        </w:rPr>
        <w:t xml:space="preserve">некорректными).</w:t>
      </w:r>
      <w:r>
        <w:rPr>
          <w:highlight w:val="yellow"/>
        </w:rPr>
      </w:r>
      <w:r>
        <w:rPr>
          <w:highlight w:val="yellow"/>
        </w:rPr>
      </w:r>
    </w:p>
    <w:p>
      <w:pPr>
        <w:pStyle w:val="979"/>
        <w:pBdr/>
        <w:spacing/>
        <w:ind/>
        <w:rPr/>
      </w:pPr>
      <w:r/>
      <w:bookmarkStart w:id="10" w:name="_Toc10"/>
      <w:r>
        <w:rPr>
          <w:highlight w:val="none"/>
        </w:rPr>
        <w:t xml:space="preserve">10 </w:t>
      </w:r>
      <w:r>
        <w:rPr>
          <w:highlight w:val="none"/>
        </w:rPr>
        <w:t xml:space="preserve">Исходный текст программы</w:t>
      </w:r>
      <w:r/>
      <w:bookmarkEnd w:id="10"/>
      <w:r/>
      <w:r/>
    </w:p>
    <w:p>
      <w:pPr>
        <w:pStyle w:val="999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  <w:t xml:space="preserve"> </w:t>
      </w:r>
      <w:r>
        <w:rPr>
          <w:highlight w:val="yellow"/>
        </w:rPr>
        <w:t xml:space="preserve">Исходный текст программы</w:t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6"/>
      <w:pBdr/>
      <w:spacing/>
      <w:ind/>
      <w:jc w:val="center"/>
      <w:rPr>
        <w:sz w:val="28"/>
        <w:szCs w:val="24"/>
      </w:rPr>
    </w:pPr>
    <w:fldSimple w:instr="PAGE \* MERGEFORMAT">
      <w:r>
        <w:rPr>
          <w:sz w:val="28"/>
          <w:szCs w:val="24"/>
        </w:rPr>
        <w:t xml:space="preserve">1</w:t>
      </w:r>
    </w:fldSimple>
    <w:r>
      <w:rPr>
        <w:sz w:val="28"/>
        <w:szCs w:val="24"/>
      </w:rPr>
    </w:r>
    <w:r>
      <w:rPr>
        <w:sz w:val="28"/>
        <w:szCs w:val="24"/>
      </w:rPr>
    </w:r>
    <w:r>
      <w:rPr>
        <w:sz w:val="28"/>
        <w:szCs w:val="24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6"/>
      <w:pBdr/>
      <w:spacing/>
      <w:ind/>
      <w:jc w:val="center"/>
      <w:rPr/>
    </w:pPr>
    <w:r>
      <w:t xml:space="preserve">Санкт-Петербург</w:t>
    </w:r>
    <w:r/>
    <w:r/>
  </w:p>
  <w:p>
    <w:pPr>
      <w:pStyle w:val="996"/>
      <w:pBdr/>
      <w:spacing/>
      <w:ind/>
      <w:jc w:val="center"/>
      <w:rPr>
        <w:lang w:val="en-US"/>
      </w:rPr>
    </w:pPr>
    <w:r>
      <w:t xml:space="preserve">20</w:t>
    </w:r>
    <w:r>
      <w:rPr>
        <w:lang w:val="ru-RU"/>
      </w:rPr>
      <w:t xml:space="preserve">26</w:t>
    </w:r>
    <w:r>
      <w:rPr>
        <w:lang w:val="en-US"/>
      </w:rPr>
    </w:r>
    <w:r>
      <w:rPr>
        <w:lang w:val="en-US"/>
      </w:rPr>
    </w:r>
    <w:r/>
    <w:r/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1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2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4">
    <w:name w:val="Table Grid Light"/>
    <w:basedOn w:val="9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1"/>
    <w:basedOn w:val="9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2"/>
    <w:basedOn w:val="9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1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2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3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4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5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6"/>
    <w:basedOn w:val="9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1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2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3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4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5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6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1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2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3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4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5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6"/>
    <w:basedOn w:val="9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1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2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3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4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5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6"/>
    <w:basedOn w:val="9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9">
    <w:name w:val="Heading 3"/>
    <w:basedOn w:val="978"/>
    <w:next w:val="978"/>
    <w:link w:val="9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0">
    <w:name w:val="Heading 4"/>
    <w:basedOn w:val="978"/>
    <w:next w:val="978"/>
    <w:link w:val="9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1">
    <w:name w:val="Heading 5"/>
    <w:basedOn w:val="978"/>
    <w:next w:val="978"/>
    <w:link w:val="9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2">
    <w:name w:val="Heading 6"/>
    <w:basedOn w:val="978"/>
    <w:next w:val="978"/>
    <w:link w:val="9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3">
    <w:name w:val="Heading 7"/>
    <w:basedOn w:val="978"/>
    <w:next w:val="978"/>
    <w:link w:val="9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4">
    <w:name w:val="Heading 8"/>
    <w:basedOn w:val="978"/>
    <w:next w:val="978"/>
    <w:link w:val="9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5">
    <w:name w:val="Heading 9"/>
    <w:basedOn w:val="978"/>
    <w:next w:val="978"/>
    <w:link w:val="9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6">
    <w:name w:val="Heading 1 Char"/>
    <w:basedOn w:val="981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7">
    <w:name w:val="Heading 2 Char"/>
    <w:basedOn w:val="981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8">
    <w:name w:val="Heading 3 Char"/>
    <w:basedOn w:val="981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9">
    <w:name w:val="Heading 4 Char"/>
    <w:basedOn w:val="981"/>
    <w:link w:val="9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0">
    <w:name w:val="Heading 5 Char"/>
    <w:basedOn w:val="981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1">
    <w:name w:val="Heading 6 Char"/>
    <w:basedOn w:val="981"/>
    <w:link w:val="9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2">
    <w:name w:val="Heading 7 Char"/>
    <w:basedOn w:val="981"/>
    <w:link w:val="9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3">
    <w:name w:val="Heading 8 Char"/>
    <w:basedOn w:val="981"/>
    <w:link w:val="9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4">
    <w:name w:val="Heading 9 Char"/>
    <w:basedOn w:val="981"/>
    <w:link w:val="9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5">
    <w:name w:val="Title"/>
    <w:basedOn w:val="978"/>
    <w:next w:val="978"/>
    <w:link w:val="9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6">
    <w:name w:val="Title Char"/>
    <w:basedOn w:val="981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7">
    <w:name w:val="Subtitle"/>
    <w:basedOn w:val="978"/>
    <w:next w:val="978"/>
    <w:link w:val="9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8">
    <w:name w:val="Subtitle Char"/>
    <w:basedOn w:val="981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9">
    <w:name w:val="Quote"/>
    <w:basedOn w:val="978"/>
    <w:next w:val="978"/>
    <w:link w:val="9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0">
    <w:name w:val="Quote Char"/>
    <w:basedOn w:val="981"/>
    <w:link w:val="9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1">
    <w:name w:val="List Paragraph"/>
    <w:basedOn w:val="978"/>
    <w:uiPriority w:val="34"/>
    <w:qFormat/>
    <w:pPr>
      <w:pBdr/>
      <w:spacing/>
      <w:ind w:left="720"/>
      <w:contextualSpacing w:val="true"/>
    </w:pPr>
  </w:style>
  <w:style w:type="character" w:styleId="952">
    <w:name w:val="Intense Emphasis"/>
    <w:basedOn w:val="9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3">
    <w:name w:val="Intense Quote"/>
    <w:basedOn w:val="978"/>
    <w:next w:val="978"/>
    <w:link w:val="9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4">
    <w:name w:val="Intense Quote Char"/>
    <w:basedOn w:val="981"/>
    <w:link w:val="9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5">
    <w:name w:val="Intense Reference"/>
    <w:basedOn w:val="9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6">
    <w:name w:val="No Spacing"/>
    <w:basedOn w:val="978"/>
    <w:uiPriority w:val="1"/>
    <w:qFormat/>
    <w:pPr>
      <w:pBdr/>
      <w:spacing w:after="0" w:line="240" w:lineRule="auto"/>
      <w:ind/>
    </w:pPr>
  </w:style>
  <w:style w:type="character" w:styleId="957">
    <w:name w:val="Subtle Emphasis"/>
    <w:basedOn w:val="9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8">
    <w:name w:val="Emphasis"/>
    <w:basedOn w:val="981"/>
    <w:uiPriority w:val="20"/>
    <w:qFormat/>
    <w:pPr>
      <w:pBdr/>
      <w:spacing/>
      <w:ind/>
    </w:pPr>
    <w:rPr>
      <w:i/>
      <w:iCs/>
    </w:rPr>
  </w:style>
  <w:style w:type="character" w:styleId="959">
    <w:name w:val="Strong"/>
    <w:basedOn w:val="981"/>
    <w:uiPriority w:val="22"/>
    <w:qFormat/>
    <w:pPr>
      <w:pBdr/>
      <w:spacing/>
      <w:ind/>
    </w:pPr>
    <w:rPr>
      <w:b/>
      <w:bCs/>
    </w:rPr>
  </w:style>
  <w:style w:type="character" w:styleId="960">
    <w:name w:val="Subtle Reference"/>
    <w:basedOn w:val="9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1">
    <w:name w:val="Book Title"/>
    <w:basedOn w:val="98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2">
    <w:name w:val="Header Char"/>
    <w:basedOn w:val="981"/>
    <w:link w:val="997"/>
    <w:uiPriority w:val="99"/>
    <w:pPr>
      <w:pBdr/>
      <w:spacing/>
      <w:ind/>
    </w:pPr>
  </w:style>
  <w:style w:type="character" w:styleId="963">
    <w:name w:val="Footer Char"/>
    <w:basedOn w:val="981"/>
    <w:link w:val="996"/>
    <w:uiPriority w:val="99"/>
    <w:pPr>
      <w:pBdr/>
      <w:spacing/>
      <w:ind/>
    </w:pPr>
  </w:style>
  <w:style w:type="paragraph" w:styleId="964">
    <w:name w:val="footnote text"/>
    <w:basedOn w:val="978"/>
    <w:link w:val="9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5">
    <w:name w:val="Footnote Text Char"/>
    <w:basedOn w:val="981"/>
    <w:link w:val="964"/>
    <w:uiPriority w:val="99"/>
    <w:semiHidden/>
    <w:pPr>
      <w:pBdr/>
      <w:spacing/>
      <w:ind/>
    </w:pPr>
    <w:rPr>
      <w:sz w:val="20"/>
      <w:szCs w:val="20"/>
    </w:rPr>
  </w:style>
  <w:style w:type="character" w:styleId="966">
    <w:name w:val="footnote reference"/>
    <w:basedOn w:val="981"/>
    <w:uiPriority w:val="99"/>
    <w:semiHidden/>
    <w:unhideWhenUsed/>
    <w:pPr>
      <w:pBdr/>
      <w:spacing/>
      <w:ind/>
    </w:pPr>
    <w:rPr>
      <w:vertAlign w:val="superscript"/>
    </w:rPr>
  </w:style>
  <w:style w:type="paragraph" w:styleId="967">
    <w:name w:val="endnote text"/>
    <w:basedOn w:val="978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Endnote Text Char"/>
    <w:basedOn w:val="981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endnote reference"/>
    <w:basedOn w:val="981"/>
    <w:uiPriority w:val="99"/>
    <w:semiHidden/>
    <w:unhideWhenUsed/>
    <w:pPr>
      <w:pBdr/>
      <w:spacing/>
      <w:ind/>
    </w:pPr>
    <w:rPr>
      <w:vertAlign w:val="superscript"/>
    </w:rPr>
  </w:style>
  <w:style w:type="character" w:styleId="970">
    <w:name w:val="FollowedHyperlink"/>
    <w:basedOn w:val="9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1">
    <w:name w:val="toc 4"/>
    <w:basedOn w:val="978"/>
    <w:next w:val="978"/>
    <w:uiPriority w:val="39"/>
    <w:unhideWhenUsed/>
    <w:pPr>
      <w:pBdr/>
      <w:spacing w:after="100"/>
      <w:ind w:left="660"/>
    </w:pPr>
  </w:style>
  <w:style w:type="paragraph" w:styleId="972">
    <w:name w:val="toc 5"/>
    <w:basedOn w:val="978"/>
    <w:next w:val="978"/>
    <w:uiPriority w:val="39"/>
    <w:unhideWhenUsed/>
    <w:pPr>
      <w:pBdr/>
      <w:spacing w:after="100"/>
      <w:ind w:left="880"/>
    </w:pPr>
  </w:style>
  <w:style w:type="paragraph" w:styleId="973">
    <w:name w:val="toc 6"/>
    <w:basedOn w:val="978"/>
    <w:next w:val="978"/>
    <w:uiPriority w:val="39"/>
    <w:unhideWhenUsed/>
    <w:pPr>
      <w:pBdr/>
      <w:spacing w:after="100"/>
      <w:ind w:left="1100"/>
    </w:pPr>
  </w:style>
  <w:style w:type="paragraph" w:styleId="974">
    <w:name w:val="toc 7"/>
    <w:basedOn w:val="978"/>
    <w:next w:val="978"/>
    <w:uiPriority w:val="39"/>
    <w:unhideWhenUsed/>
    <w:pPr>
      <w:pBdr/>
      <w:spacing w:after="100"/>
      <w:ind w:left="1320"/>
    </w:pPr>
  </w:style>
  <w:style w:type="paragraph" w:styleId="975">
    <w:name w:val="toc 8"/>
    <w:basedOn w:val="978"/>
    <w:next w:val="978"/>
    <w:uiPriority w:val="39"/>
    <w:unhideWhenUsed/>
    <w:pPr>
      <w:pBdr/>
      <w:spacing w:after="100"/>
      <w:ind w:left="1540"/>
    </w:pPr>
  </w:style>
  <w:style w:type="paragraph" w:styleId="976">
    <w:name w:val="toc 9"/>
    <w:basedOn w:val="978"/>
    <w:next w:val="978"/>
    <w:uiPriority w:val="39"/>
    <w:unhideWhenUsed/>
    <w:pPr>
      <w:pBdr/>
      <w:spacing w:after="100"/>
      <w:ind w:left="1760"/>
    </w:pPr>
  </w:style>
  <w:style w:type="paragraph" w:styleId="977">
    <w:name w:val="table of figures"/>
    <w:basedOn w:val="978"/>
    <w:next w:val="978"/>
    <w:uiPriority w:val="99"/>
    <w:unhideWhenUsed/>
    <w:pPr>
      <w:pBdr/>
      <w:spacing w:after="0" w:afterAutospacing="0"/>
      <w:ind/>
    </w:pPr>
  </w:style>
  <w:style w:type="paragraph" w:styleId="978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979">
    <w:name w:val="Heading 1"/>
    <w:basedOn w:val="978"/>
    <w:next w:val="985"/>
    <w:link w:val="1001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980">
    <w:name w:val="Heading 2"/>
    <w:basedOn w:val="978"/>
    <w:next w:val="985"/>
    <w:link w:val="1002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styleId="981" w:default="1">
    <w:name w:val="Default Paragraph Font"/>
    <w:uiPriority w:val="1"/>
    <w:semiHidden/>
    <w:unhideWhenUsed/>
    <w:pPr>
      <w:pBdr/>
      <w:spacing/>
      <w:ind/>
    </w:pPr>
  </w:style>
  <w:style w:type="table" w:styleId="9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3" w:default="1">
    <w:name w:val="No List"/>
    <w:uiPriority w:val="99"/>
    <w:semiHidden/>
    <w:unhideWhenUsed/>
    <w:pPr>
      <w:pBdr/>
      <w:spacing/>
      <w:ind/>
    </w:pPr>
  </w:style>
  <w:style w:type="paragraph" w:styleId="984" w:customStyle="1">
    <w:name w:val="Заголовок1"/>
    <w:basedOn w:val="978"/>
    <w:next w:val="985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985">
    <w:name w:val="Body Text"/>
    <w:basedOn w:val="978"/>
    <w:link w:val="1004"/>
    <w:pPr>
      <w:pBdr/>
      <w:spacing w:line="312" w:lineRule="auto"/>
      <w:ind w:firstLine="709"/>
      <w:jc w:val="both"/>
    </w:pPr>
  </w:style>
  <w:style w:type="paragraph" w:styleId="986">
    <w:name w:val="List"/>
    <w:basedOn w:val="985"/>
    <w:pPr>
      <w:pBdr/>
      <w:spacing/>
      <w:ind/>
    </w:pPr>
  </w:style>
  <w:style w:type="paragraph" w:styleId="987">
    <w:name w:val="Caption"/>
    <w:basedOn w:val="978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988" w:customStyle="1">
    <w:name w:val="Указатель1"/>
    <w:basedOn w:val="978"/>
    <w:pPr>
      <w:suppressLineNumbers w:val="true"/>
      <w:pBdr/>
      <w:spacing/>
      <w:ind/>
    </w:pPr>
  </w:style>
  <w:style w:type="paragraph" w:styleId="989" w:customStyle="1">
    <w:name w:val="Тип учебного заведения"/>
    <w:next w:val="990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990" w:customStyle="1">
    <w:name w:val="Название ВУЗа"/>
    <w:basedOn w:val="978"/>
    <w:next w:val="985"/>
    <w:pPr>
      <w:pBdr/>
      <w:spacing w:after="170"/>
      <w:ind/>
      <w:jc w:val="center"/>
    </w:pPr>
  </w:style>
  <w:style w:type="paragraph" w:styleId="991" w:customStyle="1">
    <w:name w:val="Горизонтальная линия"/>
    <w:basedOn w:val="978"/>
    <w:next w:val="985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992" w:customStyle="1">
    <w:name w:val="Дисциплина"/>
    <w:basedOn w:val="985"/>
    <w:next w:val="985"/>
    <w:pPr>
      <w:pBdr/>
      <w:spacing w:after="170" w:before="170"/>
      <w:ind w:firstLine="0"/>
      <w:jc w:val="center"/>
    </w:pPr>
    <w:rPr>
      <w:b/>
    </w:rPr>
  </w:style>
  <w:style w:type="paragraph" w:styleId="993" w:customStyle="1">
    <w:name w:val="Вид отчёта"/>
    <w:basedOn w:val="985"/>
    <w:next w:val="985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94" w:customStyle="1">
    <w:name w:val="Выполнили/Проверили"/>
    <w:basedOn w:val="985"/>
    <w:pPr>
      <w:pBdr/>
      <w:spacing/>
      <w:ind w:firstLine="0" w:left="4819"/>
      <w:jc w:val="left"/>
    </w:pPr>
  </w:style>
  <w:style w:type="paragraph" w:styleId="995" w:customStyle="1">
    <w:name w:val="Город/Год"/>
    <w:basedOn w:val="985"/>
    <w:pPr>
      <w:pBdr/>
      <w:spacing/>
      <w:ind w:firstLine="0"/>
      <w:jc w:val="center"/>
    </w:pPr>
  </w:style>
  <w:style w:type="paragraph" w:styleId="996">
    <w:name w:val="Footer"/>
    <w:basedOn w:val="978"/>
    <w:link w:val="1010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997">
    <w:name w:val="Header"/>
    <w:basedOn w:val="978"/>
    <w:link w:val="998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998" w:customStyle="1">
    <w:name w:val="Верхний колонтитул Знак"/>
    <w:link w:val="997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999" w:customStyle="1">
    <w:name w:val="Исходный код"/>
    <w:basedOn w:val="985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00">
    <w:name w:val="Table Grid"/>
    <w:basedOn w:val="98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1" w:customStyle="1">
    <w:name w:val="Заголовок 1 Знак"/>
    <w:link w:val="979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02" w:customStyle="1">
    <w:name w:val="Заголовок 2 Знак"/>
    <w:link w:val="980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03" w:customStyle="1">
    <w:name w:val="Подпись под рисунком"/>
    <w:basedOn w:val="985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04" w:customStyle="1">
    <w:name w:val="Основной текст Знак"/>
    <w:link w:val="985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5">
    <w:name w:val="TOC Heading"/>
    <w:basedOn w:val="979"/>
    <w:next w:val="978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06">
    <w:name w:val="toc 1"/>
    <w:basedOn w:val="978"/>
    <w:next w:val="978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07">
    <w:name w:val="toc 2"/>
    <w:basedOn w:val="978"/>
    <w:next w:val="978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0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09">
    <w:name w:val="Placeholder Text"/>
    <w:basedOn w:val="981"/>
    <w:uiPriority w:val="99"/>
    <w:semiHidden/>
    <w:pPr>
      <w:pBdr/>
      <w:spacing/>
      <w:ind/>
    </w:pPr>
    <w:rPr>
      <w:color w:val="808080"/>
    </w:rPr>
  </w:style>
  <w:style w:type="character" w:styleId="1010" w:customStyle="1">
    <w:name w:val="Нижний колонтитул Знак"/>
    <w:basedOn w:val="981"/>
    <w:link w:val="996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11" w:customStyle="1">
    <w:name w:val="Тип приложения"/>
    <w:basedOn w:val="997"/>
    <w:pPr>
      <w:pBdr/>
      <w:spacing/>
      <w:ind/>
      <w:jc w:val="center"/>
    </w:pPr>
  </w:style>
  <w:style w:type="paragraph" w:styleId="1012" w:customStyle="1">
    <w:name w:val="Название приложения"/>
    <w:next w:val="999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13" w:customStyle="1">
    <w:name w:val="СОДЕРЖАНИЕ"/>
    <w:basedOn w:val="985"/>
    <w:qFormat/>
    <w:pPr>
      <w:pBdr/>
      <w:spacing w:after="240"/>
      <w:ind w:firstLine="0"/>
      <w:jc w:val="center"/>
    </w:pPr>
    <w:rPr>
      <w:caps/>
    </w:rPr>
  </w:style>
  <w:style w:type="paragraph" w:styleId="1014">
    <w:name w:val="toc 3"/>
    <w:basedOn w:val="978"/>
    <w:next w:val="978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15">
    <w:name w:val="Balloon Text"/>
    <w:basedOn w:val="978"/>
    <w:link w:val="1016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16" w:customStyle="1">
    <w:name w:val="Текст выноски Знак"/>
    <w:basedOn w:val="981"/>
    <w:link w:val="1015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_131" w:customStyle="1">
    <w:name w:val="Самый обычный_character"/>
    <w:link w:val="1_130"/>
    <w:pPr>
      <w:pBdr/>
      <w:spacing/>
      <w:ind/>
    </w:pPr>
    <w:rPr>
      <w:lang w:val="ru-RU"/>
    </w:rPr>
  </w:style>
  <w:style w:type="paragraph" w:styleId="1_130" w:customStyle="1">
    <w:name w:val="Самый обычный"/>
    <w:basedOn w:val="985"/>
    <w:link w:val="1_131"/>
    <w:qFormat/>
    <w:pPr>
      <w:pBdr/>
      <w:spacing/>
      <w:ind/>
    </w:pPr>
    <w:rPr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46A7-1802-4D72-AB34-C3677996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revision>29</cp:revision>
  <dcterms:created xsi:type="dcterms:W3CDTF">2023-09-14T09:05:00Z</dcterms:created>
  <dcterms:modified xsi:type="dcterms:W3CDTF">2026-02-24T19:24:34Z</dcterms:modified>
</cp:coreProperties>
</file>