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CBE78A">
      <w:pPr>
        <w:pStyle w:val="991"/>
        <w:pBdr/>
        <w:spacing w:after="0" w:afterAutospacing="0" w:before="0" w:beforeAutospacing="0" w:line="312" w:lineRule="auto"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72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0</wp:posOffset>
                </wp:positionV>
                <wp:extent cx="522605" cy="671195"/>
                <wp:effectExtent l="0" t="0" r="0" b="0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21374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2604" cy="671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728;o:allowoverlap:true;o:allowincell:true;mso-position-horizontal-relative:text;margin-left:213.45pt;mso-position-horizontal:absolute;mso-position-vertical-relative:text;margin-top:0.00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/>
    </w:p>
    <w:p w14:paraId="1639A917">
      <w:pPr>
        <w:pStyle w:val="991"/>
        <w:pBdr/>
        <w:spacing w:after="0" w:afterAutospacing="0" w:before="0" w:beforeAutospacing="0" w:line="312" w:lineRule="auto"/>
        <w:ind/>
        <w:rPr/>
      </w:pPr>
      <w:r>
        <w:t xml:space="preserve">МИНОБРНАУКИ РОССИИ</w:t>
      </w:r>
      <w:r/>
    </w:p>
    <w:p w14:paraId="34869F51">
      <w:pPr>
        <w:pStyle w:val="991"/>
        <w:pBdr/>
        <w:spacing w:after="0" w:afterAutospacing="0" w:before="0" w:beforeAutospacing="0" w:line="312" w:lineRule="auto"/>
        <w:ind/>
        <w:rPr/>
      </w:pPr>
      <w:r/>
      <w:r/>
    </w:p>
    <w:p w14:paraId="119E8266">
      <w:pPr>
        <w:pStyle w:val="991"/>
        <w:pBdr/>
        <w:spacing w:after="0" w:afterAutospacing="0" w:before="0" w:beforeAutospacing="0" w:line="312" w:lineRule="auto"/>
        <w:ind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 w14:paraId="5ED516F7">
      <w:pPr>
        <w:pStyle w:val="992"/>
        <w:pBdr/>
        <w:spacing w:after="0" w:afterAutospacing="0" w:before="0" w:beforeAutospacing="0" w:line="312" w:lineRule="auto"/>
        <w:ind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DE0A752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УГСН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72936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09.03.01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6A746EC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Информатика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вычислительная техника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706943B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Уровень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646CCB7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712401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Высшее образование –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бакалавриат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0AC431C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Форма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44AFFBF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006560D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Очная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30E533A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Факультет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0EB94EC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D4FF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Информационных технологий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71A86A9A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4A841928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5270829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3D63F3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автоматизированного проектирования 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10"/>
        </w:trPr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5D6121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Учебная дисциплина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B689117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69CF13E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Вычислительные системы, сети и телекоммуникации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680"/>
        </w:trPr>
        <w:tc>
          <w:tcPr>
            <w:tcBorders/>
            <w:tcW w:w="609" w:type="pct"/>
            <w:vAlign w:val="center"/>
            <w:textDirection w:val="lrTb"/>
            <w:noWrap w:val="false"/>
          </w:tcPr>
          <w:p w14:paraId="1AC17C72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Курс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3175" w:type="pct"/>
            <w:vAlign w:val="center"/>
            <w:textDirection w:val="lrTb"/>
            <w:noWrap w:val="false"/>
          </w:tcPr>
          <w:p w14:paraId="296E3D79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065C0CDC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7A0C094A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4503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1556206C">
      <w:pPr>
        <w:pStyle w:val="993"/>
        <w:pBdr/>
        <w:spacing w:after="0" w:afterAutospacing="0" w:before="0" w:beforeAutospacing="0" w:line="312" w:lineRule="auto"/>
        <w:ind/>
        <w:rPr>
          <w:highlight w:val="none"/>
        </w:rPr>
      </w:pPr>
      <w:r>
        <w:t xml:space="preserve">Отчёт по лабораторной работе № </w:t>
      </w:r>
      <w:r>
        <w:rPr>
          <w:highlight w:val="none"/>
        </w:rPr>
        <w:t xml:space="preserve">4</w:t>
      </w:r>
      <w:r>
        <w:rPr>
          <w:highlight w:val="none"/>
        </w:rPr>
      </w:r>
      <w:r>
        <w:rPr>
          <w:highlight w:val="none"/>
        </w:rPr>
      </w:r>
    </w:p>
    <w:p w14:paraId="62C9D2EB">
      <w:pPr>
        <w:pStyle w:val="993"/>
        <w:pBdr/>
        <w:spacing w:after="0" w:afterAutospacing="0" w:before="0" w:beforeAutospacing="0" w:line="312" w:lineRule="auto"/>
        <w:ind/>
        <w:rPr/>
      </w:pPr>
      <w:r>
        <w:rPr>
          <w:highlight w:val="none"/>
        </w:rPr>
      </w:r>
      <w:r>
        <w:rPr>
          <w:highlight w:val="none"/>
        </w:rPr>
        <w:t xml:space="preserve"> Обработка прерываний. Модуль таймера</w:t>
      </w:r>
      <w:r>
        <w:rPr>
          <w:highlight w:val="none"/>
        </w:rPr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083"/>
        <w:gridCol w:w="2736"/>
        <w:gridCol w:w="4535"/>
      </w:tblGrid>
      <w:tr>
        <w:trPr/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7B95C11C">
            <w:pPr>
              <w:suppressLineNumbers w:val="false"/>
              <w:pBdr/>
              <w:spacing/>
              <w:ind w:firstLine="0"/>
              <w:rPr/>
            </w:pPr>
            <w:r>
              <w:t xml:space="preserve">Исполнители: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F5B2DD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center"/>
            <w:textDirection w:val="lrTb"/>
            <w:noWrap w:val="false"/>
          </w:tcPr>
          <w:p w14:paraId="3CE340E3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401"/>
        </w:trPr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3EFDF53D">
            <w:pPr>
              <w:suppressLineNumbers w:val="false"/>
              <w:pBdr/>
              <w:spacing/>
              <w:ind w:firstLine="0"/>
              <w:rPr/>
            </w:pPr>
            <w:r>
              <w:t xml:space="preserve">обучающиеся группы 4503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6DC4B6B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textDirection w:val="lrTb"/>
            <w:noWrap w:val="false"/>
          </w:tcPr>
          <w:p w14:paraId="460BED06">
            <w:pPr>
              <w:suppressLineNumbers w:val="false"/>
              <w:pBdr/>
              <w:spacing/>
              <w:ind w:firstLine="0"/>
              <w:rPr/>
            </w:pPr>
            <w:r>
              <w:t xml:space="preserve">Курлович Сергей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A53298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7CBC477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304FE5A5">
            <w:pPr>
              <w:suppressLineNumbers w:val="false"/>
              <w:pBdr/>
              <w:spacing/>
              <w:ind w:firstLine="0"/>
              <w:rPr/>
            </w:pPr>
            <w:r>
              <w:t xml:space="preserve">Кушков Илья Александрович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9F8A204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43AB20B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2ACA5447">
            <w:pPr>
              <w:suppressLineNumbers w:val="false"/>
              <w:pBdr/>
              <w:spacing/>
              <w:ind w:firstLine="0"/>
              <w:rPr/>
            </w:pPr>
            <w:r>
              <w:t xml:space="preserve">Малый Илья Романович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1B40811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0CD1270E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1252522F">
            <w:pPr>
              <w:suppressLineNumbers w:val="false"/>
              <w:pBdr/>
              <w:spacing/>
              <w:ind w:firstLine="0"/>
              <w:rPr/>
            </w:pPr>
            <w:r>
              <w:t xml:space="preserve">Тянькин Владислав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07828D5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8377DE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290A1A1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2E222FE">
            <w:pPr>
              <w:suppressLineNumbers w:val="false"/>
              <w:pBdr/>
              <w:spacing/>
              <w:ind w:firstLine="0"/>
              <w:rPr/>
            </w:pPr>
            <w:r>
              <w:t xml:space="preserve">Проверил:</w:t>
            </w:r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688B59D5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33DC0E05">
            <w:pPr>
              <w:suppressLineNumbers w:val="false"/>
              <w:pBdr/>
              <w:spacing/>
              <w:ind w:firstLine="0"/>
              <w:rPr/>
            </w:pPr>
            <w:r>
              <w:t xml:space="preserve">Федин Алексей Константинович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00AD95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7A50D2D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45AF3546">
            <w:pPr>
              <w:suppressLineNumbers w:val="false"/>
              <w:pBdr/>
              <w:spacing/>
              <w:ind w:firstLine="0"/>
              <w:rPr/>
            </w:pPr>
            <w:r>
              <w:t xml:space="preserve">Макарук Роман Валерьевич</w:t>
            </w:r>
            <w:r/>
          </w:p>
        </w:tc>
      </w:tr>
    </w:tbl>
    <w:p w14:paraId="66806546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E72D14">
      <w:pPr>
        <w:pBdr/>
        <w:shd w:val="nil" w:color="auto"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b/>
          <w:bCs/>
          <w:highlight w:val="none"/>
        </w:rPr>
        <w:t xml:space="preserve">СОДЕРЖАНИЕ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89BECF">
      <w:pPr>
        <w:pBdr/>
        <w:shd w:val="nil" w:color="000000"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5349E9C9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14:ligatures w14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6" w:anchor="_Toc6" w:history="1">
            <w:r>
              <w:rPr>
                <w:rStyle w:val="972"/>
              </w:rPr>
            </w:r>
            <w:r>
              <w:rPr>
                <w:rStyle w:val="972"/>
              </w:rPr>
              <w:t xml:space="preserve">1. </w:t>
            </w:r>
            <w:r>
              <w:rPr>
                <w:rStyle w:val="972"/>
              </w:rPr>
              <w:t xml:space="preserve">Цель работы</w:t>
            </w:r>
            <w:r>
              <w:rPr>
                <w:rStyle w:val="97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</w:p>
        <w:p w14:paraId="26804B60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14:ligatures w14:val="none"/>
            </w:rPr>
          </w:pPr>
          <w:hyperlink w:tooltip="#_Toc7" w:anchor="_Toc7" w:history="1">
            <w:r>
              <w:rPr>
                <w:rStyle w:val="972"/>
              </w:rPr>
            </w:r>
            <w:r>
              <w:rPr>
                <w:rStyle w:val="972"/>
              </w:rPr>
              <w:t xml:space="preserve">2. О</w:t>
            </w:r>
            <w:r>
              <w:rPr>
                <w:rStyle w:val="972"/>
              </w:rPr>
              <w:t xml:space="preserve">тветы на контрольные вопросы</w:t>
            </w:r>
            <w:r>
              <w:rPr>
                <w:rStyle w:val="97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</w:p>
        <w:p w14:paraId="71D20C08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972"/>
              </w:rPr>
            </w:r>
            <w:r>
              <w:rPr>
                <w:rStyle w:val="972"/>
                <w:highlight w:val="none"/>
                <w:lang w:val="ru-RU" w:bidi="ru-RU"/>
              </w:rPr>
              <w:t xml:space="preserve">3. </w:t>
            </w:r>
            <w:r>
              <w:rPr>
                <w:rStyle w:val="972"/>
                <w:highlight w:val="none"/>
                <w:lang w:val="ru-RU" w:bidi="ru-RU"/>
              </w:rPr>
              <w:t xml:space="preserve">Блок-схема основной программы</w:t>
            </w:r>
            <w:r>
              <w:rPr>
                <w:rStyle w:val="972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</w:p>
        <w:p w14:paraId="3385E8C9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972"/>
              </w:rPr>
            </w:r>
            <w:r>
              <w:rPr>
                <w:rStyle w:val="972"/>
              </w:rPr>
              <w:t xml:space="preserve">4. </w:t>
            </w:r>
            <w:r>
              <w:rPr>
                <w:rStyle w:val="972"/>
              </w:rPr>
              <w:t xml:space="preserve">Блок-схема подпрограммы обработки прерывания</w:t>
            </w:r>
            <w:r>
              <w:rPr>
                <w:rStyle w:val="97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2855101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:highlight w:val="yellow"/>
            </w:rPr>
          </w:pPr>
          <w:hyperlink w:tooltip="#_Toc10" w:anchor="_Toc10" w:history="1">
            <w:r>
              <w:rPr>
                <w:rStyle w:val="972"/>
              </w:rPr>
            </w:r>
            <w:r>
              <w:rPr>
                <w:rStyle w:val="972"/>
                <w:highlight w:val="none"/>
              </w:rPr>
              <w:t xml:space="preserve">5. </w:t>
            </w:r>
            <w:r>
              <w:rPr>
                <w:rStyle w:val="972"/>
                <w:highlight w:val="none"/>
              </w:rPr>
              <w:t xml:space="preserve">Ассемблерный текст учебной программы</w:t>
            </w:r>
            <w:r>
              <w:rPr>
                <w:rStyle w:val="972"/>
                <w:highlight w:val="yellow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>
            <w:rPr>
              <w:highlight w:val="yellow"/>
            </w:rPr>
          </w:r>
        </w:p>
        <w:p w14:paraId="3DD46599">
          <w:pPr>
            <w:pStyle w:val="974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18F33AC5">
      <w:pPr>
        <w:pBdr/>
        <w:shd w:val="nil" w:color="000000"/>
        <w:spacing/>
        <w:ind w:right="0" w:firstLine="0" w:left="0"/>
        <w:jc w:val="left"/>
        <w:rPr>
          <w:highlight w:val="yellow"/>
          <w14:ligatures w14:val="none"/>
        </w:rPr>
      </w:pPr>
      <w:r>
        <w:rPr>
          <w:highlight w:val="none"/>
        </w:rPr>
        <w:br w:type="page" w:clear="all"/>
      </w:r>
      <w:r>
        <w:rPr>
          <w:highlight w:val="yellow"/>
          <w14:ligatures w14:val="none"/>
        </w:rPr>
      </w:r>
      <w:r>
        <w:rPr>
          <w:highlight w:val="yellow"/>
          <w14:ligatures w14:val="none"/>
        </w:rPr>
      </w:r>
    </w:p>
    <w:p w14:paraId="11FA1B2F">
      <w:pPr>
        <w:pStyle w:val="927"/>
        <w:pBdr/>
        <w:spacing/>
        <w:ind/>
        <w:jc w:val="both"/>
        <w:rPr>
          <w14:ligatures w14:val="none"/>
        </w:rPr>
      </w:pPr>
      <w:r/>
      <w:bookmarkStart w:id="6" w:name="_Toc6"/>
      <w:r>
        <w:t xml:space="preserve">1. </w:t>
      </w:r>
      <w:r>
        <w:t xml:space="preserve">Цель работы</w:t>
      </w:r>
      <w:r/>
      <w:bookmarkEnd w:id="6"/>
      <w:r/>
      <w:r>
        <w:rPr>
          <w14:ligatures w14:val="none"/>
        </w:rPr>
      </w:r>
    </w:p>
    <w:p w14:paraId="1F5B0046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Целью данной работы является </w:t>
      </w:r>
      <w:r>
        <w:rPr>
          <w:highlight w:val="none"/>
          <w:lang w:val="ru-RU"/>
        </w:rPr>
        <w:t xml:space="preserve">изучение способов организации прерываний и работы с модулем таймера.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11C79A8">
      <w:pPr>
        <w:pStyle w:val="927"/>
        <w:pBdr/>
        <w:spacing/>
        <w:ind/>
        <w:jc w:val="both"/>
        <w:rPr>
          <w14:ligatures w14:val="none"/>
        </w:rPr>
      </w:pPr>
      <w:r/>
      <w:bookmarkStart w:id="7" w:name="_Toc7"/>
      <w:r>
        <w:t xml:space="preserve">2. О</w:t>
      </w:r>
      <w:r>
        <w:t xml:space="preserve">тветы на контрольные вопросы</w:t>
      </w:r>
      <w:r/>
      <w:bookmarkEnd w:id="7"/>
      <w:r/>
      <w:r>
        <w:rPr>
          <w14:ligatures w14:val="none"/>
        </w:rPr>
      </w:r>
    </w:p>
    <w:p w14:paraId="7C93BB28">
      <w:pPr>
        <w:pBdr/>
        <w:spacing/>
        <w:ind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 xml:space="preserve">Режим запрещения прерываний включается по команде </w:t>
      </w:r>
      <w:r>
        <w:rPr>
          <w:color w:val="000000"/>
          <w:sz w:val="28"/>
          <w:szCs w:val="28"/>
          <w:highlight w:val="none"/>
          <w:lang w:val="en-US"/>
        </w:rPr>
        <w:t xml:space="preserve">DI, </w:t>
      </w:r>
      <w:r>
        <w:rPr>
          <w:color w:val="000000"/>
          <w:sz w:val="28"/>
          <w:szCs w:val="28"/>
          <w:highlight w:val="none"/>
          <w:lang w:val="ru-RU"/>
        </w:rPr>
        <w:t xml:space="preserve">разрешения – </w:t>
      </w:r>
      <w:r>
        <w:rPr>
          <w:color w:val="000000"/>
          <w:sz w:val="28"/>
          <w:szCs w:val="28"/>
          <w:highlight w:val="none"/>
          <w:lang w:val="en-US"/>
        </w:rPr>
        <w:t xml:space="preserve">EI</w:t>
      </w:r>
      <w:r>
        <w:rPr>
          <w:color w:val="000000"/>
          <w:sz w:val="28"/>
          <w:szCs w:val="28"/>
          <w:highlight w:val="yellow"/>
        </w:rPr>
      </w:r>
    </w:p>
    <w:p w14:paraId="08DED5A6">
      <w:pPr>
        <w:pBdr/>
        <w:spacing/>
        <w:ind/>
        <w:jc w:val="both"/>
        <w:rPr>
          <w:color w:val="000000"/>
          <w:sz w:val="28"/>
          <w:szCs w:val="28"/>
          <w:highlight w:val="none"/>
          <w:lang w:val="en-US"/>
        </w:rPr>
      </w:pPr>
      <w:r>
        <w:rPr>
          <w:color w:val="000000"/>
          <w:sz w:val="28"/>
          <w:szCs w:val="28"/>
          <w:highlight w:val="none"/>
        </w:rPr>
        <w:t xml:space="preserve">Штора прерывания нужна для разрешения только определенных уровней прерывания, устанавливается записью бинарного значения, где единицы указывают на разрешения прерывания уровня соответствующему разряду, в порт вывода </w:t>
      </w:r>
      <w:r>
        <w:rPr>
          <w:color w:val="000000"/>
          <w:sz w:val="28"/>
          <w:szCs w:val="28"/>
          <w:highlight w:val="none"/>
          <w:lang w:val="en-US"/>
        </w:rPr>
        <w:t xml:space="preserve">0x03</w:t>
      </w:r>
      <w:r>
        <w:rPr>
          <w:color w:val="000000"/>
          <w:sz w:val="28"/>
          <w:szCs w:val="28"/>
          <w:highlight w:val="yellow"/>
        </w:rPr>
      </w:r>
    </w:p>
    <w:p w14:paraId="15F1E9D2">
      <w:pPr>
        <w:pBdr/>
        <w:spacing/>
        <w:ind/>
        <w:jc w:val="both"/>
        <w:rPr>
          <w:color w:val="000000"/>
          <w:sz w:val="28"/>
          <w:szCs w:val="28"/>
          <w:highlight w:val="none"/>
          <w:lang w:val="ru-RU"/>
        </w:rPr>
      </w:pPr>
      <w:r>
        <w:rPr>
          <w:color w:val="000000"/>
          <w:sz w:val="28"/>
          <w:szCs w:val="28"/>
          <w:highlight w:val="none"/>
          <w:lang w:val="en-US"/>
        </w:rPr>
      </w:r>
      <w:r>
        <w:rPr>
          <w:color w:val="000000"/>
          <w:sz w:val="28"/>
          <w:szCs w:val="28"/>
          <w:highlight w:val="none"/>
          <w:lang w:val="ru-RU"/>
        </w:rPr>
        <w:t xml:space="preserve">Тривиальный путь обработки прерываний состоит в переходе по адресу </w:t>
      </w:r>
      <w:r>
        <w:rPr>
          <w:color w:val="000000"/>
          <w:sz w:val="28"/>
          <w:szCs w:val="28"/>
          <w:highlight w:val="none"/>
          <w:lang w:val="en-US"/>
        </w:rPr>
        <w:t xml:space="preserve">0x00fe</w:t>
      </w:r>
      <w:r>
        <w:rPr>
          <w:color w:val="000000"/>
          <w:sz w:val="28"/>
          <w:szCs w:val="28"/>
          <w:highlight w:val="none"/>
          <w:lang w:val="ru-RU"/>
        </w:rPr>
        <w:t xml:space="preserve"> печати на экран ошибки </w:t>
      </w:r>
      <w:r>
        <w:rPr>
          <w:color w:val="000000"/>
          <w:sz w:val="28"/>
          <w:szCs w:val="28"/>
          <w:highlight w:val="none"/>
          <w:lang w:val="en-US"/>
        </w:rPr>
        <w:t xml:space="preserve">(</w:t>
      </w:r>
      <w:r>
        <w:rPr>
          <w:rFonts w:ascii="Courier New" w:hAnsi="Courier New" w:eastAsia="Courier New" w:cs="Courier New"/>
          <w:color w:val="000000"/>
          <w:sz w:val="28"/>
          <w:szCs w:val="28"/>
          <w:highlight w:val="none"/>
          <w:lang w:val="en-US"/>
        </w:rPr>
        <w:t xml:space="preserve">ERROR</w:t>
      </w:r>
      <w:r>
        <w:rPr>
          <w:color w:val="000000"/>
          <w:sz w:val="28"/>
          <w:szCs w:val="28"/>
          <w:highlight w:val="none"/>
          <w:lang w:val="en-US"/>
        </w:rPr>
        <w:t xml:space="preserve">) </w:t>
      </w:r>
      <w:r>
        <w:rPr>
          <w:color w:val="000000"/>
          <w:sz w:val="28"/>
          <w:szCs w:val="28"/>
          <w:highlight w:val="none"/>
          <w:lang w:val="ru-RU"/>
        </w:rPr>
        <w:t xml:space="preserve">и значения аккумулятора. Его можно нарушить изменив </w:t>
      </w:r>
      <w:r>
        <w:rPr>
          <w:color w:val="000000"/>
          <w:sz w:val="28"/>
          <w:szCs w:val="28"/>
          <w:highlight w:val="none"/>
          <w:lang w:val="en-US"/>
        </w:rPr>
        <w:t xml:space="preserve">0x00fe </w:t>
      </w:r>
      <w:r>
        <w:rPr>
          <w:color w:val="000000"/>
          <w:sz w:val="28"/>
          <w:szCs w:val="28"/>
          <w:highlight w:val="none"/>
          <w:lang w:val="ru-RU"/>
        </w:rPr>
        <w:t xml:space="preserve">на адрес собственной функции обработки прерываний.</w:t>
      </w:r>
      <w:r>
        <w:rPr>
          <w:color w:val="000000"/>
          <w:sz w:val="28"/>
          <w:szCs w:val="28"/>
          <w:highlight w:val="yellow"/>
        </w:rPr>
      </w:r>
    </w:p>
    <w:p w14:paraId="1F1CAF5F">
      <w:pPr>
        <w:pBdr/>
        <w:spacing/>
        <w:ind/>
        <w:jc w:val="both"/>
        <w:rPr>
          <w:color w:val="000000"/>
          <w:sz w:val="28"/>
          <w:szCs w:val="28"/>
          <w:highlight w:val="none"/>
          <w:lang w:val="en-US"/>
        </w:rPr>
      </w:pPr>
      <w:r>
        <w:rPr>
          <w:color w:val="000000"/>
          <w:sz w:val="28"/>
          <w:szCs w:val="28"/>
          <w:highlight w:val="none"/>
          <w:lang w:val="ru-RU"/>
        </w:rPr>
        <w:t xml:space="preserve">Чтобы изменить программу счетчика минуты-секунды до секунды-сотые доли секунды нужно изменить уставку с </w:t>
      </w:r>
      <w:r>
        <w:rPr>
          <w:color w:val="000000"/>
          <w:sz w:val="28"/>
          <w:szCs w:val="28"/>
          <w:highlight w:val="none"/>
          <w:lang w:val="en-US"/>
        </w:rPr>
        <w:t xml:space="preserve">0x03e7 (=999)</w:t>
      </w:r>
      <w:r>
        <w:rPr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color w:val="000000"/>
          <w:sz w:val="28"/>
          <w:szCs w:val="28"/>
          <w:highlight w:val="none"/>
          <w:lang w:val="ru-RU"/>
        </w:rPr>
        <w:t xml:space="preserve">на </w:t>
      </w:r>
      <w:r>
        <w:rPr>
          <w:color w:val="000000"/>
          <w:sz w:val="28"/>
          <w:szCs w:val="28"/>
          <w:highlight w:val="none"/>
          <w:lang w:val="en-US"/>
        </w:rPr>
        <w:t xml:space="preserve">0x0009</w:t>
      </w:r>
      <w:r>
        <w:rPr>
          <w:color w:val="000000"/>
          <w:sz w:val="28"/>
          <w:szCs w:val="28"/>
          <w:highlight w:val="none"/>
          <w:lang w:val="ru-RU"/>
        </w:rPr>
        <w:t xml:space="preserve">, а также изменить период сброса второго счетчика с </w:t>
      </w:r>
      <w:r>
        <w:rPr>
          <w:color w:val="000000"/>
          <w:sz w:val="28"/>
          <w:szCs w:val="28"/>
          <w:highlight w:val="none"/>
          <w:lang w:val="en-US"/>
        </w:rPr>
        <w:t xml:space="preserve">0x60 </w:t>
      </w:r>
      <w:r>
        <w:rPr>
          <w:color w:val="000000"/>
          <w:sz w:val="28"/>
          <w:szCs w:val="28"/>
          <w:highlight w:val="none"/>
          <w:lang w:val="ru-RU"/>
        </w:rPr>
        <w:t xml:space="preserve">на </w:t>
      </w:r>
      <w:r>
        <w:rPr>
          <w:color w:val="000000"/>
          <w:sz w:val="28"/>
          <w:szCs w:val="28"/>
          <w:highlight w:val="none"/>
          <w:lang w:val="en-US"/>
        </w:rPr>
        <w:t xml:space="preserve">0x99.</w:t>
      </w:r>
      <w:r>
        <w:rPr>
          <w:color w:val="000000"/>
          <w:sz w:val="28"/>
          <w:szCs w:val="28"/>
          <w:highlight w:val="yellow"/>
        </w:rPr>
      </w:r>
    </w:p>
    <w:p w14:paraId="068E4718">
      <w:pPr>
        <w:pBdr/>
        <w:spacing/>
        <w:ind w:firstLine="0"/>
        <w:jc w:val="both"/>
        <w:rPr>
          <w:color w:val="000000"/>
          <w:sz w:val="28"/>
          <w:szCs w:val="28"/>
          <w:highlight w:val="yellow"/>
        </w:rPr>
      </w:pPr>
      <w:r>
        <w:rPr>
          <w:color w:val="000000"/>
          <w:sz w:val="28"/>
          <w:szCs w:val="28"/>
          <w:highlight w:val="none"/>
          <w:lang w:val="en-US"/>
        </w:rPr>
        <w:tab/>
      </w:r>
      <w:r>
        <w:rPr>
          <w:color w:val="000000"/>
          <w:sz w:val="28"/>
          <w:szCs w:val="28"/>
          <w:highlight w:val="none"/>
          <w:lang w:val="ru-RU"/>
        </w:rPr>
        <w:t xml:space="preserve">Чтобы изменить программу для счета минут-часов нужно изменить уставку с 0</w:t>
      </w:r>
      <w:r>
        <w:rPr>
          <w:color w:val="000000"/>
          <w:sz w:val="28"/>
          <w:szCs w:val="28"/>
          <w:highlight w:val="none"/>
          <w:lang w:val="en-US"/>
        </w:rPr>
        <w:t xml:space="preserve">x03e7 </w:t>
      </w:r>
      <w:r>
        <w:rPr>
          <w:color w:val="000000"/>
          <w:sz w:val="28"/>
          <w:szCs w:val="28"/>
          <w:highlight w:val="none"/>
          <w:lang w:val="ru-RU"/>
        </w:rPr>
        <w:t xml:space="preserve">на </w:t>
      </w:r>
      <w:r>
        <w:rPr>
          <w:color w:val="000000"/>
          <w:sz w:val="28"/>
          <w:szCs w:val="28"/>
          <w:highlight w:val="none"/>
          <w:lang w:val="en-US"/>
        </w:rPr>
        <w:t xml:space="preserve">0xea5f (=59999).</w:t>
      </w:r>
      <w:r>
        <w:rPr>
          <w:color w:val="000000"/>
          <w:sz w:val="28"/>
          <w:szCs w:val="28"/>
          <w:highlight w:val="none"/>
          <w:lang w:val="en-US"/>
        </w:rPr>
      </w:r>
    </w:p>
    <w:p w14:paraId="5A17E900">
      <w:pPr>
        <w:pStyle w:val="927"/>
        <w:pBdr/>
        <w:spacing/>
        <w:ind/>
        <w:jc w:val="both"/>
        <w:rPr>
          <w:highlight w:val="none"/>
          <w:lang w:val="ru-RU"/>
          <w14:ligatures w14:val="none"/>
        </w:rPr>
      </w:pPr>
      <w:r/>
      <w:bookmarkStart w:id="8" w:name="_Toc8"/>
      <w:r/>
      <w:bookmarkStart w:id="4" w:name="_Toc4"/>
      <w:r>
        <w:rPr>
          <w:highlight w:val="none"/>
          <w:lang w:val="ru-RU" w:bidi="ru-RU"/>
        </w:rPr>
        <w:t xml:space="preserve">3. </w:t>
      </w:r>
      <w:r>
        <w:rPr>
          <w:highlight w:val="none"/>
          <w:lang w:val="ru-RU" w:bidi="ru-RU"/>
        </w:rPr>
        <w:t xml:space="preserve">Блок-схема основной программы</w:t>
      </w:r>
      <w:r/>
      <w:bookmarkEnd w:id="8"/>
      <w:r/>
      <w:r>
        <w:rPr>
          <w:highlight w:val="none"/>
          <w:lang w:val="ru-RU"/>
          <w14:ligatures w14:val="none"/>
        </w:rPr>
      </w:r>
    </w:p>
    <w:p w14:paraId="58280C7B">
      <w:pPr>
        <w:pBdr/>
        <w:tabs>
          <w:tab w:val="left" w:leader="none" w:pos="1796"/>
          <w:tab w:val="left" w:leader="none" w:pos="7691"/>
        </w:tabs>
        <w:spacing/>
        <w:ind w:right="0"/>
        <w:jc w:val="both"/>
        <w:rPr>
          <w:rFonts w:ascii="Courier New" w:hAnsi="Courier New" w:eastAsia="Courier New" w:cs="Courier New"/>
          <w:highlight w:val="none"/>
        </w:rPr>
      </w:pPr>
      <w:r>
        <w:rPr>
          <w:highlight w:val="none"/>
          <w:lang w:val="ru-RU"/>
        </w:rPr>
        <w:t xml:space="preserve">На рисунке 1 представлена</w:t>
      </w:r>
      <w:r>
        <w:rPr>
          <w:highlight w:val="none"/>
          <w:lang w:val="ru-RU"/>
        </w:rPr>
        <w:t xml:space="preserve"> блок-схема основной программы.</w:t>
      </w:r>
      <w:r>
        <w:rPr>
          <w:rFonts w:ascii="Courier New" w:hAnsi="Courier New" w:eastAsia="Courier New" w:cs="Courier New"/>
          <w:highlight w:val="yellow"/>
        </w:rPr>
      </w:r>
      <w:r>
        <w:rPr>
          <w:highlight w:val="none"/>
          <w:lang w:val="ru-RU"/>
        </w:rPr>
      </w:r>
    </w:p>
    <w:p w14:paraId="6464ADC1">
      <w:pPr>
        <w:pBdr/>
        <w:tabs>
          <w:tab w:val="left" w:leader="none" w:pos="1796"/>
          <w:tab w:val="left" w:leader="none" w:pos="7691"/>
        </w:tabs>
        <w:spacing/>
        <w:ind w:right="0"/>
        <w:jc w:val="both"/>
        <w:rPr>
          <w:highlight w:val="none"/>
          <w:lang w:val="ru-RU"/>
        </w:rPr>
      </w:pP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 w:bidi="ru-RU"/>
        </w:rPr>
      </w:r>
      <w:r>
        <w:rPr>
          <w:rFonts w:ascii="Courier New" w:hAnsi="Courier New" w:eastAsia="Courier New" w:cs="Courier New"/>
          <w:highlight w:val="none"/>
          <w:lang w:val="ru-RU"/>
        </w:rPr>
      </w:r>
    </w:p>
    <w:p w14:paraId="1D047243">
      <w:pPr>
        <w:pBdr/>
        <w:tabs>
          <w:tab w:val="left" w:leader="none" w:pos="1796"/>
          <w:tab w:val="left" w:leader="none" w:pos="7691"/>
        </w:tabs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33773" cy="27424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64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833773" cy="274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4.39pt;height:215.9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rFonts w:ascii="Courier New" w:hAnsi="Courier New" w:eastAsia="Courier New" w:cs="Courier New"/>
          <w:highlight w:val="yellow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DB51758">
      <w:pPr>
        <w:pBdr/>
        <w:tabs>
          <w:tab w:val="left" w:leader="none" w:pos="7796"/>
        </w:tabs>
        <w:spacing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Рисунок 1 – Блок-схема алгоритма основной программы</w:t>
      </w:r>
      <w:r>
        <w:rPr>
          <w:highlight w:val="none"/>
          <w:lang w:val="ru-RU" w:bidi="ru-RU"/>
        </w:rPr>
      </w:r>
    </w:p>
    <w:p w14:paraId="6C409779">
      <w:pPr>
        <w:pStyle w:val="927"/>
        <w:pBdr/>
        <w:spacing w:after="0" w:before="0"/>
        <w:ind/>
        <w:jc w:val="both"/>
        <w:rPr>
          <w:highlight w:val="none"/>
          <w14:ligatures w14:val="none"/>
        </w:rPr>
      </w:pPr>
      <w:r/>
      <w:bookmarkStart w:id="9" w:name="_Toc9"/>
      <w:r/>
      <w:bookmarkStart w:id="5" w:name="_Toc5"/>
      <w:r>
        <w:t xml:space="preserve">4. </w:t>
      </w:r>
      <w:r>
        <w:t xml:space="preserve">Блок-схема подпрограммы обработки прерывания</w:t>
      </w:r>
      <w:r/>
      <w:bookmarkEnd w:id="9"/>
      <w:r/>
      <w:r>
        <w:rPr>
          <w:highlight w:val="none"/>
          <w14:ligatures w14:val="none"/>
        </w:rPr>
      </w:r>
    </w:p>
    <w:p w14:paraId="209A916E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На рисунке 2</w:t>
      </w:r>
      <w:r>
        <w:rPr>
          <w:sz w:val="28"/>
          <w:szCs w:val="28"/>
          <w:highlight w:val="none"/>
          <w:lang w:val="ru-RU"/>
        </w:rPr>
        <w:t xml:space="preserve"> представлена блок-схема подпрограмма обработки прерываний.</w:t>
      </w:r>
      <w:r>
        <w:rPr>
          <w:sz w:val="28"/>
          <w:szCs w:val="28"/>
          <w:highlight w:val="none"/>
        </w:rPr>
      </w:r>
    </w:p>
    <w:p w14:paraId="440D6A22">
      <w:pPr>
        <w:pBdr/>
        <w:spacing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14EAB5F">
      <w:pPr>
        <w:pBdr/>
        <w:spacing/>
        <w:ind w:right="0" w:firstLine="0" w:left="0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45290" cy="61887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201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045289" cy="6188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61.05pt;height:487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 w14:paraId="781C89B3">
      <w:pPr>
        <w:pBdr/>
        <w:spacing/>
        <w:ind w:right="0" w:firstLine="0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Рисунок 2 – Блок-схема алгоритма обработки прерывания таймера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17AE95B">
      <w:pPr>
        <w:pStyle w:val="927"/>
        <w:pBdr/>
        <w:tabs>
          <w:tab w:val="left" w:leader="none" w:pos="1436"/>
        </w:tabs>
        <w:spacing/>
        <w:ind/>
        <w:rPr>
          <w:highlight w:val="yellow"/>
          <w14:ligatures w14:val="none"/>
        </w:rPr>
      </w:pPr>
      <w:r/>
      <w:bookmarkStart w:id="10" w:name="_Toc10"/>
      <w:r>
        <w:rPr>
          <w:highlight w:val="none"/>
        </w:rPr>
        <w:t xml:space="preserve">5. </w:t>
      </w:r>
      <w:r>
        <w:rPr>
          <w:highlight w:val="none"/>
        </w:rPr>
        <w:t xml:space="preserve">Ассемблерный текст учебной программы</w:t>
      </w:r>
      <w:r/>
      <w:bookmarkEnd w:id="10"/>
      <w:r/>
      <w:r>
        <w:rPr>
          <w:highlight w:val="yellow"/>
        </w:rPr>
      </w:r>
    </w:p>
    <w:p w14:paraId="37C82D1D">
      <w:pPr>
        <w:pBdr/>
        <w:spacing/>
        <w:ind/>
        <w:rPr>
          <w:highlight w:val="none"/>
        </w:rPr>
      </w:pPr>
      <w:r>
        <w:rPr>
          <w:highlight w:val="none"/>
        </w:rPr>
        <w:t xml:space="preserve">В таблице 1 представлен текст учебной программе с комментариями к каждой команде.</w:t>
      </w:r>
      <w:r>
        <w:rPr>
          <w:highlight w:val="none"/>
        </w:rPr>
      </w:r>
    </w:p>
    <w:p w14:paraId="7FCB3D5E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721A29B">
      <w:pPr>
        <w:pBdr/>
        <w:tabs>
          <w:tab w:val="left" w:leader="none" w:pos="2419"/>
        </w:tabs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Таблица 1 – </w:t>
      </w:r>
      <w:r>
        <w:rPr>
          <w:highlight w:val="none"/>
        </w:rPr>
        <w:t xml:space="preserve">Ассемблерный текст учебной программы</w:t>
      </w:r>
      <w:r>
        <w:rPr>
          <w:highlight w:val="none"/>
        </w:rPr>
      </w:r>
    </w:p>
    <w:tbl>
      <w:tblPr>
        <w:tblStyle w:val="8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7371"/>
      </w:tblGrid>
      <w:tr>
        <w:trPr/>
        <w:tc>
          <w:tcPr>
            <w:tcBorders/>
            <w:tcW w:w="1984" w:type="dxa"/>
            <w:vAlign w:val="top"/>
            <w:textDirection w:val="lrTb"/>
            <w:noWrap w:val="false"/>
          </w:tcPr>
          <w:p w14:paraId="76C6255B">
            <w:pPr>
              <w:pBdr/>
              <w:spacing/>
              <w:ind w:right="0" w:firstLine="0"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Код ассемблера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 w14:paraId="27F52F2F">
            <w:pPr>
              <w:pBdr/>
              <w:spacing/>
              <w:ind w:right="0" w:firstLine="0" w:left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Комментарий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84" w:type="dxa"/>
            <w:vAlign w:val="top"/>
            <w:textDirection w:val="lrTb"/>
            <w:noWrap w:val="false"/>
          </w:tcPr>
          <w:p w14:paraId="0B9FB1C1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JMP BXOD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 w14:paraId="50669C9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точке входа </w:t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en-US"/>
              </w:rPr>
              <w:t xml:space="preserve">BXOD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D92C09F">
            <w:pPr>
              <w:pBdr/>
              <w:spacing/>
              <w:ind w:right="0" w:firstLine="0" w:left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CS: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>
              <w:bottom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656D766D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Пустые два байта, зарезервированы для хранения счетчика минут и секунд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B419B7F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PRER:</w:t>
            </w:r>
            <w:r/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9FCCA3E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обработка прерывания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2484C41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PUSH B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3F3DD4D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сохранить </w:t>
            </w:r>
            <w:r>
              <w:rPr>
                <w:sz w:val="24"/>
                <w:szCs w:val="24"/>
                <w:lang w:val="en-US"/>
              </w:rPr>
              <w:t xml:space="preserve">B, C </w:t>
            </w:r>
            <w:r>
              <w:rPr>
                <w:sz w:val="24"/>
                <w:szCs w:val="24"/>
                <w:lang w:val="ru-RU"/>
              </w:rPr>
              <w:t xml:space="preserve">на стеке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2217D9E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PUSH H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8C4411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сохранить </w:t>
            </w:r>
            <w:r>
              <w:rPr>
                <w:sz w:val="24"/>
                <w:szCs w:val="24"/>
                <w:lang w:val="en-US"/>
              </w:rPr>
              <w:t xml:space="preserve">H, L </w:t>
            </w:r>
            <w:r>
              <w:rPr>
                <w:sz w:val="24"/>
                <w:szCs w:val="24"/>
                <w:lang w:val="ru-RU"/>
              </w:rPr>
              <w:t xml:space="preserve">на стеке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87"/>
        </w:trPr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0A2E475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LXI H, CS+1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7E210D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в пару регистров адреса адрес секунд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2465332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CALL DOB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E1A557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увеличить счетчик секунд на 1 и сравнить с </w:t>
            </w:r>
            <w:r>
              <w:rPr>
                <w:sz w:val="24"/>
                <w:szCs w:val="24"/>
                <w:lang w:val="en-US"/>
              </w:rPr>
              <w:t xml:space="preserve">0x60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CBD8EA1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JNZ OBX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0E48DE9A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если секунд </w:t>
            </w:r>
            <w:r>
              <w:rPr>
                <w:sz w:val="24"/>
                <w:szCs w:val="24"/>
                <w:lang w:val="en-US"/>
              </w:rPr>
              <w:t xml:space="preserve">!= </w:t>
            </w:r>
            <w:r>
              <w:rPr>
                <w:sz w:val="24"/>
                <w:szCs w:val="24"/>
                <w:lang w:val="en-US"/>
              </w:rPr>
              <w:t xml:space="preserve">0x60: </w:t>
            </w:r>
            <w:r>
              <w:rPr>
                <w:sz w:val="24"/>
                <w:szCs w:val="24"/>
                <w:lang w:val="ru-RU"/>
              </w:rPr>
              <w:t xml:space="preserve">пропустить следующие 4 шага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341002F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LXI H,CS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CC80519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в пару регистров адреса адрес минут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22881FB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DOB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594216E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увеличить счетчик минут на 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FED403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INX 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6548BBB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перейти к следующему адресу – счетчику секунд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39E961C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M,0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81BF571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записать 0 в счетчик секунд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9279BDE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OBX:</w:t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21DDCE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481D9C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TAIM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EBB3D5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перезапустить таймер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5B60AA4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A,02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3C201DA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загрузить в аккумулятор код шторы, разрешающий только прерывания первого уровня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BD71688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OUT 03H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20DF57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записать код шторы в регистр шторы прерываний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127E049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POP 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EFDBED6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 </w:t>
            </w:r>
            <w:r>
              <w:rPr>
                <w:sz w:val="24"/>
                <w:szCs w:val="24"/>
                <w:lang w:val="en-US"/>
              </w:rPr>
              <w:t xml:space="preserve">H, L </w:t>
            </w:r>
            <w:r>
              <w:rPr>
                <w:sz w:val="24"/>
                <w:szCs w:val="24"/>
                <w:lang w:val="ru-RU"/>
              </w:rPr>
              <w:t xml:space="preserve">из стека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11573A7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POP B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6CC86A0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 </w:t>
            </w:r>
            <w:r>
              <w:rPr>
                <w:sz w:val="24"/>
                <w:szCs w:val="24"/>
                <w:lang w:val="en-US"/>
              </w:rPr>
              <w:t xml:space="preserve">B, C </w:t>
            </w:r>
            <w:r>
              <w:rPr>
                <w:sz w:val="24"/>
                <w:szCs w:val="24"/>
                <w:lang w:val="ru-RU"/>
              </w:rPr>
              <w:t xml:space="preserve">из стека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6C3F7DC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POP PSW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446B2E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вернуть </w:t>
            </w:r>
            <w:r>
              <w:rPr>
                <w:sz w:val="24"/>
                <w:szCs w:val="24"/>
                <w:lang w:val="en-US"/>
              </w:rPr>
              <w:t xml:space="preserve">A, H </w:t>
            </w:r>
            <w:r>
              <w:rPr>
                <w:sz w:val="24"/>
                <w:szCs w:val="24"/>
                <w:lang w:val="ru-RU"/>
              </w:rPr>
              <w:t xml:space="preserve">из стека, сохраненные в момент вызова прерывания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C26C7D7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EI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4DCBE4E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разрешить прерывания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8583FC2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RET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FA4B4E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вернуться к выполнению программы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6764221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DOB: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0DE195F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добавление единицы в байт счетчика;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C7E58FC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MOV A,M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568AEE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получить значение из ячейки памяти в аккумулятор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A08557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ADI 01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84C305E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++A;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4805094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DAA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01C67D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преобразовать значение аккумулятора в двоично десятичный код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36E6FB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MOV M,A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0DC43601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записать аккумулятор в ячейку памяти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3CBAC79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CPI 60H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E14B014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 == 0x60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88FE9CC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RET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2420E8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вернуться к месту вызова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14C35DF8">
      <w:pPr>
        <w:pBdr/>
        <w:spacing/>
        <w:ind/>
        <w:rPr>
          <w:highlight w:val="none"/>
        </w:rPr>
      </w:pPr>
      <w:r>
        <w:br w:type="page" w:clear="all"/>
      </w:r>
      <w:r/>
    </w:p>
    <w:p w14:paraId="08073C80">
      <w:pPr>
        <w:pBdr/>
        <w:spacing/>
        <w:ind w:firstLine="0"/>
        <w:rPr/>
      </w:pPr>
      <w:r>
        <w:rPr>
          <w:highlight w:val="none"/>
        </w:rPr>
        <w:t xml:space="preserve">Продолжение таблицы 1</w:t>
      </w:r>
      <w:r>
        <w:rPr>
          <w:highlight w:val="none"/>
        </w:rPr>
      </w:r>
    </w:p>
    <w:tbl>
      <w:tblPr>
        <w:tblStyle w:val="8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737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6EEA674">
            <w:pPr>
              <w:pBdr/>
              <w:spacing/>
              <w:ind w:right="0" w:firstLine="0"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Код ассемблера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tcW w:w="7371" w:type="dxa"/>
            <w:vMerge w:val="restart"/>
            <w:textDirection w:val="lrTb"/>
            <w:noWrap w:val="false"/>
          </w:tcPr>
          <w:p w14:paraId="518EDF69">
            <w:pPr>
              <w:pBdr/>
              <w:spacing/>
              <w:ind w:right="0" w:firstLine="0" w:left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Комментарий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1F48C71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BXOD:</w:t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AD2A49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точка входа</w:t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DF0D18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LXI H,PRER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30C619E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загрузка адреса обработки прерывания в пару регистров </w:t>
            </w:r>
            <w:r>
              <w:rPr>
                <w:sz w:val="24"/>
                <w:szCs w:val="24"/>
                <w:lang w:val="en-US"/>
              </w:rPr>
              <w:t xml:space="preserve">H, L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DC9E8E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SHLD 0BECH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61AE4BD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изменить адрес перехода после прерывания 1 уровня на адрес подпрограммы </w:t>
            </w:r>
            <w:r>
              <w:rPr>
                <w:sz w:val="24"/>
                <w:szCs w:val="24"/>
                <w:lang w:val="en-US"/>
              </w:rPr>
              <w:t xml:space="preserve">PRER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C2CBACB">
            <w:pPr>
              <w:pBdr/>
              <w:spacing/>
              <w:ind w:right="0" w:firstLine="0" w:left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LXI SP,5000H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001324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установить указатель стека на адрес </w:t>
            </w:r>
            <w:r>
              <w:rPr>
                <w:sz w:val="24"/>
                <w:szCs w:val="24"/>
                <w:lang w:val="en-US"/>
              </w:rPr>
              <w:t xml:space="preserve">0x5000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732BAD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A,02H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6EC5BE5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загрузить в аккумулятор код шторы, разрешающий только прерывания первого уровня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9058FD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OUT 03H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0E389B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записать код шторы в регистр шторы прерываний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702B3C9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MR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C9DC7BA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вызвать подпрограмму </w:t>
            </w:r>
            <w:r>
              <w:rPr>
                <w:sz w:val="24"/>
                <w:szCs w:val="24"/>
                <w:lang w:val="en-US"/>
              </w:rPr>
              <w:t xml:space="preserve">MR – </w:t>
            </w:r>
            <w:r>
              <w:rPr>
                <w:sz w:val="24"/>
                <w:szCs w:val="24"/>
              </w:rPr>
              <w:t xml:space="preserve">установка курсора в начало кадра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EC1F6DF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A,1BH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B0C4060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загрузить в аккумулятор первый байт кода управляющего символа – очистка экрана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292CEB2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GOT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047D6E1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вывести этот символ на экран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AD5ECB6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A,4AH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535B67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второй байт этого символа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B453B45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GOT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722F530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вывести его на экран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71E67F2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TAIM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F82CE7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вызвать подпрограмму </w:t>
            </w:r>
            <w:r>
              <w:rPr>
                <w:sz w:val="24"/>
                <w:szCs w:val="24"/>
                <w:lang w:val="en-US"/>
              </w:rPr>
              <w:t xml:space="preserve">TAIM </w:t>
            </w:r>
            <w:r>
              <w:rPr>
                <w:sz w:val="24"/>
                <w:szCs w:val="24"/>
                <w:lang w:val="ru-RU"/>
              </w:rPr>
              <w:t xml:space="preserve">– </w:t>
            </w:r>
            <w:r>
              <w:rPr>
                <w:sz w:val="24"/>
                <w:szCs w:val="24"/>
              </w:rPr>
              <w:t xml:space="preserve">загрузка уставки в модуль таймера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7FE1B2E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EI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9C1FA70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разрешить прерывания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6EC8B25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M2:</w:t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B1490FA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6E8C7FF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LXI H,CS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7E210D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в пару регистров адреса адрес минут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yellow"/>
                <w:lang w:val="en-US"/>
              </w:rPr>
            </w:r>
            <w:r>
              <w:rPr>
                <w:sz w:val="24"/>
                <w:szCs w:val="24"/>
                <w:highlight w:val="yellow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6CD0908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OU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01D708C3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преобразовать значение ячейки памяти в коды десятичных символов и вывести на экран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4323AD6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LXI H,CS+1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6EE818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перейти к следующему адресу – </w:t>
            </w:r>
            <w:r>
              <w:rPr>
                <w:sz w:val="24"/>
                <w:szCs w:val="24"/>
                <w:lang w:val="ru-RU"/>
              </w:rPr>
              <w:t xml:space="preserve">счетчику секунд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19E43B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OU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7378489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преобразовать значение ячейки памяти в коды десятичных символов и вывести на экран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0334E40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MR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85100DD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установить курсор в начало кадра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693E53B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JMP M2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6C57766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повторять последние 5 шагов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DA46BF2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OU:</w:t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9E94CA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вывод на экран содержимого счетчика в коде КОИ-7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80E8D07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OUTB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32E00BD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вызов подпрограммы </w:t>
            </w:r>
            <w:r>
              <w:rPr>
                <w:sz w:val="24"/>
                <w:szCs w:val="24"/>
                <w:lang w:val="en-US"/>
              </w:rPr>
              <w:t xml:space="preserve">OUTB </w:t>
            </w:r>
            <w:r>
              <w:rPr>
                <w:sz w:val="24"/>
                <w:szCs w:val="24"/>
                <w:lang w:val="ru-RU"/>
              </w:rPr>
              <w:t xml:space="preserve">– преобразовать значение из ячейки памяти в десятичное число в кодировке КОИ-7 сохранив результат в паре </w:t>
            </w:r>
            <w:r>
              <w:rPr>
                <w:sz w:val="24"/>
                <w:szCs w:val="24"/>
                <w:lang w:val="en-US"/>
              </w:rPr>
              <w:t xml:space="preserve">B, C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E140516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MOV A,B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5C47C8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загрузить первый символ результата в аккумулятор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D2E31CA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GOT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834546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вывести его на экран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909919F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MOV A,C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60C5991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загрузить второй символ результата в аккумулятор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88A0354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GOT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E60BFD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вывести его на экран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D0992B7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RET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F82C9E0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вернуться к месту вызова</w:t>
            </w:r>
            <w:r>
              <w:rPr>
                <w:sz w:val="24"/>
                <w:szCs w:val="24"/>
              </w:rPr>
            </w:r>
          </w:p>
        </w:tc>
      </w:tr>
    </w:tbl>
    <w:p w14:paraId="7E49FBAF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AFE7ABC">
      <w:pPr>
        <w:pBdr/>
        <w:shd w:val="nil"/>
        <w:spacing/>
        <w:ind w:firstLine="0"/>
        <w:rPr>
          <w:highlight w:val="none"/>
        </w:rPr>
      </w:pPr>
      <w:r>
        <w:t xml:space="preserve">Продолжение таблицы 1</w:t>
      </w:r>
      <w:r/>
    </w:p>
    <w:tbl>
      <w:tblPr>
        <w:tblStyle w:val="8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737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6A6ED0A">
            <w:pPr>
              <w:pBdr/>
              <w:spacing/>
              <w:ind w:right="0" w:firstLine="0"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Код ассемблера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tcW w:w="7371" w:type="dxa"/>
            <w:vMerge w:val="restart"/>
            <w:textDirection w:val="lrTb"/>
            <w:noWrap w:val="false"/>
          </w:tcPr>
          <w:p w14:paraId="5E45777D">
            <w:pPr>
              <w:pBdr/>
              <w:spacing/>
              <w:ind w:right="0" w:firstLine="0" w:left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Комментарий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878CE79">
            <w:pPr>
              <w:pBdr/>
              <w:tabs>
                <w:tab w:val="center" w:leader="none" w:pos="1451"/>
              </w:tabs>
              <w:spacing/>
              <w:ind w:right="0" w:firstLine="0" w:left="0"/>
              <w:jc w:val="left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/>
              </w:rPr>
              <w:t xml:space="preserve">MR: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A4D061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установка курсора в начало кадра;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407DA7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A,1BH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28ED0E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загрузить в аккумулятор первый байт кода управляющего символа – курсор домой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E23FD24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GOT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178E75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вывести этот символ на экран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FEE4E07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A,48H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349496D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второй байт этого символа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632D03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CALL GOT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A26712D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вывести его на экран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2099504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RET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ADBC076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вернуться к месту вызова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C70A62D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OUTB:</w:t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419DB7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преобразование двоично-десятичного кода в код КОИ-7;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3EFE6D0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MOV A,M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3AE7914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в аккумулятор значение из памяти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18C39DA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RAR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820E1DE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четыре </w:t>
            </w:r>
            <w:r>
              <w:rPr>
                <w:sz w:val="24"/>
                <w:szCs w:val="24"/>
              </w:rPr>
              <w:t xml:space="preserve">циклических сдвига вправо через бит переноса,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none"/>
              </w:rPr>
              <w:t xml:space="preserve">в результате получаем вторые четыре бита на месте первых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9881416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RAR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continue"/>
            <w:textDirection w:val="lrTb"/>
            <w:noWrap w:val="false"/>
          </w:tcPr>
          <w:p w14:paraId="2FBE76BD">
            <w:pPr>
              <w:pBdr/>
              <w:spacing/>
              <w:ind/>
              <w:rPr/>
            </w:pPr>
            <w:r/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2472740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RAR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continue"/>
            <w:textDirection w:val="lrTb"/>
            <w:noWrap w:val="false"/>
          </w:tcPr>
          <w:p w14:paraId="2FE7D872">
            <w:pPr>
              <w:pBdr/>
              <w:spacing/>
              <w:ind/>
              <w:rPr/>
            </w:pPr>
            <w:r/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2BFE8BF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RAR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continue"/>
            <w:textDirection w:val="lrTb"/>
            <w:noWrap w:val="false"/>
          </w:tcPr>
          <w:p w14:paraId="0A0FC114">
            <w:pPr>
              <w:pBdr/>
              <w:spacing/>
              <w:ind/>
              <w:rPr/>
            </w:pPr>
            <w:r/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CE25A95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de-DE"/>
              </w:rPr>
              <w:t xml:space="preserve">ANI 0FH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61A2189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оставить первые четыре бита 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1C5D731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ORI 30H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7FCC825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остальные четыре бита – записать </w:t>
            </w:r>
            <w:r>
              <w:rPr>
                <w:sz w:val="24"/>
                <w:szCs w:val="24"/>
                <w:lang w:val="en-US"/>
              </w:rPr>
              <w:t xml:space="preserve">0x3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41A0F1E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MOV B,A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2DED7112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сохранить аккумулятор в </w:t>
            </w:r>
            <w:r>
              <w:rPr>
                <w:sz w:val="24"/>
                <w:szCs w:val="24"/>
                <w:lang w:val="en-US"/>
              </w:rPr>
              <w:t xml:space="preserve">B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BD061EB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de-DE"/>
              </w:rPr>
              <w:t xml:space="preserve">MOV A,M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B81200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в аккумулятор значение из памяти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4124A3C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de-DE"/>
              </w:rPr>
              <w:t xml:space="preserve">ANI 0FH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A1630F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оставить первые четыре бита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81DA6FC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ORI 30H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93E5394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остальные четыре бита – записать </w:t>
            </w:r>
            <w:r>
              <w:rPr>
                <w:sz w:val="24"/>
                <w:szCs w:val="24"/>
                <w:lang w:val="en-US"/>
              </w:rPr>
              <w:t xml:space="preserve">0x3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A708A76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MOV C,A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0C31623B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сохранить аккумулятор в </w:t>
            </w:r>
            <w:r>
              <w:rPr>
                <w:sz w:val="24"/>
                <w:szCs w:val="24"/>
                <w:lang w:val="en-US"/>
              </w:rPr>
              <w:t xml:space="preserve">C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A89083E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RET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BCEC503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вернуться к месту вызова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B2FB89E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TAIM:</w:t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55BD77A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загрузка уставки в модуль таймера, т.е. его перезапуск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555F984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A,00H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09ECB1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 = </w:t>
            </w:r>
            <w:r>
              <w:rPr>
                <w:sz w:val="24"/>
                <w:szCs w:val="24"/>
                <w:lang w:val="ru-RU"/>
              </w:rPr>
              <w:t xml:space="preserve">0</w:t>
            </w:r>
            <w:r>
              <w:rPr>
                <w:sz w:val="24"/>
                <w:szCs w:val="24"/>
                <w:lang w:val="en-US"/>
              </w:rPr>
              <w:t xml:space="preserve">x</w:t>
            </w:r>
            <w:r>
              <w:rPr>
                <w:sz w:val="24"/>
                <w:szCs w:val="24"/>
                <w:lang w:val="en-US"/>
              </w:rPr>
              <w:t xml:space="preserve">00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97C9096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OUT 64H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3E632F47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записать 0</w:t>
            </w:r>
            <w:r>
              <w:rPr>
                <w:sz w:val="24"/>
                <w:szCs w:val="24"/>
                <w:lang w:val="en-US"/>
              </w:rPr>
              <w:t xml:space="preserve">x00 </w:t>
            </w:r>
            <w:r>
              <w:rPr>
                <w:sz w:val="24"/>
                <w:szCs w:val="24"/>
                <w:lang w:val="ru-RU"/>
              </w:rPr>
              <w:t xml:space="preserve">в качестве </w:t>
            </w:r>
            <w:r>
              <w:rPr>
                <w:sz w:val="24"/>
                <w:szCs w:val="24"/>
                <w:lang w:val="ru-RU"/>
              </w:rPr>
              <w:t xml:space="preserve">УС1 модуля таймера: частота = 1кГц; прерывание разрешено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6C024C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A,30H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4C37FD6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 = 0x30 = 0b00110000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9495FB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de-DE"/>
              </w:rPr>
              <w:t xml:space="preserve">OUT 63H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97E30FA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lang w:val="ru-RU"/>
              </w:rPr>
              <w:t xml:space="preserve">записать 0</w:t>
            </w:r>
            <w:r>
              <w:rPr>
                <w:sz w:val="24"/>
                <w:szCs w:val="24"/>
                <w:lang w:val="en-US"/>
              </w:rPr>
              <w:t xml:space="preserve">x30 </w:t>
            </w:r>
            <w:r>
              <w:rPr>
                <w:sz w:val="24"/>
                <w:szCs w:val="24"/>
                <w:lang w:val="ru-RU"/>
              </w:rPr>
              <w:t xml:space="preserve">в качестве </w:t>
            </w:r>
            <w:r>
              <w:rPr>
                <w:sz w:val="24"/>
                <w:szCs w:val="24"/>
                <w:lang w:val="ru-RU"/>
              </w:rPr>
              <w:t xml:space="preserve">УС</w:t>
            </w:r>
            <w:r>
              <w:rPr>
                <w:sz w:val="24"/>
                <w:szCs w:val="24"/>
                <w:lang w:val="en-US"/>
              </w:rPr>
              <w:t xml:space="preserve">2</w:t>
            </w:r>
            <w:r>
              <w:rPr>
                <w:sz w:val="24"/>
                <w:szCs w:val="24"/>
                <w:lang w:val="ru-RU"/>
              </w:rPr>
              <w:t xml:space="preserve"> модуля таймера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r>
              <w:rPr>
                <w:sz w:val="24"/>
                <w:szCs w:val="24"/>
              </w:rPr>
              <w:t xml:space="preserve">загрузка сначала младшего, а затем старшего байта счетчика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1B0BA05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de-DE"/>
              </w:rPr>
              <w:t xml:space="preserve">MVI A,0E7H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0ED0B66">
            <w:pPr>
              <w:pBdr/>
              <w:spacing/>
              <w:ind w:right="0" w:firstLine="0" w:left="0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записать в модуль таймера значение уставки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0x03e7 = 999,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ru-RU"/>
              </w:rPr>
              <w:t xml:space="preserve">следовательно отсчитываемый таймером период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ru-RU"/>
              </w:rPr>
              <w:t xml:space="preserve">будет равен 1000 мс (1 с)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8B3E1CE">
            <w:pPr>
              <w:pBdr/>
              <w:spacing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803EE56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OUT 60H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continue"/>
            <w:textDirection w:val="lrTb"/>
            <w:noWrap w:val="false"/>
          </w:tcPr>
          <w:p w14:paraId="10019186">
            <w:pPr>
              <w:pBdr/>
              <w:spacing/>
              <w:ind/>
              <w:rPr/>
            </w:pPr>
            <w:r/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0664FA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MVI A,03H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continue"/>
            <w:textDirection w:val="lrTb"/>
            <w:noWrap w:val="false"/>
          </w:tcPr>
          <w:p w14:paraId="452E21FB">
            <w:pPr>
              <w:pBdr/>
              <w:spacing/>
              <w:ind/>
              <w:rPr/>
            </w:pPr>
            <w:r/>
          </w:p>
        </w:tc>
      </w:tr>
      <w:tr>
        <w:trPr/>
        <w:tc>
          <w:tcPr>
            <w:tcBorders>
              <w:left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4B187238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OUT 60H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right w:val="single" w:color="000000" w:sz="12" w:space="0"/>
            </w:tcBorders>
            <w:tcW w:w="7371" w:type="dxa"/>
            <w:vMerge w:val="continue"/>
            <w:textDirection w:val="lrTb"/>
            <w:noWrap w:val="false"/>
          </w:tcPr>
          <w:p w14:paraId="41F08E29">
            <w:pPr>
              <w:pBdr/>
              <w:spacing/>
              <w:ind/>
              <w:rPr/>
            </w:pPr>
            <w:r/>
          </w:p>
        </w:tc>
      </w:tr>
      <w:tr>
        <w:trPr/>
        <w:tc>
          <w:tcPr>
            <w:tcBorders>
              <w:left w:val="single" w:color="000000" w:sz="12" w:space="0"/>
              <w:bottom w:val="single" w:color="000000" w:sz="12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0EB2F381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RET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59F2C69A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Вернуться к месту вызова</w:t>
            </w:r>
            <w:r>
              <w:rPr>
                <w:sz w:val="24"/>
                <w:szCs w:val="24"/>
              </w:rPr>
            </w:r>
          </w:p>
        </w:tc>
      </w:tr>
    </w:tbl>
    <w:p w14:paraId="5D0F5494">
      <w:pPr>
        <w:pBdr/>
        <w:spacing/>
        <w:ind/>
        <w:rPr>
          <w:highlight w:val="none"/>
        </w:rPr>
      </w:pPr>
      <w:r>
        <w:br w:type="page" w:clear="all"/>
      </w:r>
      <w:r/>
    </w:p>
    <w:p w14:paraId="36B0DDDC">
      <w:pPr>
        <w:pBdr/>
        <w:spacing/>
        <w:ind w:firstLine="0"/>
        <w:rPr/>
      </w:pPr>
      <w:r>
        <w:rPr>
          <w:highlight w:val="none"/>
        </w:rPr>
        <w:t xml:space="preserve">Продолжение таблицы 1</w:t>
      </w:r>
      <w:r>
        <w:rPr>
          <w:highlight w:val="none"/>
        </w:rPr>
      </w:r>
      <w:r>
        <w:rPr>
          <w:highlight w:val="none"/>
        </w:rPr>
      </w:r>
    </w:p>
    <w:tbl>
      <w:tblPr>
        <w:tblStyle w:val="8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737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66A6ED0A">
            <w:pPr>
              <w:pBdr/>
              <w:spacing/>
              <w:ind w:right="0" w:firstLine="0"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Код ассемблера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tcW w:w="7371" w:type="dxa"/>
            <w:vMerge w:val="restart"/>
            <w:textDirection w:val="lrTb"/>
            <w:noWrap w:val="false"/>
          </w:tcPr>
          <w:p w14:paraId="5E45777D">
            <w:pPr>
              <w:pBdr/>
              <w:spacing/>
              <w:ind w:right="0" w:firstLine="0" w:left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Комментарий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EA858D7">
            <w:pPr>
              <w:pBdr/>
              <w:spacing/>
              <w:ind w:right="0" w:firstLine="0" w:left="0"/>
              <w:jc w:val="lef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GOT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ab/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4C8F68BE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проверка готовности терминала и вывод на экран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30584D8B">
            <w:pPr>
              <w:pBdr/>
              <w:spacing/>
              <w:ind w:right="0" w:firstLine="0" w:left="0"/>
              <w:jc w:val="right"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OUT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00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H</w:t>
            </w:r>
            <w:r/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07020EEC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на экран символ, код которого находится в аккумуляторе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2E84188F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IN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01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08526CBF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ввод в аккумулятор данных из порта состояний экрана и клавиатуры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10463BAB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ANI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04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H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792494E8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получить третий бит – бит состояния готовности монитора к выводу следующего символа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58E6926D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JZ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GOT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+2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D30C5AB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повторять предыдущие два шага до тех пор, пока экран не будет готов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984" w:type="dxa"/>
            <w:vAlign w:val="top"/>
            <w:vMerge w:val="restart"/>
            <w:textDirection w:val="lrTb"/>
            <w:noWrap w:val="false"/>
          </w:tcPr>
          <w:p w14:paraId="7E30425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ru-RU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RET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7371" w:type="dxa"/>
            <w:vMerge w:val="restart"/>
            <w:textDirection w:val="lrTb"/>
            <w:noWrap w:val="false"/>
          </w:tcPr>
          <w:p w14:paraId="102579D0">
            <w:pPr>
              <w:pBdr/>
              <w:spacing/>
              <w:ind w:right="0" w:firstLine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вернуться к месту вызова</w:t>
            </w:r>
            <w:r>
              <w:rPr>
                <w:sz w:val="24"/>
                <w:szCs w:val="24"/>
              </w:rPr>
            </w:r>
          </w:p>
        </w:tc>
      </w:tr>
    </w:tbl>
    <w:p w14:paraId="545C59D0">
      <w:pPr>
        <w:pBdr/>
        <w:shd w:val="nil" w:color="000000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D7F248">
    <w:pPr>
      <w:pStyle w:val="963"/>
      <w:pBdr/>
      <w:spacing/>
      <w:ind w:right="0" w:firstLine="0" w:left="0"/>
      <w:jc w:val="center"/>
      <w:rPr/>
    </w:pPr>
    <w:fldSimple w:instr="PAGE \* MERGEFORMAT">
      <w:r>
        <w:t xml:space="preserve">1</w:t>
      </w:r>
    </w:fldSimple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9C9DCB">
    <w:pPr>
      <w:pStyle w:val="963"/>
      <w:pBdr/>
      <w:spacing/>
      <w:ind w:right="0" w:firstLine="0" w:left="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Санкт-Петербург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152492C0">
    <w:pPr>
      <w:pStyle w:val="963"/>
      <w:pBdr/>
      <w:spacing/>
      <w:ind w:right="0" w:firstLine="0" w:left="0"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20</w:t>
    </w: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2</w:t>
    </w:r>
    <w:r>
      <w:rPr>
        <w:rFonts w:ascii="Times New Roman" w:hAnsi="Times New Roman" w:eastAsia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502E8F">
    <w:pPr>
      <w:pStyle w:val="96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F585E2">
    <w:pPr>
      <w:pStyle w:val="96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659B7"/>
    <w:lvl w:ilvl="0">
      <w:isLgl w:val="false"/>
      <w:lvlJc w:val="left"/>
      <w:lvlText w:val="%1)"/>
      <w:numFmt w:val="russianLower"/>
      <w:pPr>
        <w:pBdr/>
        <w:spacing/>
        <w:ind w:hanging="360" w:left="1417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nsid w:val="10056745"/>
    <w:lvl w:ilvl="0">
      <w:isLgl w:val="false"/>
      <w:lvlJc w:val="left"/>
      <w:lvlText w:val="·"/>
      <w:numFmt w:val="bullet"/>
      <w:pPr>
        <w:pBdr/>
        <w:spacing/>
        <w:ind w:hanging="360" w:left="177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1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93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37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9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53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CEE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72CE58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8D6A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84EE4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7BC9CA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BF378B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8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9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0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1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2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3">
    <w:nsid w:val="50E4085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32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</w:rPr>
      <w:start w:val="1"/>
      <w:suff w:val="tab"/>
    </w:lvl>
  </w:abstractNum>
  <w:abstractNum w:abstractNumId="14">
    <w:nsid w:val="5F7F63B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5">
    <w:nsid w:val="35E5ACC9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2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6">
    <w:nsid w:val="426405F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18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19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20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21">
    <w:nsid w:val="6E087F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22">
    <w:nsid w:val="44BEADB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75A477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1">
    <w:name w:val="Table Grid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Table Grid Light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1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2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3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5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6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Heading 1"/>
    <w:basedOn w:val="986"/>
    <w:next w:val="986"/>
    <w:link w:val="937"/>
    <w:uiPriority w:val="9"/>
    <w:qFormat/>
    <w:pPr>
      <w:keepNext w:val="true"/>
      <w:keepLines w:val="true"/>
      <w:pBdr/>
      <w:spacing w:after="62" w:afterAutospacing="0" w:before="238" w:beforeAutospacing="0"/>
      <w:ind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30"/>
      <w:szCs w:val="30"/>
    </w:rPr>
  </w:style>
  <w:style w:type="paragraph" w:styleId="928">
    <w:name w:val="Heading 2"/>
    <w:basedOn w:val="986"/>
    <w:next w:val="986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9">
    <w:name w:val="Heading 3"/>
    <w:basedOn w:val="986"/>
    <w:next w:val="986"/>
    <w:link w:val="9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0">
    <w:name w:val="Heading 4"/>
    <w:basedOn w:val="986"/>
    <w:next w:val="986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1">
    <w:name w:val="Heading 5"/>
    <w:basedOn w:val="986"/>
    <w:next w:val="986"/>
    <w:link w:val="9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2">
    <w:name w:val="Heading 6"/>
    <w:basedOn w:val="986"/>
    <w:next w:val="986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3">
    <w:name w:val="Heading 7"/>
    <w:basedOn w:val="986"/>
    <w:next w:val="986"/>
    <w:link w:val="9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4">
    <w:name w:val="Heading 8"/>
    <w:basedOn w:val="986"/>
    <w:next w:val="986"/>
    <w:link w:val="9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5">
    <w:name w:val="Heading 9"/>
    <w:basedOn w:val="986"/>
    <w:next w:val="986"/>
    <w:link w:val="9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6" w:default="1">
    <w:name w:val="Default Paragraph Font"/>
    <w:uiPriority w:val="1"/>
    <w:semiHidden/>
    <w:unhideWhenUsed/>
    <w:pPr>
      <w:pBdr/>
      <w:spacing/>
      <w:ind/>
    </w:pPr>
  </w:style>
  <w:style w:type="character" w:styleId="937">
    <w:name w:val="Heading 1 Char"/>
    <w:link w:val="92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30"/>
      <w:szCs w:val="30"/>
    </w:rPr>
  </w:style>
  <w:style w:type="character" w:styleId="938">
    <w:name w:val="Heading 2 Char"/>
    <w:basedOn w:val="936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9">
    <w:name w:val="Heading 3 Char"/>
    <w:basedOn w:val="936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0">
    <w:name w:val="Heading 4 Char"/>
    <w:basedOn w:val="936"/>
    <w:link w:val="9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1">
    <w:name w:val="Heading 5 Char"/>
    <w:basedOn w:val="936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2">
    <w:name w:val="Heading 6 Char"/>
    <w:basedOn w:val="936"/>
    <w:link w:val="9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3">
    <w:name w:val="Heading 7 Char"/>
    <w:basedOn w:val="936"/>
    <w:link w:val="9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4">
    <w:name w:val="Heading 8 Char"/>
    <w:basedOn w:val="936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9 Char"/>
    <w:basedOn w:val="936"/>
    <w:link w:val="9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6">
    <w:name w:val="Title"/>
    <w:basedOn w:val="986"/>
    <w:next w:val="986"/>
    <w:link w:val="9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7">
    <w:name w:val="Title Char"/>
    <w:basedOn w:val="936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8">
    <w:name w:val="Subtitle"/>
    <w:basedOn w:val="986"/>
    <w:next w:val="986"/>
    <w:link w:val="9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9">
    <w:name w:val="Subtitle Char"/>
    <w:basedOn w:val="936"/>
    <w:link w:val="9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0">
    <w:name w:val="Quote"/>
    <w:basedOn w:val="986"/>
    <w:next w:val="986"/>
    <w:link w:val="9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1">
    <w:name w:val="Quote Char"/>
    <w:basedOn w:val="936"/>
    <w:link w:val="9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2">
    <w:name w:val="Intense Emphasis"/>
    <w:basedOn w:val="9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3">
    <w:name w:val="Intense Quote"/>
    <w:basedOn w:val="986"/>
    <w:next w:val="986"/>
    <w:link w:val="9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4">
    <w:name w:val="Intense Quote Char"/>
    <w:basedOn w:val="936"/>
    <w:link w:val="9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5">
    <w:name w:val="Intense Reference"/>
    <w:basedOn w:val="9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6">
    <w:name w:val="Subtle Emphasis"/>
    <w:basedOn w:val="9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Emphasis"/>
    <w:basedOn w:val="936"/>
    <w:uiPriority w:val="20"/>
    <w:qFormat/>
    <w:pPr>
      <w:pBdr/>
      <w:spacing/>
      <w:ind/>
    </w:pPr>
    <w:rPr>
      <w:i/>
      <w:iCs/>
    </w:rPr>
  </w:style>
  <w:style w:type="character" w:styleId="958">
    <w:name w:val="Strong"/>
    <w:basedOn w:val="936"/>
    <w:uiPriority w:val="22"/>
    <w:qFormat/>
    <w:pPr>
      <w:pBdr/>
      <w:spacing/>
      <w:ind/>
    </w:pPr>
    <w:rPr>
      <w:b/>
      <w:bCs/>
    </w:rPr>
  </w:style>
  <w:style w:type="character" w:styleId="959">
    <w:name w:val="Subtle Reference"/>
    <w:basedOn w:val="9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0">
    <w:name w:val="Book Title"/>
    <w:basedOn w:val="9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1">
    <w:name w:val="Header"/>
    <w:basedOn w:val="986"/>
    <w:link w:val="9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2">
    <w:name w:val="Header Char"/>
    <w:basedOn w:val="936"/>
    <w:link w:val="961"/>
    <w:uiPriority w:val="99"/>
    <w:pPr>
      <w:pBdr/>
      <w:spacing/>
      <w:ind/>
    </w:pPr>
  </w:style>
  <w:style w:type="paragraph" w:styleId="963">
    <w:name w:val="Footer"/>
    <w:basedOn w:val="986"/>
    <w:link w:val="9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4">
    <w:name w:val="Footer Char"/>
    <w:basedOn w:val="936"/>
    <w:link w:val="963"/>
    <w:uiPriority w:val="99"/>
    <w:pPr>
      <w:pBdr/>
      <w:spacing/>
      <w:ind/>
    </w:pPr>
  </w:style>
  <w:style w:type="paragraph" w:styleId="965">
    <w:name w:val="Caption"/>
    <w:basedOn w:val="986"/>
    <w:next w:val="9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6">
    <w:name w:val="footnote text"/>
    <w:basedOn w:val="986"/>
    <w:link w:val="9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7">
    <w:name w:val="Footnote Text Char"/>
    <w:basedOn w:val="936"/>
    <w:link w:val="966"/>
    <w:uiPriority w:val="99"/>
    <w:semiHidden/>
    <w:pPr>
      <w:pBdr/>
      <w:spacing/>
      <w:ind/>
    </w:pPr>
    <w:rPr>
      <w:sz w:val="20"/>
      <w:szCs w:val="20"/>
    </w:rPr>
  </w:style>
  <w:style w:type="character" w:styleId="968">
    <w:name w:val="foot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paragraph" w:styleId="969">
    <w:name w:val="endnote text"/>
    <w:basedOn w:val="986"/>
    <w:link w:val="9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0">
    <w:name w:val="Endnote Text Char"/>
    <w:basedOn w:val="936"/>
    <w:link w:val="969"/>
    <w:uiPriority w:val="99"/>
    <w:semiHidden/>
    <w:pPr>
      <w:pBdr/>
      <w:spacing/>
      <w:ind/>
    </w:pPr>
    <w:rPr>
      <w:sz w:val="20"/>
      <w:szCs w:val="20"/>
    </w:rPr>
  </w:style>
  <w:style w:type="character" w:styleId="971">
    <w:name w:val="end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character" w:styleId="972">
    <w:name w:val="Hyperlink"/>
    <w:basedOn w:val="9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3">
    <w:name w:val="FollowedHyperlink"/>
    <w:basedOn w:val="9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4">
    <w:name w:val="toc 1"/>
    <w:basedOn w:val="986"/>
    <w:next w:val="986"/>
    <w:uiPriority w:val="39"/>
    <w:unhideWhenUsed/>
    <w:pPr>
      <w:pBdr/>
      <w:spacing w:after="100"/>
      <w:ind/>
    </w:pPr>
  </w:style>
  <w:style w:type="paragraph" w:styleId="975">
    <w:name w:val="toc 2"/>
    <w:basedOn w:val="986"/>
    <w:next w:val="986"/>
    <w:uiPriority w:val="39"/>
    <w:unhideWhenUsed/>
    <w:pPr>
      <w:pBdr/>
      <w:spacing w:after="100"/>
      <w:ind w:left="220"/>
    </w:pPr>
  </w:style>
  <w:style w:type="paragraph" w:styleId="976">
    <w:name w:val="toc 3"/>
    <w:basedOn w:val="986"/>
    <w:next w:val="986"/>
    <w:uiPriority w:val="39"/>
    <w:unhideWhenUsed/>
    <w:pPr>
      <w:pBdr/>
      <w:spacing w:after="100"/>
      <w:ind w:left="440"/>
    </w:pPr>
  </w:style>
  <w:style w:type="paragraph" w:styleId="977">
    <w:name w:val="toc 4"/>
    <w:basedOn w:val="986"/>
    <w:next w:val="986"/>
    <w:uiPriority w:val="39"/>
    <w:unhideWhenUsed/>
    <w:pPr>
      <w:pBdr/>
      <w:spacing w:after="100"/>
      <w:ind w:left="660"/>
    </w:p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36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pBdr/>
      <w:spacing w:after="0" w:afterAutospacing="0" w:line="312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8" w:default="1">
    <w:name w:val="No List"/>
    <w:uiPriority w:val="99"/>
    <w:semiHidden/>
    <w:unhideWhenUsed/>
    <w:pPr>
      <w:pBdr/>
      <w:spacing/>
      <w:ind/>
    </w:pPr>
  </w:style>
  <w:style w:type="paragraph" w:styleId="989">
    <w:name w:val="No Spacing"/>
    <w:basedOn w:val="986"/>
    <w:uiPriority w:val="1"/>
    <w:qFormat/>
    <w:pPr>
      <w:pBdr/>
      <w:spacing w:after="0" w:line="240" w:lineRule="auto"/>
      <w:ind/>
    </w:pPr>
  </w:style>
  <w:style w:type="paragraph" w:styleId="990">
    <w:name w:val="List Paragraph"/>
    <w:basedOn w:val="986"/>
    <w:uiPriority w:val="34"/>
    <w:qFormat/>
    <w:pPr>
      <w:pBdr/>
      <w:spacing/>
      <w:ind w:left="720"/>
      <w:contextualSpacing w:val="true"/>
    </w:pPr>
  </w:style>
  <w:style w:type="paragraph" w:styleId="991" w:customStyle="1">
    <w:name w:val="Тип учебного заведения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92" w:customStyle="1">
    <w:name w:val="Название ВУЗа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7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93" w:customStyle="1">
    <w:name w:val="Вид отчёта"/>
    <w:basedOn w:val="994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120" w:beforeAutospacing="0" w:line="264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2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94" w:customStyle="1">
    <w:name w:val="Body Text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1_694" w:customStyle="1">
    <w:name w:val="Список1"/>
    <w:basedOn w:val="854"/>
    <w:uiPriority w:val="9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ourier New" w:hAnsi="Courier New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paragraph" w:styleId="1_2756" w:customStyle="1">
    <w:name w:val="Content"/>
    <w:link w:val="857"/>
    <w:uiPriority w:val="9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83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Table Grid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Table Grid Light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Plain Table 1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Plain Table 2"/>
    <w:basedOn w:val="14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Plain Table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Plain Table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Plain Table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1 Light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1 Light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1 Light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1 Light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1 Light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1 Light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2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2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2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2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2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3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3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3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3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3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4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4 - Accent 1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4 - Accent 2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4 - Accent 3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 - Accent 4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4 - Accent 5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4 - Accent 6"/>
    <w:basedOn w:val="14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5 Dark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5 Dark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5 Dark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5 Dark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5 Dark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5 Dark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6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6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6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6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6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6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7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7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7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7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7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7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1 Light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1 Light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1 Light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1 Light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1 Light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1 Light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2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2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2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2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2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3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3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3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3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3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4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4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4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4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4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5 Dark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5 Dark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5 Dark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5 Dark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5 Dark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5 Dark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6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6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6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6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6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6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7 Colorful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7 Colorful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7 Colorful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7 Colorful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7 Colorful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7 Colorful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ned - Accent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ned - Accent 1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ned - Accent 2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ned - Accent 3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 4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ned - Accent 5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ned - Accent 6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&amp; Lined - Accent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&amp; Lined - Accent 1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&amp; Lined - Accent 2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&amp; Lined - Accent 3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 4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&amp; Lined - Accent 5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&amp; Lined - Accent 6"/>
    <w:basedOn w:val="14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- Accent 1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- Accent 2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- Accent 3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- Accent 4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- Accent 5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- Accent 6"/>
    <w:basedOn w:val="14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4" w:default="1">
    <w:name w:val="Normal"/>
    <w:qFormat/>
    <w:pPr>
      <w:pBdr/>
      <w:spacing/>
      <w:ind/>
    </w:pPr>
  </w:style>
  <w:style w:type="paragraph" w:styleId="1625">
    <w:name w:val="Heading 1"/>
    <w:basedOn w:val="1624"/>
    <w:next w:val="1624"/>
    <w:link w:val="16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6">
    <w:name w:val="Heading 2"/>
    <w:basedOn w:val="1624"/>
    <w:next w:val="1624"/>
    <w:link w:val="16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27">
    <w:name w:val="Heading 3"/>
    <w:basedOn w:val="1624"/>
    <w:next w:val="1624"/>
    <w:link w:val="16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28">
    <w:name w:val="Heading 4"/>
    <w:basedOn w:val="1624"/>
    <w:next w:val="1624"/>
    <w:link w:val="16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9">
    <w:name w:val="Heading 5"/>
    <w:basedOn w:val="1624"/>
    <w:next w:val="1624"/>
    <w:link w:val="16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0">
    <w:name w:val="Heading 6"/>
    <w:basedOn w:val="1624"/>
    <w:next w:val="1624"/>
    <w:link w:val="16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1">
    <w:name w:val="Heading 7"/>
    <w:basedOn w:val="1624"/>
    <w:next w:val="1624"/>
    <w:link w:val="16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2">
    <w:name w:val="Heading 8"/>
    <w:basedOn w:val="1624"/>
    <w:next w:val="1624"/>
    <w:link w:val="16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3">
    <w:name w:val="Heading 9"/>
    <w:basedOn w:val="1624"/>
    <w:next w:val="1624"/>
    <w:link w:val="16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4" w:default="1">
    <w:name w:val="Default Paragraph Font"/>
    <w:uiPriority w:val="1"/>
    <w:semiHidden/>
    <w:unhideWhenUsed/>
    <w:pPr>
      <w:pBdr/>
      <w:spacing/>
      <w:ind/>
    </w:pPr>
  </w:style>
  <w:style w:type="numbering" w:styleId="1635" w:default="1">
    <w:name w:val="No List"/>
    <w:uiPriority w:val="99"/>
    <w:semiHidden/>
    <w:unhideWhenUsed/>
    <w:pPr>
      <w:pBdr/>
      <w:spacing/>
      <w:ind/>
    </w:pPr>
  </w:style>
  <w:style w:type="character" w:styleId="1636">
    <w:name w:val="Heading 1 Char"/>
    <w:basedOn w:val="1634"/>
    <w:link w:val="16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37">
    <w:name w:val="Heading 2 Char"/>
    <w:basedOn w:val="1634"/>
    <w:link w:val="16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38">
    <w:name w:val="Heading 3 Char"/>
    <w:basedOn w:val="1634"/>
    <w:link w:val="16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9">
    <w:name w:val="Heading 4 Char"/>
    <w:basedOn w:val="1634"/>
    <w:link w:val="16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0">
    <w:name w:val="Heading 5 Char"/>
    <w:basedOn w:val="1634"/>
    <w:link w:val="16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1">
    <w:name w:val="Heading 6 Char"/>
    <w:basedOn w:val="1634"/>
    <w:link w:val="16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2">
    <w:name w:val="Heading 7 Char"/>
    <w:basedOn w:val="1634"/>
    <w:link w:val="16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3">
    <w:name w:val="Heading 8 Char"/>
    <w:basedOn w:val="1634"/>
    <w:link w:val="16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4">
    <w:name w:val="Heading 9 Char"/>
    <w:basedOn w:val="1634"/>
    <w:link w:val="16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5">
    <w:name w:val="Title"/>
    <w:basedOn w:val="1624"/>
    <w:next w:val="1624"/>
    <w:link w:val="16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6">
    <w:name w:val="Title Char"/>
    <w:basedOn w:val="1634"/>
    <w:link w:val="16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47">
    <w:name w:val="Subtitle"/>
    <w:basedOn w:val="1624"/>
    <w:next w:val="1624"/>
    <w:link w:val="16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8">
    <w:name w:val="Subtitle Char"/>
    <w:basedOn w:val="1634"/>
    <w:link w:val="16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9">
    <w:name w:val="Quote"/>
    <w:basedOn w:val="1624"/>
    <w:next w:val="1624"/>
    <w:link w:val="16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0">
    <w:name w:val="Quote Char"/>
    <w:basedOn w:val="1634"/>
    <w:link w:val="16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1">
    <w:name w:val="List Paragraph"/>
    <w:basedOn w:val="1624"/>
    <w:uiPriority w:val="34"/>
    <w:qFormat/>
    <w:pPr>
      <w:pBdr/>
      <w:spacing/>
      <w:ind w:left="720"/>
      <w:contextualSpacing w:val="true"/>
    </w:pPr>
  </w:style>
  <w:style w:type="character" w:styleId="1652">
    <w:name w:val="Intense Emphasis"/>
    <w:basedOn w:val="16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3">
    <w:name w:val="Intense Quote"/>
    <w:basedOn w:val="1624"/>
    <w:next w:val="1624"/>
    <w:link w:val="16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4">
    <w:name w:val="Intense Quote Char"/>
    <w:basedOn w:val="1634"/>
    <w:link w:val="16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5">
    <w:name w:val="Intense Reference"/>
    <w:basedOn w:val="16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6">
    <w:name w:val="No Spacing"/>
    <w:basedOn w:val="1624"/>
    <w:uiPriority w:val="1"/>
    <w:qFormat/>
    <w:pPr>
      <w:pBdr/>
      <w:spacing w:after="0" w:line="240" w:lineRule="auto"/>
      <w:ind/>
    </w:pPr>
  </w:style>
  <w:style w:type="character" w:styleId="1657">
    <w:name w:val="Subtle Emphasis"/>
    <w:basedOn w:val="16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58">
    <w:name w:val="Emphasis"/>
    <w:basedOn w:val="1634"/>
    <w:uiPriority w:val="20"/>
    <w:qFormat/>
    <w:pPr>
      <w:pBdr/>
      <w:spacing/>
      <w:ind/>
    </w:pPr>
    <w:rPr>
      <w:i/>
      <w:iCs/>
    </w:rPr>
  </w:style>
  <w:style w:type="character" w:styleId="1659">
    <w:name w:val="Strong"/>
    <w:basedOn w:val="1634"/>
    <w:uiPriority w:val="22"/>
    <w:qFormat/>
    <w:pPr>
      <w:pBdr/>
      <w:spacing/>
      <w:ind/>
    </w:pPr>
    <w:rPr>
      <w:b/>
      <w:bCs/>
    </w:rPr>
  </w:style>
  <w:style w:type="character" w:styleId="1660">
    <w:name w:val="Subtle Reference"/>
    <w:basedOn w:val="16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1">
    <w:name w:val="Book Title"/>
    <w:basedOn w:val="16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2">
    <w:name w:val="Header"/>
    <w:basedOn w:val="1624"/>
    <w:link w:val="16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3">
    <w:name w:val="Header Char"/>
    <w:basedOn w:val="1634"/>
    <w:link w:val="1662"/>
    <w:uiPriority w:val="99"/>
    <w:pPr>
      <w:pBdr/>
      <w:spacing/>
      <w:ind/>
    </w:pPr>
  </w:style>
  <w:style w:type="paragraph" w:styleId="1664">
    <w:name w:val="Footer"/>
    <w:basedOn w:val="1624"/>
    <w:link w:val="16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5">
    <w:name w:val="Footer Char"/>
    <w:basedOn w:val="1634"/>
    <w:link w:val="1664"/>
    <w:uiPriority w:val="99"/>
    <w:pPr>
      <w:pBdr/>
      <w:spacing/>
      <w:ind/>
    </w:pPr>
  </w:style>
  <w:style w:type="paragraph" w:styleId="1666">
    <w:name w:val="Caption"/>
    <w:basedOn w:val="1624"/>
    <w:next w:val="16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67">
    <w:name w:val="footnote text"/>
    <w:basedOn w:val="1624"/>
    <w:link w:val="16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8">
    <w:name w:val="Footnote Text Char"/>
    <w:basedOn w:val="1634"/>
    <w:link w:val="1667"/>
    <w:uiPriority w:val="99"/>
    <w:semiHidden/>
    <w:pPr>
      <w:pBdr/>
      <w:spacing/>
      <w:ind/>
    </w:pPr>
    <w:rPr>
      <w:sz w:val="20"/>
      <w:szCs w:val="20"/>
    </w:rPr>
  </w:style>
  <w:style w:type="character" w:styleId="1669">
    <w:name w:val="footnote reference"/>
    <w:basedOn w:val="1634"/>
    <w:uiPriority w:val="99"/>
    <w:semiHidden/>
    <w:unhideWhenUsed/>
    <w:pPr>
      <w:pBdr/>
      <w:spacing/>
      <w:ind/>
    </w:pPr>
    <w:rPr>
      <w:vertAlign w:val="superscript"/>
    </w:rPr>
  </w:style>
  <w:style w:type="paragraph" w:styleId="1670">
    <w:name w:val="endnote text"/>
    <w:basedOn w:val="1624"/>
    <w:link w:val="16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1">
    <w:name w:val="Endnote Text Char"/>
    <w:basedOn w:val="1634"/>
    <w:link w:val="1670"/>
    <w:uiPriority w:val="99"/>
    <w:semiHidden/>
    <w:pPr>
      <w:pBdr/>
      <w:spacing/>
      <w:ind/>
    </w:pPr>
    <w:rPr>
      <w:sz w:val="20"/>
      <w:szCs w:val="20"/>
    </w:rPr>
  </w:style>
  <w:style w:type="character" w:styleId="1672">
    <w:name w:val="endnote reference"/>
    <w:basedOn w:val="1634"/>
    <w:uiPriority w:val="99"/>
    <w:semiHidden/>
    <w:unhideWhenUsed/>
    <w:pPr>
      <w:pBdr/>
      <w:spacing/>
      <w:ind/>
    </w:pPr>
    <w:rPr>
      <w:vertAlign w:val="superscript"/>
    </w:rPr>
  </w:style>
  <w:style w:type="character" w:styleId="1673">
    <w:name w:val="Hyperlink"/>
    <w:basedOn w:val="16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4">
    <w:name w:val="FollowedHyperlink"/>
    <w:basedOn w:val="16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5">
    <w:name w:val="toc 1"/>
    <w:basedOn w:val="1624"/>
    <w:next w:val="1624"/>
    <w:uiPriority w:val="39"/>
    <w:unhideWhenUsed/>
    <w:pPr>
      <w:pBdr/>
      <w:spacing w:after="100"/>
      <w:ind/>
    </w:pPr>
  </w:style>
  <w:style w:type="paragraph" w:styleId="1676">
    <w:name w:val="toc 2"/>
    <w:basedOn w:val="1624"/>
    <w:next w:val="1624"/>
    <w:uiPriority w:val="39"/>
    <w:unhideWhenUsed/>
    <w:pPr>
      <w:pBdr/>
      <w:spacing w:after="100"/>
      <w:ind w:left="220"/>
    </w:pPr>
  </w:style>
  <w:style w:type="paragraph" w:styleId="1677">
    <w:name w:val="toc 3"/>
    <w:basedOn w:val="1624"/>
    <w:next w:val="1624"/>
    <w:uiPriority w:val="39"/>
    <w:unhideWhenUsed/>
    <w:pPr>
      <w:pBdr/>
      <w:spacing w:after="100"/>
      <w:ind w:left="440"/>
    </w:pPr>
  </w:style>
  <w:style w:type="paragraph" w:styleId="1678">
    <w:name w:val="toc 4"/>
    <w:basedOn w:val="1624"/>
    <w:next w:val="1624"/>
    <w:uiPriority w:val="39"/>
    <w:unhideWhenUsed/>
    <w:pPr>
      <w:pBdr/>
      <w:spacing w:after="100"/>
      <w:ind w:left="660"/>
    </w:pPr>
  </w:style>
  <w:style w:type="paragraph" w:styleId="1679">
    <w:name w:val="toc 5"/>
    <w:basedOn w:val="1624"/>
    <w:next w:val="1624"/>
    <w:uiPriority w:val="39"/>
    <w:unhideWhenUsed/>
    <w:pPr>
      <w:pBdr/>
      <w:spacing w:after="100"/>
      <w:ind w:left="880"/>
    </w:pPr>
  </w:style>
  <w:style w:type="paragraph" w:styleId="1680">
    <w:name w:val="toc 6"/>
    <w:basedOn w:val="1624"/>
    <w:next w:val="1624"/>
    <w:uiPriority w:val="39"/>
    <w:unhideWhenUsed/>
    <w:pPr>
      <w:pBdr/>
      <w:spacing w:after="100"/>
      <w:ind w:left="1100"/>
    </w:pPr>
  </w:style>
  <w:style w:type="paragraph" w:styleId="1681">
    <w:name w:val="toc 7"/>
    <w:basedOn w:val="1624"/>
    <w:next w:val="1624"/>
    <w:uiPriority w:val="39"/>
    <w:unhideWhenUsed/>
    <w:pPr>
      <w:pBdr/>
      <w:spacing w:after="100"/>
      <w:ind w:left="1320"/>
    </w:pPr>
  </w:style>
  <w:style w:type="paragraph" w:styleId="1682">
    <w:name w:val="toc 8"/>
    <w:basedOn w:val="1624"/>
    <w:next w:val="1624"/>
    <w:uiPriority w:val="39"/>
    <w:unhideWhenUsed/>
    <w:pPr>
      <w:pBdr/>
      <w:spacing w:after="100"/>
      <w:ind w:left="1540"/>
    </w:pPr>
  </w:style>
  <w:style w:type="paragraph" w:styleId="1683">
    <w:name w:val="toc 9"/>
    <w:basedOn w:val="1624"/>
    <w:next w:val="1624"/>
    <w:uiPriority w:val="39"/>
    <w:unhideWhenUsed/>
    <w:pPr>
      <w:pBdr/>
      <w:spacing w:after="100"/>
      <w:ind w:left="1760"/>
    </w:pPr>
  </w:style>
  <w:style w:type="character" w:styleId="1684">
    <w:name w:val="Placeholder Text"/>
    <w:basedOn w:val="1634"/>
    <w:uiPriority w:val="99"/>
    <w:semiHidden/>
    <w:pPr>
      <w:pBdr/>
      <w:spacing/>
      <w:ind/>
    </w:pPr>
    <w:rPr>
      <w:color w:val="666666"/>
    </w:rPr>
  </w:style>
  <w:style w:type="paragraph" w:styleId="1685">
    <w:name w:val="TOC Heading"/>
    <w:uiPriority w:val="39"/>
    <w:unhideWhenUsed/>
    <w:pPr>
      <w:pBdr/>
      <w:spacing/>
      <w:ind/>
    </w:pPr>
  </w:style>
  <w:style w:type="paragraph" w:styleId="1686">
    <w:name w:val="table of figures"/>
    <w:basedOn w:val="1624"/>
    <w:next w:val="162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2026-10-23T01:29:42Z</dcterms:modified>
</cp:coreProperties>
</file>