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092E5" w14:textId="77777777" w:rsidR="00DD50F2" w:rsidRDefault="00DD50F2" w:rsidP="00DD50F2">
      <w:pPr>
        <w:spacing w:before="0" w:after="0" w:line="276" w:lineRule="auto"/>
        <w:jc w:val="center"/>
        <w:rPr>
          <w:b/>
          <w:bCs/>
          <w:lang w:eastAsia="ru-RU"/>
        </w:rPr>
      </w:pPr>
      <w:r>
        <w:rPr>
          <w:b/>
          <w:bCs/>
          <w:lang w:eastAsia="ru-RU"/>
        </w:rPr>
        <w:t>МИНИСТЕРСТВО НАУКИ И ВЫСШЕГО ОБРАЗОВАНИЯ РОССИЙСКОЙ ФЕДЕРАЦИИ</w:t>
      </w:r>
    </w:p>
    <w:p w14:paraId="7F102BA9" w14:textId="77777777" w:rsidR="00DD50F2" w:rsidRDefault="00DD50F2" w:rsidP="00DD50F2">
      <w:pPr>
        <w:shd w:val="clear" w:color="auto" w:fill="FFFFFF"/>
        <w:autoSpaceDE w:val="0"/>
        <w:autoSpaceDN w:val="0"/>
        <w:adjustRightInd w:val="0"/>
        <w:spacing w:before="0" w:after="0" w:line="240" w:lineRule="auto"/>
        <w:jc w:val="center"/>
        <w:rPr>
          <w:rFonts w:eastAsia="Times New Roman"/>
          <w:color w:val="000000"/>
          <w:sz w:val="24"/>
          <w:szCs w:val="24"/>
          <w:lang w:eastAsia="ru-RU"/>
        </w:rPr>
      </w:pPr>
      <w:r>
        <w:rPr>
          <w:rFonts w:eastAsia="Times New Roman"/>
          <w:color w:val="000000"/>
          <w:sz w:val="24"/>
          <w:szCs w:val="24"/>
          <w:lang w:eastAsia="ru-RU"/>
        </w:rPr>
        <w:t xml:space="preserve">Федеральное государственное бюджетное образовательное учреждение </w:t>
      </w:r>
    </w:p>
    <w:p w14:paraId="2A67F5BF" w14:textId="77777777" w:rsidR="00DD50F2" w:rsidRDefault="00DD50F2" w:rsidP="00DD50F2">
      <w:pPr>
        <w:shd w:val="clear" w:color="auto" w:fill="FFFFFF"/>
        <w:autoSpaceDE w:val="0"/>
        <w:autoSpaceDN w:val="0"/>
        <w:adjustRightInd w:val="0"/>
        <w:spacing w:before="0" w:after="0" w:line="240" w:lineRule="auto"/>
        <w:jc w:val="center"/>
        <w:rPr>
          <w:rFonts w:eastAsia="Times New Roman"/>
          <w:b/>
          <w:color w:val="000000"/>
          <w:sz w:val="24"/>
          <w:szCs w:val="24"/>
          <w:lang w:eastAsia="ru-RU"/>
        </w:rPr>
      </w:pPr>
      <w:r>
        <w:rPr>
          <w:rFonts w:eastAsia="Times New Roman"/>
          <w:color w:val="000000"/>
          <w:sz w:val="24"/>
          <w:szCs w:val="24"/>
          <w:lang w:eastAsia="ru-RU"/>
        </w:rPr>
        <w:t>высшего образования</w:t>
      </w:r>
    </w:p>
    <w:p w14:paraId="714B63E5" w14:textId="77777777" w:rsidR="00DD50F2" w:rsidRDefault="00DD50F2" w:rsidP="00DD50F2">
      <w:pPr>
        <w:shd w:val="clear" w:color="auto" w:fill="FFFFFF"/>
        <w:autoSpaceDE w:val="0"/>
        <w:autoSpaceDN w:val="0"/>
        <w:adjustRightInd w:val="0"/>
        <w:spacing w:before="0" w:after="0" w:line="240" w:lineRule="auto"/>
        <w:jc w:val="center"/>
        <w:rPr>
          <w:rFonts w:eastAsia="Times New Roman"/>
          <w:b/>
          <w:color w:val="000000"/>
          <w:lang w:eastAsia="ru-RU"/>
        </w:rPr>
      </w:pPr>
      <w:r>
        <w:rPr>
          <w:rFonts w:eastAsia="Times New Roman"/>
          <w:b/>
          <w:color w:val="000000"/>
          <w:lang w:eastAsia="ru-RU"/>
        </w:rPr>
        <w:t>«КУБАНСКИЙ ГОСУДАРСТВЕННЫЙ УНИВЕРСИТЕТ»</w:t>
      </w:r>
    </w:p>
    <w:p w14:paraId="74443B47" w14:textId="3426D756" w:rsidR="00DD50F2" w:rsidRDefault="00DD50F2" w:rsidP="00DD50F2">
      <w:pPr>
        <w:shd w:val="clear" w:color="auto" w:fill="FFFFFF"/>
        <w:autoSpaceDE w:val="0"/>
        <w:autoSpaceDN w:val="0"/>
        <w:adjustRightInd w:val="0"/>
        <w:spacing w:before="0" w:after="0" w:line="240" w:lineRule="auto"/>
        <w:jc w:val="center"/>
        <w:rPr>
          <w:rFonts w:eastAsia="Times New Roman"/>
          <w:b/>
          <w:color w:val="000000"/>
          <w:lang w:eastAsia="ru-RU"/>
        </w:rPr>
      </w:pPr>
      <w:r>
        <w:rPr>
          <w:rFonts w:eastAsia="Times New Roman"/>
          <w:b/>
          <w:color w:val="000000"/>
          <w:lang w:eastAsia="ru-RU"/>
        </w:rPr>
        <w:t>(ФГБОУ ВО «КубГУ»)</w:t>
      </w:r>
    </w:p>
    <w:p w14:paraId="511FC92B" w14:textId="77777777" w:rsidR="00F80E9D" w:rsidRDefault="00F80E9D" w:rsidP="00DD50F2">
      <w:pPr>
        <w:shd w:val="clear" w:color="auto" w:fill="FFFFFF"/>
        <w:autoSpaceDE w:val="0"/>
        <w:autoSpaceDN w:val="0"/>
        <w:adjustRightInd w:val="0"/>
        <w:spacing w:before="0" w:after="0" w:line="240" w:lineRule="auto"/>
        <w:jc w:val="center"/>
        <w:rPr>
          <w:rFonts w:eastAsia="Times New Roman"/>
          <w:b/>
          <w:color w:val="000000"/>
          <w:lang w:eastAsia="ru-RU"/>
        </w:rPr>
      </w:pPr>
    </w:p>
    <w:p w14:paraId="231C9263" w14:textId="4B756909" w:rsidR="00DD50F2" w:rsidRPr="00F80E9D" w:rsidRDefault="00DD50F2" w:rsidP="00F80E9D">
      <w:pPr>
        <w:shd w:val="clear" w:color="auto" w:fill="FFFFFF"/>
        <w:autoSpaceDE w:val="0"/>
        <w:autoSpaceDN w:val="0"/>
        <w:adjustRightInd w:val="0"/>
        <w:spacing w:before="0" w:after="0" w:line="240" w:lineRule="auto"/>
        <w:jc w:val="center"/>
        <w:rPr>
          <w:rFonts w:eastAsia="Times New Roman"/>
          <w:b/>
          <w:color w:val="000000"/>
          <w:lang w:eastAsia="ru-RU"/>
        </w:rPr>
      </w:pPr>
      <w:r>
        <w:rPr>
          <w:rFonts w:eastAsia="Times New Roman"/>
          <w:b/>
          <w:color w:val="000000"/>
          <w:lang w:eastAsia="ru-RU"/>
        </w:rPr>
        <w:t>Факультет компьютерных технологий и прикладной математики</w:t>
      </w:r>
    </w:p>
    <w:p w14:paraId="1A289A09" w14:textId="77777777" w:rsidR="00DD50F2" w:rsidRDefault="00DD50F2" w:rsidP="00DD50F2">
      <w:pPr>
        <w:tabs>
          <w:tab w:val="center" w:pos="4153"/>
          <w:tab w:val="right" w:pos="8306"/>
        </w:tabs>
        <w:spacing w:after="0" w:line="240" w:lineRule="auto"/>
        <w:jc w:val="center"/>
        <w:rPr>
          <w:rFonts w:eastAsia="Times New Roman"/>
          <w:b/>
          <w:color w:val="000000"/>
          <w:lang w:eastAsia="ru-RU"/>
        </w:rPr>
      </w:pPr>
    </w:p>
    <w:p w14:paraId="22AA1C58" w14:textId="77777777" w:rsidR="00DD50F2" w:rsidRDefault="00DD50F2" w:rsidP="00DD50F2">
      <w:pPr>
        <w:tabs>
          <w:tab w:val="center" w:pos="4153"/>
          <w:tab w:val="right" w:pos="8306"/>
        </w:tabs>
        <w:spacing w:after="0" w:line="240" w:lineRule="auto"/>
        <w:jc w:val="center"/>
        <w:rPr>
          <w:rFonts w:eastAsia="Times New Roman"/>
          <w:b/>
          <w:color w:val="000000"/>
          <w:lang w:eastAsia="ru-RU"/>
        </w:rPr>
      </w:pPr>
    </w:p>
    <w:p w14:paraId="730E23F9" w14:textId="77777777" w:rsidR="00DD50F2" w:rsidRDefault="00DD50F2" w:rsidP="00DD50F2">
      <w:pPr>
        <w:tabs>
          <w:tab w:val="center" w:pos="4153"/>
          <w:tab w:val="right" w:pos="8306"/>
        </w:tabs>
        <w:spacing w:after="0" w:line="240" w:lineRule="auto"/>
        <w:rPr>
          <w:rFonts w:eastAsia="Times New Roman"/>
          <w:b/>
          <w:color w:val="000000"/>
          <w:lang w:eastAsia="ru-RU"/>
        </w:rPr>
      </w:pPr>
    </w:p>
    <w:p w14:paraId="0086F6A8" w14:textId="77777777" w:rsidR="00DD50F2" w:rsidRDefault="00DD50F2" w:rsidP="00DD50F2">
      <w:pPr>
        <w:tabs>
          <w:tab w:val="center" w:pos="4153"/>
          <w:tab w:val="right" w:pos="8306"/>
        </w:tabs>
        <w:spacing w:after="0" w:line="240" w:lineRule="auto"/>
        <w:jc w:val="center"/>
        <w:rPr>
          <w:rFonts w:eastAsia="Times New Roman"/>
          <w:b/>
          <w:color w:val="000000"/>
          <w:lang w:eastAsia="ru-RU"/>
        </w:rPr>
      </w:pPr>
    </w:p>
    <w:p w14:paraId="54B12D6C" w14:textId="77777777" w:rsidR="00DD50F2" w:rsidRDefault="00DD50F2" w:rsidP="00DD50F2">
      <w:pPr>
        <w:tabs>
          <w:tab w:val="center" w:pos="4153"/>
          <w:tab w:val="right" w:pos="8306"/>
        </w:tabs>
        <w:spacing w:after="0" w:line="240" w:lineRule="auto"/>
        <w:jc w:val="center"/>
        <w:rPr>
          <w:rFonts w:eastAsia="Times New Roman"/>
          <w:b/>
          <w:color w:val="000000"/>
          <w:lang w:eastAsia="ru-RU"/>
        </w:rPr>
      </w:pPr>
      <w:r>
        <w:rPr>
          <w:rFonts w:eastAsia="Times New Roman"/>
          <w:b/>
          <w:color w:val="000000"/>
          <w:lang w:eastAsia="ru-RU"/>
        </w:rPr>
        <w:t>Отчет о выполнении лабораторной работы №1</w:t>
      </w:r>
    </w:p>
    <w:p w14:paraId="2C287063" w14:textId="77777777" w:rsidR="00DD50F2" w:rsidRDefault="00DD50F2" w:rsidP="00DD50F2">
      <w:pPr>
        <w:tabs>
          <w:tab w:val="center" w:pos="4153"/>
          <w:tab w:val="right" w:pos="8306"/>
        </w:tabs>
        <w:spacing w:after="0" w:line="240" w:lineRule="auto"/>
        <w:jc w:val="center"/>
        <w:rPr>
          <w:rFonts w:eastAsia="Times New Roman"/>
          <w:b/>
          <w:color w:val="000000"/>
          <w:lang w:eastAsia="ru-RU"/>
        </w:rPr>
      </w:pPr>
      <w:r>
        <w:rPr>
          <w:rFonts w:eastAsia="Times New Roman"/>
          <w:b/>
          <w:color w:val="000000"/>
          <w:lang w:eastAsia="ru-RU"/>
        </w:rPr>
        <w:t>по дисциплине</w:t>
      </w:r>
    </w:p>
    <w:p w14:paraId="266C5757" w14:textId="77777777" w:rsidR="00DD50F2" w:rsidRDefault="00DD50F2" w:rsidP="00DD50F2">
      <w:pPr>
        <w:tabs>
          <w:tab w:val="center" w:pos="4153"/>
          <w:tab w:val="right" w:pos="8306"/>
        </w:tabs>
        <w:spacing w:after="0" w:line="240" w:lineRule="auto"/>
        <w:jc w:val="center"/>
        <w:rPr>
          <w:rFonts w:eastAsia="Times New Roman"/>
          <w:b/>
          <w:color w:val="000000"/>
          <w:lang w:eastAsia="ru-RU"/>
        </w:rPr>
      </w:pPr>
      <w:r>
        <w:rPr>
          <w:b/>
        </w:rPr>
        <w:t>«Технологии проектирования программного обеспечения»</w:t>
      </w:r>
      <w:r>
        <w:rPr>
          <w:rFonts w:eastAsia="Times New Roman"/>
          <w:b/>
          <w:color w:val="000000"/>
          <w:lang w:eastAsia="ru-RU"/>
        </w:rPr>
        <w:t xml:space="preserve"> </w:t>
      </w:r>
    </w:p>
    <w:p w14:paraId="255F6220" w14:textId="77777777" w:rsidR="00DD50F2" w:rsidRDefault="00DD50F2" w:rsidP="00DD50F2">
      <w:pPr>
        <w:shd w:val="clear" w:color="auto" w:fill="FFFFFF"/>
        <w:autoSpaceDE w:val="0"/>
        <w:autoSpaceDN w:val="0"/>
        <w:adjustRightInd w:val="0"/>
        <w:spacing w:after="0" w:line="240" w:lineRule="auto"/>
        <w:jc w:val="center"/>
        <w:outlineLvl w:val="0"/>
        <w:rPr>
          <w:rFonts w:eastAsia="Times New Roman"/>
          <w:b/>
          <w:lang w:eastAsia="ru-RU"/>
        </w:rPr>
      </w:pPr>
    </w:p>
    <w:p w14:paraId="57441DF8" w14:textId="77777777" w:rsidR="00DD50F2" w:rsidRDefault="00DD50F2" w:rsidP="00DD50F2">
      <w:pPr>
        <w:shd w:val="clear" w:color="auto" w:fill="FFFFFF"/>
        <w:autoSpaceDE w:val="0"/>
        <w:autoSpaceDN w:val="0"/>
        <w:adjustRightInd w:val="0"/>
        <w:spacing w:after="0" w:line="240" w:lineRule="auto"/>
        <w:jc w:val="center"/>
        <w:outlineLvl w:val="0"/>
        <w:rPr>
          <w:rFonts w:eastAsia="Times New Roman"/>
          <w:b/>
          <w:lang w:eastAsia="ru-RU"/>
        </w:rPr>
      </w:pPr>
    </w:p>
    <w:p w14:paraId="1422B1A7" w14:textId="1FDAB3B8" w:rsidR="00DD50F2" w:rsidRDefault="00DD50F2" w:rsidP="00DD50F2">
      <w:pPr>
        <w:spacing w:after="0" w:line="240" w:lineRule="auto"/>
        <w:rPr>
          <w:rFonts w:eastAsia="Times New Roman"/>
          <w:color w:val="000000"/>
          <w:lang w:eastAsia="ru-RU"/>
        </w:rPr>
      </w:pPr>
    </w:p>
    <w:p w14:paraId="69963572" w14:textId="77777777" w:rsidR="00F80E9D" w:rsidRPr="00F80E9D" w:rsidRDefault="00F80E9D" w:rsidP="00F80E9D">
      <w:pPr>
        <w:spacing w:after="0" w:line="240" w:lineRule="auto"/>
        <w:rPr>
          <w:rFonts w:cs="Times New Roman"/>
          <w:sz w:val="20"/>
          <w:szCs w:val="20"/>
          <w:lang w:eastAsia="ru-RU"/>
        </w:rPr>
      </w:pPr>
    </w:p>
    <w:p w14:paraId="27CB0426" w14:textId="428D53C5" w:rsidR="00F80E9D" w:rsidRPr="00F80E9D" w:rsidRDefault="00F80E9D" w:rsidP="00F80E9D">
      <w:pPr>
        <w:tabs>
          <w:tab w:val="left" w:pos="1125"/>
          <w:tab w:val="center" w:pos="4819"/>
        </w:tabs>
        <w:spacing w:after="0" w:line="240" w:lineRule="auto"/>
        <w:rPr>
          <w:rFonts w:asciiTheme="minorHAnsi" w:hAnsiTheme="minorHAnsi"/>
        </w:rPr>
      </w:pPr>
      <w:r>
        <w:rPr>
          <w:rFonts w:eastAsia="Times New Roman" w:cs="Times New Roman"/>
          <w:szCs w:val="28"/>
          <w:lang w:eastAsia="ru-RU"/>
        </w:rPr>
        <w:t xml:space="preserve">Направление подготовки </w:t>
      </w:r>
      <w:r>
        <w:rPr>
          <w:rFonts w:eastAsia="Times New Roman" w:cs="Times New Roman"/>
          <w:bCs/>
          <w:szCs w:val="28"/>
          <w:u w:val="single"/>
          <w:lang w:eastAsia="ru-RU"/>
        </w:rPr>
        <w:t>01.03.02 Прикладная математика и информатика</w:t>
      </w:r>
    </w:p>
    <w:p w14:paraId="4CCD1AE6" w14:textId="2666E022" w:rsidR="00F80E9D" w:rsidRDefault="00F80E9D" w:rsidP="00F80E9D">
      <w:pPr>
        <w:tabs>
          <w:tab w:val="left" w:pos="1125"/>
          <w:tab w:val="center" w:pos="4819"/>
        </w:tabs>
        <w:spacing w:after="0" w:line="240" w:lineRule="auto"/>
        <w:rPr>
          <w:rFonts w:eastAsia="Times New Roman"/>
          <w:bCs/>
          <w:color w:val="000000" w:themeColor="text1"/>
          <w:szCs w:val="28"/>
          <w:u w:val="single"/>
          <w:lang w:eastAsia="ru-RU"/>
        </w:rPr>
      </w:pPr>
      <w:r>
        <w:rPr>
          <w:rFonts w:eastAsia="Times New Roman" w:cs="Times New Roman"/>
          <w:szCs w:val="28"/>
          <w:lang w:eastAsia="ru-RU"/>
        </w:rPr>
        <w:t xml:space="preserve">Направленность </w:t>
      </w:r>
      <w:r w:rsidR="003647B1">
        <w:rPr>
          <w:rFonts w:eastAsia="Times New Roman"/>
          <w:bCs/>
          <w:color w:val="000000" w:themeColor="text1"/>
          <w:szCs w:val="28"/>
          <w:u w:val="single"/>
          <w:lang w:eastAsia="ru-RU"/>
        </w:rPr>
        <w:t>Информационные технологии</w:t>
      </w:r>
    </w:p>
    <w:p w14:paraId="555A838D" w14:textId="77777777" w:rsidR="00F80E9D" w:rsidRPr="00F80E9D" w:rsidRDefault="00F80E9D" w:rsidP="00F80E9D">
      <w:pPr>
        <w:tabs>
          <w:tab w:val="left" w:pos="1125"/>
          <w:tab w:val="center" w:pos="4819"/>
        </w:tabs>
        <w:spacing w:after="0" w:line="240" w:lineRule="auto"/>
        <w:rPr>
          <w:rFonts w:asciiTheme="minorHAnsi" w:hAnsiTheme="minorHAnsi"/>
        </w:rPr>
      </w:pPr>
    </w:p>
    <w:p w14:paraId="6AA56D3D" w14:textId="2F8DA466" w:rsidR="00F80E9D" w:rsidRDefault="00F80E9D" w:rsidP="00F01A74">
      <w:pPr>
        <w:spacing w:before="0" w:after="0" w:line="240" w:lineRule="auto"/>
        <w:rPr>
          <w:sz w:val="22"/>
        </w:rPr>
      </w:pPr>
      <w:r>
        <w:rPr>
          <w:rFonts w:eastAsia="Times New Roman" w:cs="Times New Roman"/>
          <w:bCs/>
          <w:szCs w:val="28"/>
          <w:lang w:eastAsia="ru-RU"/>
        </w:rPr>
        <w:t>Работу выполнил</w:t>
      </w:r>
      <w:r w:rsidR="00726EC1">
        <w:rPr>
          <w:rFonts w:eastAsia="Times New Roman" w:cs="Times New Roman"/>
          <w:bCs/>
          <w:szCs w:val="28"/>
          <w:lang w:eastAsia="ru-RU"/>
        </w:rPr>
        <w:t xml:space="preserve"> студент группы 4ПМ</w:t>
      </w:r>
      <w:r w:rsidR="00F61976" w:rsidRPr="00F61976">
        <w:rPr>
          <w:rFonts w:eastAsia="Times New Roman" w:cs="Times New Roman"/>
          <w:bCs/>
          <w:szCs w:val="28"/>
          <w:lang w:eastAsia="ru-RU"/>
        </w:rPr>
        <w:t>/2</w:t>
      </w:r>
      <w:r>
        <w:rPr>
          <w:rFonts w:eastAsia="Times New Roman" w:cs="Times New Roman"/>
          <w:bCs/>
          <w:szCs w:val="28"/>
          <w:u w:val="single"/>
          <w:lang w:eastAsia="ru-RU"/>
        </w:rPr>
        <w:t xml:space="preserve">                                   </w:t>
      </w:r>
      <w:r>
        <w:rPr>
          <w:rFonts w:eastAsia="Times New Roman" w:cs="Times New Roman"/>
          <w:bCs/>
          <w:szCs w:val="28"/>
          <w:lang w:eastAsia="ru-RU"/>
        </w:rPr>
        <w:t xml:space="preserve"> </w:t>
      </w:r>
      <w:r w:rsidR="003647B1">
        <w:rPr>
          <w:rFonts w:eastAsia="Times New Roman" w:cs="Times New Roman"/>
          <w:bCs/>
          <w:szCs w:val="28"/>
          <w:lang w:eastAsia="ru-RU"/>
        </w:rPr>
        <w:t>И.А. Молчанов</w:t>
      </w:r>
    </w:p>
    <w:p w14:paraId="738DCACF" w14:textId="0CE15BDC" w:rsidR="00F80E9D" w:rsidRPr="00F80E9D" w:rsidRDefault="00F61976" w:rsidP="00F80E9D">
      <w:pPr>
        <w:spacing w:after="0" w:line="240" w:lineRule="auto"/>
        <w:jc w:val="center"/>
        <w:rPr>
          <w:rFonts w:cs="Times New Roman"/>
          <w:sz w:val="20"/>
          <w:szCs w:val="20"/>
          <w:lang w:eastAsia="ru-RU"/>
        </w:rPr>
      </w:pPr>
      <w:r w:rsidRPr="00F61976">
        <w:rPr>
          <w:rFonts w:cs="Times New Roman"/>
          <w:sz w:val="20"/>
          <w:szCs w:val="20"/>
          <w:lang w:eastAsia="ru-RU"/>
        </w:rPr>
        <w:t xml:space="preserve">                                                                         </w:t>
      </w:r>
      <w:r w:rsidR="00F80E9D" w:rsidRPr="00F80E9D">
        <w:rPr>
          <w:rFonts w:cs="Times New Roman"/>
          <w:sz w:val="20"/>
          <w:szCs w:val="20"/>
          <w:lang w:eastAsia="ru-RU"/>
        </w:rPr>
        <w:t>(подпись)</w:t>
      </w:r>
      <w:r w:rsidR="00F80E9D" w:rsidRPr="00F80E9D">
        <w:rPr>
          <w:rFonts w:cs="Times New Roman"/>
          <w:sz w:val="20"/>
          <w:szCs w:val="20"/>
          <w:lang w:eastAsia="ru-RU"/>
        </w:rPr>
        <w:tab/>
      </w:r>
    </w:p>
    <w:p w14:paraId="21AA5E90" w14:textId="2D5C04E4" w:rsidR="00F80E9D" w:rsidRDefault="00F80E9D" w:rsidP="00F01A74">
      <w:pPr>
        <w:spacing w:before="0" w:after="0" w:line="240" w:lineRule="auto"/>
        <w:rPr>
          <w:rFonts w:cs="Times New Roman"/>
          <w:color w:val="000000"/>
        </w:rPr>
      </w:pPr>
      <w:r>
        <w:rPr>
          <w:rFonts w:cs="Times New Roman"/>
          <w:color w:val="000000"/>
          <w:szCs w:val="28"/>
        </w:rPr>
        <w:t xml:space="preserve">Работу проверил </w:t>
      </w:r>
      <w:r w:rsidR="00F61976">
        <w:rPr>
          <w:rFonts w:cs="Times New Roman"/>
          <w:color w:val="000000"/>
          <w:szCs w:val="28"/>
        </w:rPr>
        <w:t>доц. каф. ИТ, к.т.н., доц</w:t>
      </w:r>
      <w:r w:rsidR="00F01A74">
        <w:rPr>
          <w:rFonts w:cs="Times New Roman"/>
          <w:color w:val="000000"/>
          <w:szCs w:val="28"/>
        </w:rPr>
        <w:t>.</w:t>
      </w:r>
      <w:r>
        <w:rPr>
          <w:rFonts w:cs="Times New Roman"/>
          <w:color w:val="000000"/>
          <w:szCs w:val="28"/>
          <w:u w:val="single"/>
        </w:rPr>
        <w:t xml:space="preserve">                                   </w:t>
      </w:r>
      <w:r>
        <w:rPr>
          <w:rFonts w:cs="Times New Roman"/>
          <w:color w:val="000000"/>
          <w:szCs w:val="28"/>
        </w:rPr>
        <w:t xml:space="preserve">А.Н. </w:t>
      </w:r>
      <w:proofErr w:type="spellStart"/>
      <w:r>
        <w:rPr>
          <w:rFonts w:cs="Times New Roman"/>
          <w:color w:val="000000"/>
          <w:szCs w:val="28"/>
        </w:rPr>
        <w:t>Полетайкин</w:t>
      </w:r>
      <w:proofErr w:type="spellEnd"/>
    </w:p>
    <w:p w14:paraId="1FFA7B6D" w14:textId="6091EB95" w:rsidR="00F80E9D" w:rsidRPr="00F80E9D" w:rsidRDefault="00F80E9D" w:rsidP="00F80E9D">
      <w:pPr>
        <w:tabs>
          <w:tab w:val="right" w:pos="0"/>
          <w:tab w:val="left" w:pos="7655"/>
        </w:tabs>
        <w:spacing w:after="0" w:line="240" w:lineRule="auto"/>
        <w:rPr>
          <w:rFonts w:cs="Times New Roman"/>
          <w:color w:val="000000"/>
          <w:sz w:val="20"/>
          <w:szCs w:val="20"/>
        </w:rPr>
      </w:pPr>
      <w:r>
        <w:rPr>
          <w:rFonts w:cs="Times New Roman"/>
          <w:color w:val="000000"/>
          <w:sz w:val="20"/>
          <w:szCs w:val="20"/>
        </w:rPr>
        <w:t xml:space="preserve">                                                                               </w:t>
      </w:r>
      <w:r w:rsidR="00F61976">
        <w:rPr>
          <w:rFonts w:cs="Times New Roman"/>
          <w:color w:val="000000"/>
          <w:sz w:val="20"/>
          <w:szCs w:val="20"/>
        </w:rPr>
        <w:t xml:space="preserve">                                      </w:t>
      </w:r>
      <w:r w:rsidRPr="00F80E9D">
        <w:rPr>
          <w:rFonts w:cs="Times New Roman"/>
          <w:color w:val="000000"/>
          <w:sz w:val="20"/>
          <w:szCs w:val="20"/>
        </w:rPr>
        <w:t>(подпись)</w:t>
      </w:r>
    </w:p>
    <w:p w14:paraId="63CABDA2" w14:textId="3B7C1666" w:rsidR="00DD50F2" w:rsidRDefault="00DD50F2" w:rsidP="00DD50F2">
      <w:pPr>
        <w:spacing w:after="0" w:line="240" w:lineRule="auto"/>
        <w:rPr>
          <w:lang w:eastAsia="ru-RU"/>
        </w:rPr>
      </w:pPr>
      <w:r>
        <w:rPr>
          <w:lang w:eastAsia="ru-RU"/>
        </w:rPr>
        <w:br/>
      </w:r>
    </w:p>
    <w:p w14:paraId="73D9D381" w14:textId="77777777" w:rsidR="00DD50F2" w:rsidRDefault="00DD50F2" w:rsidP="00DD50F2">
      <w:pPr>
        <w:spacing w:after="0" w:line="240" w:lineRule="auto"/>
        <w:rPr>
          <w:noProof/>
          <w:lang w:eastAsia="ru-RU"/>
        </w:rPr>
      </w:pPr>
    </w:p>
    <w:p w14:paraId="73D2C598" w14:textId="12968988" w:rsidR="00DD50F2" w:rsidRDefault="00DD50F2" w:rsidP="00DD50F2">
      <w:pPr>
        <w:spacing w:after="0" w:line="240" w:lineRule="auto"/>
        <w:rPr>
          <w:sz w:val="20"/>
          <w:szCs w:val="20"/>
          <w:lang w:eastAsia="ru-RU"/>
        </w:rPr>
      </w:pPr>
    </w:p>
    <w:p w14:paraId="77F35E7D" w14:textId="77777777" w:rsidR="00DD50F2" w:rsidRDefault="00DD50F2" w:rsidP="00DD50F2">
      <w:pPr>
        <w:spacing w:after="0" w:line="240" w:lineRule="auto"/>
        <w:jc w:val="center"/>
        <w:rPr>
          <w:lang w:eastAsia="ru-RU"/>
        </w:rPr>
      </w:pPr>
    </w:p>
    <w:p w14:paraId="4E7CCE6E" w14:textId="77777777" w:rsidR="00DD50F2" w:rsidRDefault="00DD50F2" w:rsidP="00DD50F2">
      <w:pPr>
        <w:spacing w:after="0" w:line="240" w:lineRule="auto"/>
        <w:jc w:val="center"/>
        <w:rPr>
          <w:lang w:eastAsia="ru-RU"/>
        </w:rPr>
      </w:pPr>
    </w:p>
    <w:p w14:paraId="0A69A974" w14:textId="77777777" w:rsidR="00F80E9D" w:rsidRDefault="00DD50F2" w:rsidP="00DD50F2">
      <w:pPr>
        <w:spacing w:after="0" w:line="240" w:lineRule="auto"/>
        <w:jc w:val="center"/>
        <w:rPr>
          <w:lang w:eastAsia="ru-RU"/>
        </w:rPr>
      </w:pPr>
      <w:r>
        <w:rPr>
          <w:lang w:eastAsia="ru-RU"/>
        </w:rPr>
        <w:t>Краснодар</w:t>
      </w:r>
    </w:p>
    <w:p w14:paraId="250836E4" w14:textId="526EED35" w:rsidR="00DD50F2" w:rsidRDefault="00DD50F2" w:rsidP="00DD50F2">
      <w:pPr>
        <w:spacing w:after="0" w:line="240" w:lineRule="auto"/>
        <w:jc w:val="center"/>
        <w:rPr>
          <w:lang w:eastAsia="ru-RU"/>
        </w:rPr>
      </w:pPr>
      <w:r>
        <w:rPr>
          <w:lang w:eastAsia="ru-RU"/>
        </w:rPr>
        <w:t>202</w:t>
      </w:r>
      <w:r w:rsidR="003647B1">
        <w:rPr>
          <w:lang w:eastAsia="ru-RU"/>
        </w:rPr>
        <w:t>3</w:t>
      </w:r>
    </w:p>
    <w:p w14:paraId="691C96E1" w14:textId="08D518A6" w:rsidR="00DD50F2" w:rsidRDefault="00DD50F2" w:rsidP="00DD50F2">
      <w:pPr>
        <w:spacing w:before="0" w:after="160" w:line="259" w:lineRule="auto"/>
        <w:jc w:val="left"/>
      </w:pPr>
      <w:r>
        <w:br w:type="page"/>
      </w:r>
    </w:p>
    <w:p w14:paraId="5E19389D" w14:textId="5095BACA" w:rsidR="00DD50F2" w:rsidRDefault="00DD50F2" w:rsidP="000740C8">
      <w:pPr>
        <w:spacing w:before="0" w:after="0"/>
        <w:jc w:val="center"/>
        <w:rPr>
          <w:b/>
          <w:bCs/>
        </w:rPr>
      </w:pPr>
      <w:bookmarkStart w:id="0" w:name="_Toc104211011"/>
      <w:r>
        <w:rPr>
          <w:b/>
          <w:bCs/>
        </w:rPr>
        <w:lastRenderedPageBreak/>
        <w:t>ВВЕДЕНИЕ</w:t>
      </w:r>
      <w:bookmarkEnd w:id="0"/>
    </w:p>
    <w:p w14:paraId="1B2BB964" w14:textId="4BC040F3" w:rsidR="000740C8" w:rsidRPr="00FE2F8C" w:rsidRDefault="00FE2F8C" w:rsidP="000740C8">
      <w:pPr>
        <w:spacing w:before="0" w:after="0"/>
      </w:pPr>
      <w:r>
        <w:rPr>
          <w:b/>
          <w:bCs/>
        </w:rPr>
        <w:tab/>
      </w:r>
      <w:r>
        <w:t>Тема: анализ но</w:t>
      </w:r>
      <w:bookmarkStart w:id="1" w:name="_GoBack"/>
      <w:bookmarkEnd w:id="1"/>
      <w:r>
        <w:t>востных сообщений на признак фейка с помощью нейронной сети.</w:t>
      </w:r>
    </w:p>
    <w:p w14:paraId="74444FF3" w14:textId="40F44DF8" w:rsidR="00FE2F8C" w:rsidRDefault="00DD50F2" w:rsidP="00FE2F8C">
      <w:pPr>
        <w:spacing w:before="0" w:after="0"/>
        <w:ind w:firstLine="709"/>
      </w:pPr>
      <w:r>
        <w:t xml:space="preserve">Цель работы: </w:t>
      </w:r>
      <w:r w:rsidR="00EC1B53">
        <w:t xml:space="preserve">анализ предметной области, </w:t>
      </w:r>
      <w:r>
        <w:t>изучение и системное представление бизнес-процессов, подлежащих программированию, приобретение навыков системного анализа объектов и процессов реального мира на предмет организации программного управления ими.</w:t>
      </w:r>
    </w:p>
    <w:p w14:paraId="25E6F9C1" w14:textId="77777777" w:rsidR="00DD50F2" w:rsidRDefault="00DD50F2" w:rsidP="000740C8">
      <w:pPr>
        <w:spacing w:before="0" w:after="0"/>
        <w:ind w:firstLine="709"/>
      </w:pPr>
      <w:r>
        <w:t>Для выполнения данной работы были поставлены определенные задачи:</w:t>
      </w:r>
    </w:p>
    <w:p w14:paraId="290837A8" w14:textId="77777777" w:rsidR="00DD50F2" w:rsidRDefault="00DD50F2" w:rsidP="000740C8">
      <w:pPr>
        <w:spacing w:before="0" w:after="0"/>
        <w:ind w:firstLine="709"/>
      </w:pPr>
      <w:r>
        <w:t xml:space="preserve">1. Дать характеристику объекта информатизации: наименование, назначение, структура, задачи, действующие лица. </w:t>
      </w:r>
    </w:p>
    <w:p w14:paraId="3B4BFA01" w14:textId="77777777" w:rsidR="00DD50F2" w:rsidRDefault="00DD50F2" w:rsidP="000740C8">
      <w:pPr>
        <w:spacing w:before="0" w:after="0"/>
        <w:ind w:firstLine="709"/>
      </w:pPr>
      <w:r>
        <w:t>2. Выполнить системное описание заданного бизнес-процесса и выполнить его декомпозицию на подпроцессы (задачи).</w:t>
      </w:r>
    </w:p>
    <w:p w14:paraId="6CC2C743" w14:textId="22742B63" w:rsidR="00DD50F2" w:rsidRDefault="00DD50F2" w:rsidP="000740C8">
      <w:pPr>
        <w:spacing w:before="0" w:after="0"/>
        <w:ind w:firstLine="709"/>
      </w:pPr>
      <w:r>
        <w:t xml:space="preserve">3. Построить модель «Черный ящик» и диаграмму вариантов использования UML. Описать построенные модели. Сформировать реестры </w:t>
      </w:r>
      <w:proofErr w:type="spellStart"/>
      <w:r>
        <w:t>инфопотоков</w:t>
      </w:r>
      <w:proofErr w:type="spellEnd"/>
      <w:r>
        <w:t xml:space="preserve">. </w:t>
      </w:r>
    </w:p>
    <w:p w14:paraId="07633973" w14:textId="77777777" w:rsidR="00DD50F2" w:rsidRDefault="00DD50F2" w:rsidP="000740C8">
      <w:pPr>
        <w:spacing w:before="0" w:after="0"/>
        <w:ind w:firstLine="709"/>
      </w:pPr>
      <w:r>
        <w:t xml:space="preserve">4. Дать характеристику схеме решения задач в ручном режиме и выделить ее недостатки. </w:t>
      </w:r>
    </w:p>
    <w:p w14:paraId="049F97AB" w14:textId="77777777" w:rsidR="00DD50F2" w:rsidRDefault="00DD50F2" w:rsidP="000740C8">
      <w:pPr>
        <w:spacing w:before="0" w:after="0"/>
        <w:ind w:firstLine="709"/>
      </w:pPr>
      <w:r>
        <w:t>5. Обосновать необходимость усовершенствования и развития существующей схемы решения задач за счет создания специального программного обеспечения.</w:t>
      </w:r>
    </w:p>
    <w:p w14:paraId="798A3902" w14:textId="77777777" w:rsidR="00DD50F2" w:rsidRDefault="00DD50F2" w:rsidP="000740C8">
      <w:pPr>
        <w:spacing w:before="0" w:after="0"/>
        <w:jc w:val="left"/>
      </w:pPr>
      <w:r>
        <w:rPr>
          <w:rFonts w:cs="Times New Roman"/>
          <w:sz w:val="24"/>
          <w:szCs w:val="24"/>
          <w:lang w:eastAsia="ru-RU"/>
        </w:rPr>
        <w:br w:type="page"/>
      </w:r>
    </w:p>
    <w:p w14:paraId="0BEDCE87" w14:textId="2BEDD43D" w:rsidR="00E754D4" w:rsidRPr="00602CB0" w:rsidRDefault="00E754D4" w:rsidP="000740C8">
      <w:pPr>
        <w:pStyle w:val="a3"/>
        <w:numPr>
          <w:ilvl w:val="0"/>
          <w:numId w:val="1"/>
        </w:numPr>
        <w:spacing w:before="0" w:after="0"/>
        <w:ind w:left="1134" w:hanging="425"/>
        <w:rPr>
          <w:b/>
          <w:bCs/>
          <w:lang w:val="en-US"/>
        </w:rPr>
      </w:pPr>
      <w:r w:rsidRPr="00602CB0">
        <w:rPr>
          <w:b/>
          <w:bCs/>
        </w:rPr>
        <w:lastRenderedPageBreak/>
        <w:t>Характеристика объекта информатизации</w:t>
      </w:r>
    </w:p>
    <w:p w14:paraId="5DF40572" w14:textId="77777777" w:rsidR="002C066C" w:rsidRPr="002C066C" w:rsidRDefault="002C066C" w:rsidP="000740C8">
      <w:pPr>
        <w:spacing w:before="0" w:after="0"/>
        <w:ind w:left="709"/>
        <w:rPr>
          <w:lang w:val="en-US"/>
        </w:rPr>
      </w:pPr>
    </w:p>
    <w:p w14:paraId="7F99383B" w14:textId="7505E3E7" w:rsidR="00E754D4" w:rsidRDefault="00AC7FEE" w:rsidP="000740C8">
      <w:pPr>
        <w:spacing w:before="0" w:after="0"/>
        <w:ind w:firstLine="709"/>
      </w:pPr>
      <w:r>
        <w:t xml:space="preserve">Объектом информатизации является </w:t>
      </w:r>
      <w:r w:rsidR="00657283">
        <w:t>система анализа новостных сообщений на признак фейка</w:t>
      </w:r>
      <w:r w:rsidR="00EC1B53">
        <w:t>.</w:t>
      </w:r>
    </w:p>
    <w:p w14:paraId="4235D44A" w14:textId="52D6E1E3" w:rsidR="00602CB0" w:rsidRDefault="00120BB6" w:rsidP="00120BB6">
      <w:pPr>
        <w:spacing w:before="0" w:after="0"/>
        <w:ind w:firstLine="709"/>
      </w:pPr>
      <w:r>
        <w:t>Данная система предназначена для автоматического</w:t>
      </w:r>
      <w:r w:rsidR="002F52FD">
        <w:t xml:space="preserve"> сбора и анализа новостей на фейк.</w:t>
      </w:r>
      <w:r w:rsidR="00EC1B53">
        <w:t xml:space="preserve"> Этот процесс включает в себя сбор </w:t>
      </w:r>
      <w:r>
        <w:t>новостей</w:t>
      </w:r>
      <w:r w:rsidR="00EC1B53">
        <w:t xml:space="preserve">, </w:t>
      </w:r>
      <w:r>
        <w:t>фильтрацию и предварительный анализ</w:t>
      </w:r>
      <w:r w:rsidR="00EC1B53">
        <w:t xml:space="preserve">, </w:t>
      </w:r>
      <w:r>
        <w:t>анализ контекста</w:t>
      </w:r>
      <w:r w:rsidR="00EC1B53">
        <w:t>, а также сбор соответствующей отчетности о нём</w:t>
      </w:r>
      <w:r w:rsidR="00602CB0">
        <w:t>.</w:t>
      </w:r>
    </w:p>
    <w:p w14:paraId="18A49144" w14:textId="690E27FB" w:rsidR="002F52FD" w:rsidRDefault="002F52FD" w:rsidP="00120BB6">
      <w:pPr>
        <w:spacing w:before="0" w:after="0"/>
        <w:ind w:firstLine="709"/>
      </w:pPr>
      <w:r>
        <w:t xml:space="preserve">Для примера рассмотрим компанию, предлагающую </w:t>
      </w:r>
      <w:r w:rsidR="00DC04A0">
        <w:t>юридические</w:t>
      </w:r>
      <w:r>
        <w:t xml:space="preserve"> услуги новостным агрегаторам «</w:t>
      </w:r>
      <w:r w:rsidR="00DC04A0">
        <w:t>Ветров и партнёры</w:t>
      </w:r>
      <w:r>
        <w:t>»</w:t>
      </w:r>
      <w:r w:rsidR="00DC04A0" w:rsidRPr="00DC04A0">
        <w:t xml:space="preserve">. </w:t>
      </w:r>
      <w:r w:rsidR="00DC04A0">
        <w:t xml:space="preserve">Компания занимается юридическим сопровождением новостных агрегаторов. </w:t>
      </w:r>
    </w:p>
    <w:p w14:paraId="5F20C370" w14:textId="016B9799" w:rsidR="00E31BA3" w:rsidRPr="00DC04A0" w:rsidRDefault="00E31BA3" w:rsidP="00E31BA3">
      <w:pPr>
        <w:spacing w:before="0" w:after="0"/>
        <w:jc w:val="center"/>
      </w:pPr>
      <w:r>
        <w:rPr>
          <w:noProof/>
        </w:rPr>
        <w:drawing>
          <wp:inline distT="0" distB="0" distL="0" distR="0" wp14:anchorId="4A341407" wp14:editId="09295B5E">
            <wp:extent cx="5686425" cy="1962150"/>
            <wp:effectExtent l="0" t="0" r="9525" b="0"/>
            <wp:docPr id="1" name="Рисунок 1" descr="Журнал &quot;Менеджмент в России и за рубежом&quot; - Организационная структура  финансово-экономической службы промышленного предприя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Журнал &quot;Менеджмент в России и за рубежом&quot; - Организационная структура  финансово-экономической службы промышленного предприят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1962150"/>
                    </a:xfrm>
                    <a:prstGeom prst="rect">
                      <a:avLst/>
                    </a:prstGeom>
                    <a:noFill/>
                    <a:ln>
                      <a:noFill/>
                    </a:ln>
                  </pic:spPr>
                </pic:pic>
              </a:graphicData>
            </a:graphic>
          </wp:inline>
        </w:drawing>
      </w:r>
    </w:p>
    <w:p w14:paraId="14CA906F" w14:textId="3696FDE3" w:rsidR="00856D96" w:rsidRDefault="00856D96" w:rsidP="00E31BA3">
      <w:pPr>
        <w:spacing w:before="0" w:after="160"/>
        <w:jc w:val="left"/>
      </w:pPr>
      <w:r>
        <w:br w:type="page"/>
      </w:r>
    </w:p>
    <w:p w14:paraId="678229AE" w14:textId="1A9CA624" w:rsidR="00856D96" w:rsidRPr="00602CB0" w:rsidRDefault="00856D96" w:rsidP="000740C8">
      <w:pPr>
        <w:pStyle w:val="a3"/>
        <w:numPr>
          <w:ilvl w:val="0"/>
          <w:numId w:val="1"/>
        </w:numPr>
        <w:spacing w:before="0" w:after="0"/>
        <w:ind w:left="1134" w:hanging="425"/>
        <w:rPr>
          <w:b/>
          <w:bCs/>
        </w:rPr>
      </w:pPr>
      <w:r w:rsidRPr="00602CB0">
        <w:rPr>
          <w:b/>
          <w:bCs/>
        </w:rPr>
        <w:lastRenderedPageBreak/>
        <w:t>Процесс информатизации</w:t>
      </w:r>
    </w:p>
    <w:p w14:paraId="069E855A" w14:textId="77777777" w:rsidR="00856D96" w:rsidRPr="00602CB0" w:rsidRDefault="00856D96" w:rsidP="000740C8">
      <w:pPr>
        <w:spacing w:before="0" w:after="0"/>
        <w:rPr>
          <w:b/>
          <w:bCs/>
        </w:rPr>
      </w:pPr>
    </w:p>
    <w:p w14:paraId="4240C292" w14:textId="3FF59830" w:rsidR="00856D96" w:rsidRPr="00602CB0" w:rsidRDefault="00856D96" w:rsidP="000740C8">
      <w:pPr>
        <w:pStyle w:val="a3"/>
        <w:numPr>
          <w:ilvl w:val="1"/>
          <w:numId w:val="1"/>
        </w:numPr>
        <w:spacing w:before="0" w:after="0"/>
        <w:ind w:left="0" w:firstLine="709"/>
        <w:rPr>
          <w:b/>
          <w:bCs/>
        </w:rPr>
      </w:pPr>
      <w:r w:rsidRPr="00602CB0">
        <w:rPr>
          <w:b/>
          <w:bCs/>
        </w:rPr>
        <w:t>Наименование процесса информатизации</w:t>
      </w:r>
    </w:p>
    <w:p w14:paraId="4BDC509D" w14:textId="77777777" w:rsidR="002C066C" w:rsidRDefault="002C066C" w:rsidP="000740C8">
      <w:pPr>
        <w:spacing w:before="0" w:after="0"/>
      </w:pPr>
    </w:p>
    <w:p w14:paraId="167AC00E" w14:textId="5C801922" w:rsidR="00856D96" w:rsidRDefault="00856D96" w:rsidP="000740C8">
      <w:pPr>
        <w:spacing w:before="0" w:after="0"/>
        <w:ind w:firstLine="709"/>
      </w:pPr>
      <w:r>
        <w:t xml:space="preserve">Процесс информатизации </w:t>
      </w:r>
      <w:r w:rsidR="00602CB0">
        <w:rPr>
          <w:rFonts w:ascii="Arial" w:hAnsi="Arial" w:cs="Arial"/>
          <w:i/>
          <w:iCs/>
          <w:color w:val="202122"/>
          <w:sz w:val="21"/>
          <w:szCs w:val="21"/>
          <w:shd w:val="clear" w:color="auto" w:fill="FFFFFF"/>
        </w:rPr>
        <w:t>–</w:t>
      </w:r>
      <w:r>
        <w:t xml:space="preserve"> процесс </w:t>
      </w:r>
      <w:r w:rsidR="009B4907">
        <w:t>анализа новостных сообщений на признак фейка для заказчиков (новостных агрегаторов) в специализированной юридической компании «Ветров и партнеры»</w:t>
      </w:r>
      <w:r>
        <w:t xml:space="preserve">. Он включает в себя сбор </w:t>
      </w:r>
      <w:r w:rsidR="009B4907">
        <w:t>новостных сообщений, их анализ на признак фейка и составление отчета по проведенному анализу</w:t>
      </w:r>
      <w:r>
        <w:t>.</w:t>
      </w:r>
    </w:p>
    <w:p w14:paraId="7412FBA5" w14:textId="77777777" w:rsidR="000740C8" w:rsidRDefault="000740C8" w:rsidP="000740C8">
      <w:pPr>
        <w:spacing w:before="0" w:after="0"/>
      </w:pPr>
    </w:p>
    <w:p w14:paraId="7910F4FB" w14:textId="63FB4772" w:rsidR="00BA67C4" w:rsidRPr="00602CB0" w:rsidRDefault="00856D96" w:rsidP="000740C8">
      <w:pPr>
        <w:pStyle w:val="a3"/>
        <w:numPr>
          <w:ilvl w:val="1"/>
          <w:numId w:val="1"/>
        </w:numPr>
        <w:spacing w:before="0" w:after="0"/>
        <w:ind w:left="0" w:firstLine="709"/>
        <w:jc w:val="left"/>
        <w:rPr>
          <w:b/>
          <w:bCs/>
        </w:rPr>
      </w:pPr>
      <w:r w:rsidRPr="00602CB0">
        <w:rPr>
          <w:b/>
          <w:bCs/>
        </w:rPr>
        <w:t>С</w:t>
      </w:r>
      <w:r w:rsidR="00BA67C4" w:rsidRPr="00602CB0">
        <w:rPr>
          <w:b/>
          <w:bCs/>
        </w:rPr>
        <w:t xml:space="preserve">остав действующих лиц </w:t>
      </w:r>
    </w:p>
    <w:p w14:paraId="39F0D7C7" w14:textId="77777777" w:rsidR="002C066C" w:rsidRDefault="002C066C" w:rsidP="000740C8">
      <w:pPr>
        <w:spacing w:before="0" w:after="0"/>
        <w:jc w:val="left"/>
      </w:pPr>
    </w:p>
    <w:p w14:paraId="41B25E10" w14:textId="7B7AD803" w:rsidR="000740C8" w:rsidRDefault="00657283" w:rsidP="00657283">
      <w:pPr>
        <w:spacing w:before="0" w:after="0"/>
        <w:ind w:firstLine="709"/>
      </w:pPr>
      <w:r>
        <w:rPr>
          <w:i/>
          <w:iCs/>
        </w:rPr>
        <w:t>Менеджер</w:t>
      </w:r>
      <w:r w:rsidR="00BA67C4">
        <w:t xml:space="preserve"> </w:t>
      </w:r>
      <w:r w:rsidR="00602CB0">
        <w:rPr>
          <w:rFonts w:ascii="Arial" w:hAnsi="Arial" w:cs="Arial"/>
          <w:i/>
          <w:iCs/>
          <w:color w:val="202122"/>
          <w:sz w:val="21"/>
          <w:szCs w:val="21"/>
          <w:shd w:val="clear" w:color="auto" w:fill="FFFFFF"/>
        </w:rPr>
        <w:t>–</w:t>
      </w:r>
      <w:r w:rsidR="00602CB0">
        <w:t xml:space="preserve"> </w:t>
      </w:r>
      <w:r w:rsidR="00201BB0">
        <w:t xml:space="preserve">сотрудник, </w:t>
      </w:r>
      <w:r>
        <w:t>который использует систему для анализа новостных сообщений и определения, являются ли они фейком</w:t>
      </w:r>
      <w:r w:rsidR="00201BB0" w:rsidRPr="00201BB0">
        <w:t>.</w:t>
      </w:r>
    </w:p>
    <w:p w14:paraId="52B233F6" w14:textId="77777777" w:rsidR="000740C8" w:rsidRDefault="000740C8" w:rsidP="000740C8">
      <w:pPr>
        <w:spacing w:before="0" w:after="0"/>
      </w:pPr>
    </w:p>
    <w:p w14:paraId="1E5B0A66" w14:textId="3900C069" w:rsidR="00E754D4" w:rsidRPr="00602CB0" w:rsidRDefault="00E754D4" w:rsidP="000740C8">
      <w:pPr>
        <w:pStyle w:val="a3"/>
        <w:numPr>
          <w:ilvl w:val="1"/>
          <w:numId w:val="2"/>
        </w:numPr>
        <w:spacing w:before="0" w:after="0"/>
        <w:ind w:left="0" w:firstLine="709"/>
        <w:jc w:val="left"/>
        <w:rPr>
          <w:b/>
          <w:bCs/>
        </w:rPr>
      </w:pPr>
      <w:r w:rsidRPr="00602CB0">
        <w:rPr>
          <w:b/>
          <w:bCs/>
        </w:rPr>
        <w:t>«Черный ящик</w:t>
      </w:r>
      <w:r w:rsidR="00657283">
        <w:rPr>
          <w:b/>
          <w:bCs/>
        </w:rPr>
        <w:t>»</w:t>
      </w:r>
    </w:p>
    <w:p w14:paraId="07E4F234" w14:textId="2E89B536" w:rsidR="00657283" w:rsidRDefault="00657283" w:rsidP="000740C8">
      <w:pPr>
        <w:spacing w:before="0" w:after="0"/>
        <w:ind w:firstLine="709"/>
        <w:jc w:val="center"/>
      </w:pPr>
      <w:r w:rsidRPr="00657283">
        <w:rPr>
          <w:noProof/>
        </w:rPr>
        <w:drawing>
          <wp:inline distT="0" distB="0" distL="0" distR="0" wp14:anchorId="34B9B50D" wp14:editId="55A132E2">
            <wp:extent cx="4392523" cy="3723737"/>
            <wp:effectExtent l="76200" t="76200" r="141605" b="1244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966" t="444" r="-689" b="-444"/>
                    <a:stretch/>
                  </pic:blipFill>
                  <pic:spPr bwMode="auto">
                    <a:xfrm>
                      <a:off x="0" y="0"/>
                      <a:ext cx="4397885" cy="3728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3F9B0A8" w14:textId="77777777" w:rsidR="00657283" w:rsidRDefault="00657283">
      <w:pPr>
        <w:spacing w:before="0" w:after="160" w:line="259" w:lineRule="auto"/>
        <w:jc w:val="left"/>
      </w:pPr>
      <w:r>
        <w:br w:type="page"/>
      </w:r>
    </w:p>
    <w:p w14:paraId="754C9294" w14:textId="1AEFF2A4" w:rsidR="007651EB" w:rsidRPr="00657283" w:rsidRDefault="007651EB" w:rsidP="000740C8">
      <w:pPr>
        <w:pStyle w:val="a3"/>
        <w:numPr>
          <w:ilvl w:val="1"/>
          <w:numId w:val="2"/>
        </w:numPr>
        <w:spacing w:before="0" w:after="0"/>
        <w:ind w:left="0" w:firstLine="709"/>
        <w:jc w:val="left"/>
        <w:rPr>
          <w:b/>
          <w:bCs/>
        </w:rPr>
      </w:pPr>
      <w:r w:rsidRPr="00602CB0">
        <w:rPr>
          <w:b/>
          <w:bCs/>
        </w:rPr>
        <w:lastRenderedPageBreak/>
        <w:t>Декомпозиция бизнес-процесса</w:t>
      </w:r>
    </w:p>
    <w:p w14:paraId="66AB5FF7" w14:textId="710C969F" w:rsidR="007651EB" w:rsidRDefault="00657283" w:rsidP="000740C8">
      <w:pPr>
        <w:pStyle w:val="a3"/>
        <w:spacing w:before="0" w:after="0"/>
        <w:ind w:left="0" w:firstLine="709"/>
        <w:jc w:val="center"/>
      </w:pPr>
      <w:r w:rsidRPr="00657283">
        <w:rPr>
          <w:noProof/>
        </w:rPr>
        <w:drawing>
          <wp:inline distT="0" distB="0" distL="0" distR="0" wp14:anchorId="0AFB37E4" wp14:editId="7A3D30C0">
            <wp:extent cx="5677692" cy="4591691"/>
            <wp:effectExtent l="76200" t="76200" r="132715" b="132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692" cy="4591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EF0598" w14:textId="3F42272A" w:rsidR="001D7409" w:rsidRDefault="001D7409" w:rsidP="000740C8">
      <w:pPr>
        <w:pStyle w:val="a3"/>
        <w:numPr>
          <w:ilvl w:val="1"/>
          <w:numId w:val="2"/>
        </w:numPr>
        <w:spacing w:before="0" w:after="0"/>
        <w:ind w:left="0" w:firstLine="709"/>
        <w:rPr>
          <w:b/>
          <w:bCs/>
        </w:rPr>
      </w:pPr>
      <w:r w:rsidRPr="00602CB0">
        <w:rPr>
          <w:b/>
          <w:bCs/>
        </w:rPr>
        <w:t>Основные задачи бизнес-процесса</w:t>
      </w:r>
    </w:p>
    <w:p w14:paraId="67E541B5" w14:textId="77777777" w:rsidR="00554EC2" w:rsidRPr="00602CB0" w:rsidRDefault="00554EC2" w:rsidP="00554EC2">
      <w:pPr>
        <w:pStyle w:val="a3"/>
        <w:spacing w:before="0" w:after="0"/>
        <w:ind w:left="709"/>
        <w:rPr>
          <w:b/>
          <w:bCs/>
        </w:rPr>
      </w:pPr>
    </w:p>
    <w:p w14:paraId="4AB050B1" w14:textId="69146D24" w:rsidR="00554EC2" w:rsidRDefault="00554EC2" w:rsidP="00554EC2">
      <w:pPr>
        <w:pStyle w:val="a3"/>
        <w:numPr>
          <w:ilvl w:val="0"/>
          <w:numId w:val="7"/>
        </w:numPr>
        <w:ind w:left="0" w:firstLine="709"/>
      </w:pPr>
      <w:r w:rsidRPr="00554EC2">
        <w:t>Обнаружение фейковых новостей</w:t>
      </w:r>
      <w:r>
        <w:t>.</w:t>
      </w:r>
    </w:p>
    <w:p w14:paraId="74F044CF" w14:textId="77777777" w:rsidR="00554EC2" w:rsidRDefault="00554EC2" w:rsidP="00554EC2">
      <w:pPr>
        <w:pStyle w:val="a3"/>
        <w:numPr>
          <w:ilvl w:val="0"/>
          <w:numId w:val="7"/>
        </w:numPr>
        <w:ind w:left="0" w:firstLine="709"/>
      </w:pPr>
      <w:r w:rsidRPr="00554EC2">
        <w:t>Проверка достоверности информации</w:t>
      </w:r>
      <w:r>
        <w:t>.</w:t>
      </w:r>
    </w:p>
    <w:p w14:paraId="715F1D71" w14:textId="77777777" w:rsidR="00554EC2" w:rsidRDefault="00554EC2" w:rsidP="00554EC2">
      <w:pPr>
        <w:pStyle w:val="a3"/>
        <w:numPr>
          <w:ilvl w:val="0"/>
          <w:numId w:val="7"/>
        </w:numPr>
        <w:ind w:left="0" w:firstLine="709"/>
      </w:pPr>
      <w:r w:rsidRPr="00554EC2">
        <w:t>Оценка рисков и потенциального влияния</w:t>
      </w:r>
      <w:r>
        <w:t>.</w:t>
      </w:r>
    </w:p>
    <w:p w14:paraId="258E91DE" w14:textId="77777777" w:rsidR="00554EC2" w:rsidRDefault="00554EC2" w:rsidP="00554EC2">
      <w:pPr>
        <w:pStyle w:val="a3"/>
        <w:numPr>
          <w:ilvl w:val="0"/>
          <w:numId w:val="7"/>
        </w:numPr>
        <w:ind w:left="0" w:firstLine="709"/>
      </w:pPr>
      <w:r w:rsidRPr="00554EC2">
        <w:t>Разработка автоматизированн</w:t>
      </w:r>
      <w:r>
        <w:t>ой</w:t>
      </w:r>
      <w:r w:rsidRPr="00554EC2">
        <w:t xml:space="preserve"> систем</w:t>
      </w:r>
      <w:r>
        <w:t>ы.</w:t>
      </w:r>
    </w:p>
    <w:p w14:paraId="46A7FAB5" w14:textId="6535C54B" w:rsidR="00554EC2" w:rsidRDefault="00554EC2" w:rsidP="00554EC2">
      <w:pPr>
        <w:pStyle w:val="a3"/>
        <w:numPr>
          <w:ilvl w:val="0"/>
          <w:numId w:val="7"/>
        </w:numPr>
        <w:ind w:left="0" w:firstLine="709"/>
      </w:pPr>
      <w:r w:rsidRPr="00554EC2">
        <w:t>Обратная связь и обучение</w:t>
      </w:r>
      <w:r>
        <w:t>.</w:t>
      </w:r>
    </w:p>
    <w:p w14:paraId="5ADEC2D5" w14:textId="0A83BC6D" w:rsidR="00554EC2" w:rsidRDefault="00554EC2" w:rsidP="00554EC2">
      <w:pPr>
        <w:ind w:left="709"/>
      </w:pPr>
    </w:p>
    <w:p w14:paraId="7AE05080" w14:textId="0A7D3377" w:rsidR="00554EC2" w:rsidRDefault="00554EC2" w:rsidP="00554EC2">
      <w:pPr>
        <w:ind w:left="709"/>
      </w:pPr>
    </w:p>
    <w:p w14:paraId="002C248A" w14:textId="38828079" w:rsidR="00554EC2" w:rsidRDefault="00554EC2" w:rsidP="00554EC2">
      <w:pPr>
        <w:ind w:left="709"/>
      </w:pPr>
    </w:p>
    <w:p w14:paraId="01878099" w14:textId="77777777" w:rsidR="00554EC2" w:rsidRPr="00554EC2" w:rsidRDefault="00554EC2" w:rsidP="00554EC2">
      <w:pPr>
        <w:ind w:left="709"/>
      </w:pPr>
    </w:p>
    <w:p w14:paraId="5FA6DFDC" w14:textId="7C03CEA2" w:rsidR="00D051C5" w:rsidRPr="00602CB0" w:rsidRDefault="00D051C5" w:rsidP="000740C8">
      <w:pPr>
        <w:pStyle w:val="a3"/>
        <w:numPr>
          <w:ilvl w:val="1"/>
          <w:numId w:val="2"/>
        </w:numPr>
        <w:spacing w:before="0" w:after="0"/>
        <w:ind w:left="0" w:firstLine="709"/>
        <w:rPr>
          <w:b/>
          <w:bCs/>
        </w:rPr>
      </w:pPr>
      <w:r w:rsidRPr="00602CB0">
        <w:rPr>
          <w:b/>
          <w:bCs/>
        </w:rPr>
        <w:lastRenderedPageBreak/>
        <w:t>Диаграмма вариантов использования (</w:t>
      </w:r>
      <w:r w:rsidRPr="00602CB0">
        <w:rPr>
          <w:b/>
          <w:bCs/>
          <w:lang w:val="en-US"/>
        </w:rPr>
        <w:t>use</w:t>
      </w:r>
      <w:r w:rsidRPr="00602CB0">
        <w:rPr>
          <w:b/>
          <w:bCs/>
        </w:rPr>
        <w:t xml:space="preserve"> </w:t>
      </w:r>
      <w:r w:rsidRPr="00602CB0">
        <w:rPr>
          <w:b/>
          <w:bCs/>
          <w:lang w:val="en-US"/>
        </w:rPr>
        <w:t>case</w:t>
      </w:r>
      <w:r w:rsidRPr="00602CB0">
        <w:rPr>
          <w:b/>
          <w:bCs/>
        </w:rPr>
        <w:t xml:space="preserve"> </w:t>
      </w:r>
      <w:r w:rsidRPr="00602CB0">
        <w:rPr>
          <w:b/>
          <w:bCs/>
          <w:lang w:val="en-US"/>
        </w:rPr>
        <w:t>diagram</w:t>
      </w:r>
      <w:r w:rsidRPr="00602CB0">
        <w:rPr>
          <w:b/>
          <w:bCs/>
        </w:rPr>
        <w:t>)</w:t>
      </w:r>
    </w:p>
    <w:p w14:paraId="2930BCCA" w14:textId="77777777" w:rsidR="000740C8" w:rsidRDefault="000740C8" w:rsidP="000740C8">
      <w:pPr>
        <w:spacing w:before="0" w:after="0"/>
      </w:pPr>
    </w:p>
    <w:p w14:paraId="673AD406" w14:textId="0D18A5EC" w:rsidR="00E754D4" w:rsidRDefault="00657283" w:rsidP="000740C8">
      <w:pPr>
        <w:pStyle w:val="a3"/>
        <w:spacing w:before="0" w:after="0"/>
        <w:ind w:left="0" w:firstLine="709"/>
        <w:jc w:val="center"/>
      </w:pPr>
      <w:r w:rsidRPr="00657283">
        <w:rPr>
          <w:noProof/>
        </w:rPr>
        <w:drawing>
          <wp:inline distT="0" distB="0" distL="0" distR="0" wp14:anchorId="05A20C67" wp14:editId="1F1E123C">
            <wp:extent cx="4039164" cy="3705742"/>
            <wp:effectExtent l="76200" t="76200" r="133350" b="1428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37057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3C613D" w14:textId="77777777" w:rsidR="00C16374" w:rsidRDefault="00C16374" w:rsidP="00C16374">
      <w:pPr>
        <w:spacing w:before="0" w:after="0"/>
      </w:pPr>
    </w:p>
    <w:p w14:paraId="1EA9BA01" w14:textId="1F40CDCF" w:rsidR="00DC04A0" w:rsidRDefault="00DC04A0" w:rsidP="000740C8">
      <w:pPr>
        <w:pStyle w:val="a3"/>
        <w:numPr>
          <w:ilvl w:val="1"/>
          <w:numId w:val="2"/>
        </w:numPr>
        <w:spacing w:before="0" w:after="0"/>
        <w:ind w:left="0" w:firstLine="709"/>
        <w:rPr>
          <w:b/>
          <w:bCs/>
        </w:rPr>
      </w:pPr>
      <w:r w:rsidRPr="00DC04A0">
        <w:rPr>
          <w:b/>
          <w:bCs/>
        </w:rPr>
        <w:t>Описание входных и выходных потоков данных</w:t>
      </w:r>
    </w:p>
    <w:p w14:paraId="14244024" w14:textId="4DBD528F" w:rsidR="00DC04A0" w:rsidRDefault="00DC04A0" w:rsidP="00DC04A0">
      <w:pPr>
        <w:pStyle w:val="a3"/>
        <w:spacing w:before="0" w:after="0"/>
        <w:ind w:left="709"/>
        <w:rPr>
          <w:b/>
          <w:bCs/>
        </w:rPr>
      </w:pPr>
    </w:p>
    <w:p w14:paraId="73151B9A" w14:textId="0D6075F3" w:rsidR="00DC04A0" w:rsidRDefault="00DC04A0" w:rsidP="00DC04A0">
      <w:pPr>
        <w:pStyle w:val="a3"/>
        <w:spacing w:before="0" w:after="0"/>
        <w:ind w:left="709"/>
      </w:pPr>
      <w:r>
        <w:t xml:space="preserve">Вся </w:t>
      </w:r>
      <w:r w:rsidR="008F1EEA">
        <w:t>информация хранится в документах.</w:t>
      </w:r>
    </w:p>
    <w:tbl>
      <w:tblPr>
        <w:tblStyle w:val="a4"/>
        <w:tblW w:w="0" w:type="auto"/>
        <w:tblLook w:val="04A0" w:firstRow="1" w:lastRow="0" w:firstColumn="1" w:lastColumn="0" w:noHBand="0" w:noVBand="1"/>
      </w:tblPr>
      <w:tblGrid>
        <w:gridCol w:w="416"/>
        <w:gridCol w:w="1484"/>
        <w:gridCol w:w="1488"/>
        <w:gridCol w:w="1464"/>
        <w:gridCol w:w="1546"/>
        <w:gridCol w:w="1406"/>
        <w:gridCol w:w="1541"/>
      </w:tblGrid>
      <w:tr w:rsidR="008F1EEA" w:rsidRPr="007611CD" w14:paraId="0F0E79C7" w14:textId="77777777" w:rsidTr="001540EC">
        <w:trPr>
          <w:trHeight w:val="902"/>
        </w:trPr>
        <w:tc>
          <w:tcPr>
            <w:tcW w:w="416" w:type="dxa"/>
            <w:vMerge w:val="restart"/>
          </w:tcPr>
          <w:p w14:paraId="51E218C9" w14:textId="77777777" w:rsidR="008F1EEA" w:rsidRPr="007611CD" w:rsidRDefault="008F1EEA" w:rsidP="001540EC">
            <w:pPr>
              <w:spacing w:before="0" w:after="0"/>
              <w:jc w:val="center"/>
              <w:rPr>
                <w:sz w:val="20"/>
                <w:szCs w:val="20"/>
              </w:rPr>
            </w:pPr>
            <w:r w:rsidRPr="007611CD">
              <w:rPr>
                <w:sz w:val="20"/>
                <w:szCs w:val="20"/>
              </w:rPr>
              <w:t>№</w:t>
            </w:r>
          </w:p>
        </w:tc>
        <w:tc>
          <w:tcPr>
            <w:tcW w:w="1484" w:type="dxa"/>
            <w:vMerge w:val="restart"/>
          </w:tcPr>
          <w:p w14:paraId="69DDBF05" w14:textId="77777777" w:rsidR="008F1EEA" w:rsidRPr="007611CD" w:rsidRDefault="008F1EEA" w:rsidP="001540EC">
            <w:pPr>
              <w:spacing w:before="0" w:after="0"/>
              <w:jc w:val="center"/>
              <w:rPr>
                <w:sz w:val="20"/>
                <w:szCs w:val="20"/>
              </w:rPr>
            </w:pPr>
            <w:r w:rsidRPr="007611CD">
              <w:rPr>
                <w:sz w:val="20"/>
                <w:szCs w:val="20"/>
              </w:rPr>
              <w:t>Наименование и назначение потока</w:t>
            </w:r>
          </w:p>
        </w:tc>
        <w:tc>
          <w:tcPr>
            <w:tcW w:w="1488" w:type="dxa"/>
            <w:vMerge w:val="restart"/>
          </w:tcPr>
          <w:p w14:paraId="7AF60126" w14:textId="77777777" w:rsidR="008F1EEA" w:rsidRPr="007611CD" w:rsidRDefault="008F1EEA" w:rsidP="001540EC">
            <w:pPr>
              <w:spacing w:before="0" w:after="0"/>
              <w:jc w:val="center"/>
              <w:rPr>
                <w:sz w:val="20"/>
                <w:szCs w:val="20"/>
              </w:rPr>
            </w:pPr>
            <w:r w:rsidRPr="007611CD">
              <w:rPr>
                <w:sz w:val="20"/>
                <w:szCs w:val="20"/>
              </w:rPr>
              <w:t>Форма представления</w:t>
            </w:r>
          </w:p>
        </w:tc>
        <w:tc>
          <w:tcPr>
            <w:tcW w:w="1464" w:type="dxa"/>
            <w:vMerge w:val="restart"/>
          </w:tcPr>
          <w:p w14:paraId="4A9702F1" w14:textId="77777777" w:rsidR="008F1EEA" w:rsidRPr="007611CD" w:rsidRDefault="008F1EEA" w:rsidP="001540EC">
            <w:pPr>
              <w:spacing w:before="0" w:after="0"/>
              <w:jc w:val="center"/>
              <w:rPr>
                <w:sz w:val="20"/>
                <w:szCs w:val="20"/>
              </w:rPr>
            </w:pPr>
            <w:r w:rsidRPr="007611CD">
              <w:rPr>
                <w:sz w:val="20"/>
                <w:szCs w:val="20"/>
              </w:rPr>
              <w:t>Обработчик (кто обрабатывает)</w:t>
            </w:r>
          </w:p>
        </w:tc>
        <w:tc>
          <w:tcPr>
            <w:tcW w:w="1546" w:type="dxa"/>
            <w:vMerge w:val="restart"/>
          </w:tcPr>
          <w:p w14:paraId="1E58C65F" w14:textId="77777777" w:rsidR="008F1EEA" w:rsidRPr="007611CD" w:rsidRDefault="008F1EEA" w:rsidP="001540EC">
            <w:pPr>
              <w:spacing w:before="0" w:after="0"/>
              <w:jc w:val="center"/>
              <w:rPr>
                <w:sz w:val="20"/>
                <w:szCs w:val="20"/>
              </w:rPr>
            </w:pPr>
            <w:r w:rsidRPr="007611CD">
              <w:rPr>
                <w:sz w:val="20"/>
                <w:szCs w:val="20"/>
              </w:rPr>
              <w:t>Корреспондент (откуда)</w:t>
            </w:r>
          </w:p>
        </w:tc>
        <w:tc>
          <w:tcPr>
            <w:tcW w:w="2947" w:type="dxa"/>
            <w:gridSpan w:val="2"/>
          </w:tcPr>
          <w:p w14:paraId="4EBEF6CA" w14:textId="77777777" w:rsidR="008F1EEA" w:rsidRPr="007611CD" w:rsidRDefault="008F1EEA" w:rsidP="001540EC">
            <w:pPr>
              <w:spacing w:before="0" w:after="0"/>
              <w:jc w:val="center"/>
              <w:rPr>
                <w:sz w:val="20"/>
                <w:szCs w:val="20"/>
              </w:rPr>
            </w:pPr>
            <w:r w:rsidRPr="007611CD">
              <w:rPr>
                <w:sz w:val="20"/>
                <w:szCs w:val="20"/>
              </w:rPr>
              <w:t>Характеристики обработки</w:t>
            </w:r>
          </w:p>
        </w:tc>
      </w:tr>
      <w:tr w:rsidR="008F1EEA" w:rsidRPr="007611CD" w14:paraId="2EEF5293" w14:textId="77777777" w:rsidTr="001540EC">
        <w:trPr>
          <w:trHeight w:val="939"/>
        </w:trPr>
        <w:tc>
          <w:tcPr>
            <w:tcW w:w="416" w:type="dxa"/>
            <w:vMerge/>
          </w:tcPr>
          <w:p w14:paraId="39628B54" w14:textId="77777777" w:rsidR="008F1EEA" w:rsidRPr="007611CD" w:rsidRDefault="008F1EEA" w:rsidP="001540EC">
            <w:pPr>
              <w:spacing w:before="0" w:after="0"/>
              <w:ind w:firstLine="709"/>
              <w:jc w:val="center"/>
              <w:rPr>
                <w:sz w:val="20"/>
                <w:szCs w:val="20"/>
              </w:rPr>
            </w:pPr>
          </w:p>
        </w:tc>
        <w:tc>
          <w:tcPr>
            <w:tcW w:w="1484" w:type="dxa"/>
            <w:vMerge/>
          </w:tcPr>
          <w:p w14:paraId="1487ECA9" w14:textId="77777777" w:rsidR="008F1EEA" w:rsidRPr="007611CD" w:rsidRDefault="008F1EEA" w:rsidP="001540EC">
            <w:pPr>
              <w:spacing w:before="0" w:after="0"/>
              <w:ind w:firstLine="709"/>
              <w:jc w:val="center"/>
              <w:rPr>
                <w:sz w:val="20"/>
                <w:szCs w:val="20"/>
              </w:rPr>
            </w:pPr>
          </w:p>
        </w:tc>
        <w:tc>
          <w:tcPr>
            <w:tcW w:w="1488" w:type="dxa"/>
            <w:vMerge/>
          </w:tcPr>
          <w:p w14:paraId="3D8ECC63" w14:textId="77777777" w:rsidR="008F1EEA" w:rsidRPr="007611CD" w:rsidRDefault="008F1EEA" w:rsidP="001540EC">
            <w:pPr>
              <w:spacing w:before="0" w:after="0"/>
              <w:ind w:firstLine="709"/>
              <w:jc w:val="center"/>
              <w:rPr>
                <w:sz w:val="20"/>
                <w:szCs w:val="20"/>
              </w:rPr>
            </w:pPr>
          </w:p>
        </w:tc>
        <w:tc>
          <w:tcPr>
            <w:tcW w:w="1464" w:type="dxa"/>
            <w:vMerge/>
          </w:tcPr>
          <w:p w14:paraId="2A43C643" w14:textId="77777777" w:rsidR="008F1EEA" w:rsidRPr="007611CD" w:rsidRDefault="008F1EEA" w:rsidP="001540EC">
            <w:pPr>
              <w:spacing w:before="0" w:after="0"/>
              <w:ind w:firstLine="709"/>
              <w:jc w:val="center"/>
              <w:rPr>
                <w:sz w:val="20"/>
                <w:szCs w:val="20"/>
              </w:rPr>
            </w:pPr>
          </w:p>
        </w:tc>
        <w:tc>
          <w:tcPr>
            <w:tcW w:w="1546" w:type="dxa"/>
            <w:vMerge/>
          </w:tcPr>
          <w:p w14:paraId="0519B915" w14:textId="77777777" w:rsidR="008F1EEA" w:rsidRPr="007611CD" w:rsidRDefault="008F1EEA" w:rsidP="001540EC">
            <w:pPr>
              <w:spacing w:before="0" w:after="0"/>
              <w:ind w:firstLine="709"/>
              <w:jc w:val="center"/>
              <w:rPr>
                <w:sz w:val="20"/>
                <w:szCs w:val="20"/>
              </w:rPr>
            </w:pPr>
          </w:p>
        </w:tc>
        <w:tc>
          <w:tcPr>
            <w:tcW w:w="1406" w:type="dxa"/>
          </w:tcPr>
          <w:p w14:paraId="46DE0BB5" w14:textId="77777777" w:rsidR="008F1EEA" w:rsidRPr="007611CD" w:rsidRDefault="008F1EEA" w:rsidP="001540EC">
            <w:pPr>
              <w:spacing w:before="0" w:after="0"/>
              <w:jc w:val="center"/>
              <w:rPr>
                <w:sz w:val="20"/>
                <w:szCs w:val="20"/>
              </w:rPr>
            </w:pPr>
            <w:r w:rsidRPr="007611CD">
              <w:rPr>
                <w:sz w:val="20"/>
                <w:szCs w:val="20"/>
              </w:rPr>
              <w:t>Трудозатраты</w:t>
            </w:r>
          </w:p>
        </w:tc>
        <w:tc>
          <w:tcPr>
            <w:tcW w:w="1541" w:type="dxa"/>
          </w:tcPr>
          <w:p w14:paraId="4F73F79E" w14:textId="77777777" w:rsidR="008F1EEA" w:rsidRPr="007611CD" w:rsidRDefault="008F1EEA" w:rsidP="001540EC">
            <w:pPr>
              <w:spacing w:before="0" w:after="0"/>
              <w:jc w:val="center"/>
              <w:rPr>
                <w:sz w:val="20"/>
                <w:szCs w:val="20"/>
              </w:rPr>
            </w:pPr>
            <w:r w:rsidRPr="007611CD">
              <w:rPr>
                <w:sz w:val="20"/>
                <w:szCs w:val="20"/>
              </w:rPr>
              <w:t>Периодичность</w:t>
            </w:r>
          </w:p>
        </w:tc>
      </w:tr>
      <w:tr w:rsidR="008F1EEA" w:rsidRPr="007611CD" w14:paraId="6D4A4ECE" w14:textId="77777777" w:rsidTr="001540EC">
        <w:tc>
          <w:tcPr>
            <w:tcW w:w="416" w:type="dxa"/>
          </w:tcPr>
          <w:p w14:paraId="2E3F93A4" w14:textId="77777777" w:rsidR="008F1EEA" w:rsidRPr="007611CD" w:rsidRDefault="008F1EEA" w:rsidP="001540EC">
            <w:pPr>
              <w:spacing w:before="0" w:after="0"/>
              <w:rPr>
                <w:sz w:val="20"/>
                <w:szCs w:val="20"/>
              </w:rPr>
            </w:pPr>
            <w:r>
              <w:rPr>
                <w:sz w:val="20"/>
                <w:szCs w:val="20"/>
              </w:rPr>
              <w:t>1</w:t>
            </w:r>
          </w:p>
        </w:tc>
        <w:tc>
          <w:tcPr>
            <w:tcW w:w="1484" w:type="dxa"/>
          </w:tcPr>
          <w:p w14:paraId="580FC3EF" w14:textId="67C9C61E" w:rsidR="008F1EEA" w:rsidRPr="007611CD" w:rsidRDefault="00554EC2" w:rsidP="001540EC">
            <w:pPr>
              <w:spacing w:before="0" w:after="0"/>
              <w:rPr>
                <w:sz w:val="20"/>
                <w:szCs w:val="20"/>
              </w:rPr>
            </w:pPr>
            <w:r>
              <w:rPr>
                <w:sz w:val="20"/>
                <w:szCs w:val="20"/>
              </w:rPr>
              <w:t>Н</w:t>
            </w:r>
            <w:r w:rsidR="008F1EEA">
              <w:rPr>
                <w:sz w:val="20"/>
                <w:szCs w:val="20"/>
              </w:rPr>
              <w:t>овостные сообщения</w:t>
            </w:r>
          </w:p>
        </w:tc>
        <w:tc>
          <w:tcPr>
            <w:tcW w:w="1488" w:type="dxa"/>
          </w:tcPr>
          <w:p w14:paraId="6FDC7AFE" w14:textId="77777777" w:rsidR="008F1EEA" w:rsidRPr="007611CD" w:rsidRDefault="008F1EEA" w:rsidP="001540EC">
            <w:pPr>
              <w:spacing w:before="0" w:after="0"/>
              <w:rPr>
                <w:sz w:val="20"/>
                <w:szCs w:val="20"/>
              </w:rPr>
            </w:pPr>
            <w:r>
              <w:rPr>
                <w:sz w:val="20"/>
                <w:szCs w:val="20"/>
              </w:rPr>
              <w:t>Документ (таблица)</w:t>
            </w:r>
          </w:p>
        </w:tc>
        <w:tc>
          <w:tcPr>
            <w:tcW w:w="1464" w:type="dxa"/>
          </w:tcPr>
          <w:p w14:paraId="786753F0" w14:textId="7A536253" w:rsidR="008F1EEA" w:rsidRPr="007611CD" w:rsidRDefault="008F1EEA" w:rsidP="001540EC">
            <w:pPr>
              <w:spacing w:before="0" w:after="0"/>
              <w:rPr>
                <w:sz w:val="20"/>
                <w:szCs w:val="20"/>
              </w:rPr>
            </w:pPr>
            <w:r>
              <w:rPr>
                <w:sz w:val="20"/>
                <w:szCs w:val="20"/>
              </w:rPr>
              <w:t>Менеджер</w:t>
            </w:r>
          </w:p>
        </w:tc>
        <w:tc>
          <w:tcPr>
            <w:tcW w:w="1546" w:type="dxa"/>
          </w:tcPr>
          <w:p w14:paraId="2F0C0D28" w14:textId="646DF314" w:rsidR="008F1EEA" w:rsidRPr="007611CD" w:rsidRDefault="008F1EEA" w:rsidP="001540EC">
            <w:pPr>
              <w:spacing w:before="0" w:after="0"/>
              <w:rPr>
                <w:sz w:val="20"/>
                <w:szCs w:val="20"/>
              </w:rPr>
            </w:pPr>
            <w:r>
              <w:rPr>
                <w:sz w:val="20"/>
                <w:szCs w:val="20"/>
              </w:rPr>
              <w:t>Клиент (новостной агрегатор)</w:t>
            </w:r>
          </w:p>
        </w:tc>
        <w:tc>
          <w:tcPr>
            <w:tcW w:w="1406" w:type="dxa"/>
          </w:tcPr>
          <w:p w14:paraId="7C6191D1" w14:textId="2C13EDF5" w:rsidR="008F1EEA" w:rsidRPr="004A505D" w:rsidRDefault="008F1EEA" w:rsidP="001540EC">
            <w:pPr>
              <w:spacing w:before="0" w:after="0"/>
              <w:rPr>
                <w:sz w:val="20"/>
                <w:szCs w:val="20"/>
              </w:rPr>
            </w:pPr>
            <w:r>
              <w:rPr>
                <w:sz w:val="20"/>
                <w:szCs w:val="20"/>
              </w:rPr>
              <w:t>2 ч</w:t>
            </w:r>
            <w:r>
              <w:rPr>
                <w:sz w:val="20"/>
                <w:szCs w:val="20"/>
                <w:lang w:val="en-US"/>
              </w:rPr>
              <w:t>/</w:t>
            </w:r>
            <w:r>
              <w:rPr>
                <w:sz w:val="20"/>
                <w:szCs w:val="20"/>
              </w:rPr>
              <w:t>ч</w:t>
            </w:r>
          </w:p>
        </w:tc>
        <w:tc>
          <w:tcPr>
            <w:tcW w:w="1541" w:type="dxa"/>
          </w:tcPr>
          <w:p w14:paraId="4623FA68" w14:textId="77777777" w:rsidR="008F1EEA" w:rsidRPr="007611CD" w:rsidRDefault="008F1EEA" w:rsidP="001540EC">
            <w:pPr>
              <w:spacing w:before="0" w:after="0"/>
              <w:rPr>
                <w:sz w:val="20"/>
                <w:szCs w:val="20"/>
              </w:rPr>
            </w:pPr>
            <w:r>
              <w:rPr>
                <w:sz w:val="20"/>
                <w:szCs w:val="20"/>
              </w:rPr>
              <w:t>Ежедневно или по запросу</w:t>
            </w:r>
          </w:p>
        </w:tc>
      </w:tr>
      <w:tr w:rsidR="00554EC2" w:rsidRPr="007611CD" w14:paraId="394F3187" w14:textId="77777777" w:rsidTr="001540EC">
        <w:tc>
          <w:tcPr>
            <w:tcW w:w="416" w:type="dxa"/>
          </w:tcPr>
          <w:p w14:paraId="2159B813" w14:textId="2E2BD67F" w:rsidR="00554EC2" w:rsidRDefault="00554EC2" w:rsidP="00554EC2">
            <w:pPr>
              <w:spacing w:before="0" w:after="0"/>
              <w:rPr>
                <w:sz w:val="20"/>
                <w:szCs w:val="20"/>
              </w:rPr>
            </w:pPr>
            <w:r>
              <w:rPr>
                <w:sz w:val="20"/>
                <w:szCs w:val="20"/>
              </w:rPr>
              <w:t>2</w:t>
            </w:r>
          </w:p>
        </w:tc>
        <w:tc>
          <w:tcPr>
            <w:tcW w:w="1484" w:type="dxa"/>
          </w:tcPr>
          <w:p w14:paraId="09F77970" w14:textId="3C7B281F" w:rsidR="00554EC2" w:rsidRDefault="00554EC2" w:rsidP="00554EC2">
            <w:pPr>
              <w:spacing w:before="0" w:after="0"/>
              <w:rPr>
                <w:sz w:val="20"/>
                <w:szCs w:val="20"/>
              </w:rPr>
            </w:pPr>
            <w:r>
              <w:rPr>
                <w:sz w:val="20"/>
                <w:szCs w:val="20"/>
              </w:rPr>
              <w:t>Данные о новостных издательствах</w:t>
            </w:r>
          </w:p>
        </w:tc>
        <w:tc>
          <w:tcPr>
            <w:tcW w:w="1488" w:type="dxa"/>
          </w:tcPr>
          <w:p w14:paraId="75FA6A91" w14:textId="1F281D70" w:rsidR="00554EC2" w:rsidRDefault="00554EC2" w:rsidP="00554EC2">
            <w:pPr>
              <w:spacing w:before="0" w:after="0"/>
              <w:rPr>
                <w:sz w:val="20"/>
                <w:szCs w:val="20"/>
              </w:rPr>
            </w:pPr>
            <w:r>
              <w:rPr>
                <w:sz w:val="20"/>
                <w:szCs w:val="20"/>
              </w:rPr>
              <w:t>Документ (таблица)</w:t>
            </w:r>
          </w:p>
        </w:tc>
        <w:tc>
          <w:tcPr>
            <w:tcW w:w="1464" w:type="dxa"/>
          </w:tcPr>
          <w:p w14:paraId="22D73550" w14:textId="60FE27A1" w:rsidR="00554EC2" w:rsidRDefault="00554EC2" w:rsidP="00554EC2">
            <w:pPr>
              <w:spacing w:before="0" w:after="0"/>
              <w:rPr>
                <w:sz w:val="20"/>
                <w:szCs w:val="20"/>
              </w:rPr>
            </w:pPr>
            <w:r>
              <w:rPr>
                <w:sz w:val="20"/>
                <w:szCs w:val="20"/>
              </w:rPr>
              <w:t>Менеджер</w:t>
            </w:r>
          </w:p>
        </w:tc>
        <w:tc>
          <w:tcPr>
            <w:tcW w:w="1546" w:type="dxa"/>
          </w:tcPr>
          <w:p w14:paraId="3525029F" w14:textId="11433271" w:rsidR="00554EC2" w:rsidRDefault="00554EC2" w:rsidP="00554EC2">
            <w:pPr>
              <w:spacing w:before="0" w:after="0"/>
              <w:rPr>
                <w:sz w:val="20"/>
                <w:szCs w:val="20"/>
              </w:rPr>
            </w:pPr>
            <w:r>
              <w:rPr>
                <w:sz w:val="20"/>
                <w:szCs w:val="20"/>
              </w:rPr>
              <w:t>Клиент (новостной агрегатор)</w:t>
            </w:r>
          </w:p>
        </w:tc>
        <w:tc>
          <w:tcPr>
            <w:tcW w:w="1406" w:type="dxa"/>
          </w:tcPr>
          <w:p w14:paraId="67E26F51" w14:textId="6189488D" w:rsidR="00554EC2" w:rsidRDefault="00554EC2" w:rsidP="00554EC2">
            <w:pPr>
              <w:spacing w:before="0" w:after="0"/>
              <w:rPr>
                <w:sz w:val="20"/>
                <w:szCs w:val="20"/>
              </w:rPr>
            </w:pPr>
            <w:r>
              <w:rPr>
                <w:sz w:val="20"/>
                <w:szCs w:val="20"/>
              </w:rPr>
              <w:t>2 ч</w:t>
            </w:r>
            <w:r>
              <w:rPr>
                <w:sz w:val="20"/>
                <w:szCs w:val="20"/>
                <w:lang w:val="en-US"/>
              </w:rPr>
              <w:t>/</w:t>
            </w:r>
            <w:r>
              <w:rPr>
                <w:sz w:val="20"/>
                <w:szCs w:val="20"/>
              </w:rPr>
              <w:t>ч</w:t>
            </w:r>
          </w:p>
        </w:tc>
        <w:tc>
          <w:tcPr>
            <w:tcW w:w="1541" w:type="dxa"/>
          </w:tcPr>
          <w:p w14:paraId="74D5634B" w14:textId="55EA42B1" w:rsidR="00554EC2" w:rsidRDefault="00554EC2" w:rsidP="00554EC2">
            <w:pPr>
              <w:spacing w:before="0" w:after="0"/>
              <w:rPr>
                <w:sz w:val="20"/>
                <w:szCs w:val="20"/>
              </w:rPr>
            </w:pPr>
            <w:r>
              <w:rPr>
                <w:sz w:val="20"/>
                <w:szCs w:val="20"/>
              </w:rPr>
              <w:t>Ежедневно или по запросу</w:t>
            </w:r>
          </w:p>
        </w:tc>
      </w:tr>
    </w:tbl>
    <w:p w14:paraId="653FD63A" w14:textId="7C1B27DB" w:rsidR="00DC04A0" w:rsidRDefault="00DC04A0" w:rsidP="00DC04A0">
      <w:pPr>
        <w:pStyle w:val="a3"/>
        <w:spacing w:before="0" w:after="0"/>
        <w:ind w:left="709"/>
        <w:rPr>
          <w:b/>
          <w:bCs/>
        </w:rPr>
      </w:pPr>
    </w:p>
    <w:p w14:paraId="38D4E72F" w14:textId="5AB5BBD5" w:rsidR="008F1EEA" w:rsidRDefault="008F1EEA" w:rsidP="00DC04A0">
      <w:pPr>
        <w:pStyle w:val="a3"/>
        <w:spacing w:before="0" w:after="0"/>
        <w:ind w:left="709"/>
        <w:rPr>
          <w:b/>
          <w:bCs/>
        </w:rPr>
      </w:pPr>
    </w:p>
    <w:p w14:paraId="08F3B858" w14:textId="77777777" w:rsidR="008F1EEA" w:rsidRDefault="008F1EEA" w:rsidP="00DC04A0">
      <w:pPr>
        <w:pStyle w:val="a3"/>
        <w:spacing w:before="0" w:after="0"/>
        <w:ind w:left="709"/>
        <w:rPr>
          <w:b/>
          <w:bCs/>
        </w:rPr>
      </w:pPr>
    </w:p>
    <w:tbl>
      <w:tblPr>
        <w:tblStyle w:val="a4"/>
        <w:tblW w:w="0" w:type="auto"/>
        <w:tblLook w:val="04A0" w:firstRow="1" w:lastRow="0" w:firstColumn="1" w:lastColumn="0" w:noHBand="0" w:noVBand="1"/>
      </w:tblPr>
      <w:tblGrid>
        <w:gridCol w:w="412"/>
        <w:gridCol w:w="1470"/>
        <w:gridCol w:w="1474"/>
        <w:gridCol w:w="1450"/>
        <w:gridCol w:w="1531"/>
        <w:gridCol w:w="1406"/>
        <w:gridCol w:w="1541"/>
      </w:tblGrid>
      <w:tr w:rsidR="008F1EEA" w:rsidRPr="007611CD" w14:paraId="5B367C2F" w14:textId="77777777" w:rsidTr="008F1EEA">
        <w:trPr>
          <w:trHeight w:val="1142"/>
        </w:trPr>
        <w:tc>
          <w:tcPr>
            <w:tcW w:w="412" w:type="dxa"/>
            <w:vMerge w:val="restart"/>
          </w:tcPr>
          <w:p w14:paraId="4497E934" w14:textId="77777777" w:rsidR="008F1EEA" w:rsidRPr="007611CD" w:rsidRDefault="008F1EEA" w:rsidP="001540EC">
            <w:pPr>
              <w:spacing w:before="0" w:after="0"/>
              <w:jc w:val="center"/>
              <w:rPr>
                <w:sz w:val="20"/>
                <w:szCs w:val="20"/>
              </w:rPr>
            </w:pPr>
            <w:r w:rsidRPr="007611CD">
              <w:rPr>
                <w:sz w:val="20"/>
                <w:szCs w:val="20"/>
              </w:rPr>
              <w:lastRenderedPageBreak/>
              <w:t>№</w:t>
            </w:r>
          </w:p>
        </w:tc>
        <w:tc>
          <w:tcPr>
            <w:tcW w:w="1470" w:type="dxa"/>
            <w:vMerge w:val="restart"/>
          </w:tcPr>
          <w:p w14:paraId="12DA54E6" w14:textId="77777777" w:rsidR="008F1EEA" w:rsidRPr="007611CD" w:rsidRDefault="008F1EEA" w:rsidP="001540EC">
            <w:pPr>
              <w:spacing w:before="0" w:after="0"/>
              <w:jc w:val="center"/>
              <w:rPr>
                <w:sz w:val="20"/>
                <w:szCs w:val="20"/>
              </w:rPr>
            </w:pPr>
            <w:r w:rsidRPr="007611CD">
              <w:rPr>
                <w:sz w:val="20"/>
                <w:szCs w:val="20"/>
              </w:rPr>
              <w:t>Наименование и назначение потока</w:t>
            </w:r>
          </w:p>
        </w:tc>
        <w:tc>
          <w:tcPr>
            <w:tcW w:w="1474" w:type="dxa"/>
            <w:vMerge w:val="restart"/>
          </w:tcPr>
          <w:p w14:paraId="5CF7A956" w14:textId="77777777" w:rsidR="008F1EEA" w:rsidRPr="007611CD" w:rsidRDefault="008F1EEA" w:rsidP="001540EC">
            <w:pPr>
              <w:spacing w:before="0" w:after="0"/>
              <w:jc w:val="center"/>
              <w:rPr>
                <w:sz w:val="20"/>
                <w:szCs w:val="20"/>
              </w:rPr>
            </w:pPr>
            <w:r w:rsidRPr="007611CD">
              <w:rPr>
                <w:sz w:val="20"/>
                <w:szCs w:val="20"/>
              </w:rPr>
              <w:t>Форма представления</w:t>
            </w:r>
          </w:p>
        </w:tc>
        <w:tc>
          <w:tcPr>
            <w:tcW w:w="1450" w:type="dxa"/>
            <w:vMerge w:val="restart"/>
          </w:tcPr>
          <w:p w14:paraId="24282169" w14:textId="77777777" w:rsidR="008F1EEA" w:rsidRPr="007611CD" w:rsidRDefault="008F1EEA" w:rsidP="001540EC">
            <w:pPr>
              <w:spacing w:before="0" w:after="0"/>
              <w:jc w:val="center"/>
              <w:rPr>
                <w:sz w:val="20"/>
                <w:szCs w:val="20"/>
              </w:rPr>
            </w:pPr>
            <w:r w:rsidRPr="007611CD">
              <w:rPr>
                <w:sz w:val="20"/>
                <w:szCs w:val="20"/>
              </w:rPr>
              <w:t>Обработчик (кто обрабатывает)</w:t>
            </w:r>
          </w:p>
        </w:tc>
        <w:tc>
          <w:tcPr>
            <w:tcW w:w="1531" w:type="dxa"/>
            <w:vMerge w:val="restart"/>
          </w:tcPr>
          <w:p w14:paraId="32967277" w14:textId="77777777" w:rsidR="008F1EEA" w:rsidRPr="007611CD" w:rsidRDefault="008F1EEA" w:rsidP="001540EC">
            <w:pPr>
              <w:spacing w:before="0" w:after="0"/>
              <w:jc w:val="center"/>
              <w:rPr>
                <w:sz w:val="20"/>
                <w:szCs w:val="20"/>
              </w:rPr>
            </w:pPr>
            <w:r w:rsidRPr="007611CD">
              <w:rPr>
                <w:sz w:val="20"/>
                <w:szCs w:val="20"/>
              </w:rPr>
              <w:t>Корреспондент (откуда)</w:t>
            </w:r>
          </w:p>
        </w:tc>
        <w:tc>
          <w:tcPr>
            <w:tcW w:w="2919" w:type="dxa"/>
            <w:gridSpan w:val="2"/>
          </w:tcPr>
          <w:p w14:paraId="50B21758" w14:textId="77777777" w:rsidR="008F1EEA" w:rsidRPr="007611CD" w:rsidRDefault="008F1EEA" w:rsidP="001540EC">
            <w:pPr>
              <w:spacing w:before="0" w:after="0"/>
              <w:jc w:val="center"/>
              <w:rPr>
                <w:sz w:val="20"/>
                <w:szCs w:val="20"/>
              </w:rPr>
            </w:pPr>
            <w:r w:rsidRPr="007611CD">
              <w:rPr>
                <w:sz w:val="20"/>
                <w:szCs w:val="20"/>
              </w:rPr>
              <w:t>Характеристики обработки</w:t>
            </w:r>
          </w:p>
        </w:tc>
      </w:tr>
      <w:tr w:rsidR="008F1EEA" w:rsidRPr="007611CD" w14:paraId="70109D9F" w14:textId="77777777" w:rsidTr="008F1EEA">
        <w:trPr>
          <w:trHeight w:val="1189"/>
        </w:trPr>
        <w:tc>
          <w:tcPr>
            <w:tcW w:w="412" w:type="dxa"/>
            <w:vMerge/>
          </w:tcPr>
          <w:p w14:paraId="54470285" w14:textId="77777777" w:rsidR="008F1EEA" w:rsidRPr="007611CD" w:rsidRDefault="008F1EEA" w:rsidP="001540EC">
            <w:pPr>
              <w:spacing w:before="0" w:after="0"/>
              <w:ind w:firstLine="709"/>
              <w:jc w:val="center"/>
              <w:rPr>
                <w:sz w:val="20"/>
                <w:szCs w:val="20"/>
              </w:rPr>
            </w:pPr>
          </w:p>
        </w:tc>
        <w:tc>
          <w:tcPr>
            <w:tcW w:w="1470" w:type="dxa"/>
            <w:vMerge/>
          </w:tcPr>
          <w:p w14:paraId="4338944A" w14:textId="77777777" w:rsidR="008F1EEA" w:rsidRPr="007611CD" w:rsidRDefault="008F1EEA" w:rsidP="001540EC">
            <w:pPr>
              <w:spacing w:before="0" w:after="0"/>
              <w:ind w:firstLine="709"/>
              <w:jc w:val="center"/>
              <w:rPr>
                <w:sz w:val="20"/>
                <w:szCs w:val="20"/>
              </w:rPr>
            </w:pPr>
          </w:p>
        </w:tc>
        <w:tc>
          <w:tcPr>
            <w:tcW w:w="1474" w:type="dxa"/>
            <w:vMerge/>
          </w:tcPr>
          <w:p w14:paraId="6C9DAAE7" w14:textId="77777777" w:rsidR="008F1EEA" w:rsidRPr="007611CD" w:rsidRDefault="008F1EEA" w:rsidP="001540EC">
            <w:pPr>
              <w:spacing w:before="0" w:after="0"/>
              <w:ind w:firstLine="709"/>
              <w:jc w:val="center"/>
              <w:rPr>
                <w:sz w:val="20"/>
                <w:szCs w:val="20"/>
              </w:rPr>
            </w:pPr>
          </w:p>
        </w:tc>
        <w:tc>
          <w:tcPr>
            <w:tcW w:w="1450" w:type="dxa"/>
            <w:vMerge/>
          </w:tcPr>
          <w:p w14:paraId="77B25FD1" w14:textId="77777777" w:rsidR="008F1EEA" w:rsidRPr="007611CD" w:rsidRDefault="008F1EEA" w:rsidP="001540EC">
            <w:pPr>
              <w:spacing w:before="0" w:after="0"/>
              <w:ind w:firstLine="709"/>
              <w:jc w:val="center"/>
              <w:rPr>
                <w:sz w:val="20"/>
                <w:szCs w:val="20"/>
              </w:rPr>
            </w:pPr>
          </w:p>
        </w:tc>
        <w:tc>
          <w:tcPr>
            <w:tcW w:w="1531" w:type="dxa"/>
            <w:vMerge/>
          </w:tcPr>
          <w:p w14:paraId="1112D787" w14:textId="77777777" w:rsidR="008F1EEA" w:rsidRPr="007611CD" w:rsidRDefault="008F1EEA" w:rsidP="001540EC">
            <w:pPr>
              <w:spacing w:before="0" w:after="0"/>
              <w:ind w:firstLine="709"/>
              <w:jc w:val="center"/>
              <w:rPr>
                <w:sz w:val="20"/>
                <w:szCs w:val="20"/>
              </w:rPr>
            </w:pPr>
          </w:p>
        </w:tc>
        <w:tc>
          <w:tcPr>
            <w:tcW w:w="1392" w:type="dxa"/>
          </w:tcPr>
          <w:p w14:paraId="1AE32099" w14:textId="77777777" w:rsidR="008F1EEA" w:rsidRPr="007611CD" w:rsidRDefault="008F1EEA" w:rsidP="001540EC">
            <w:pPr>
              <w:spacing w:before="0" w:after="0"/>
              <w:jc w:val="center"/>
              <w:rPr>
                <w:sz w:val="20"/>
                <w:szCs w:val="20"/>
              </w:rPr>
            </w:pPr>
            <w:r w:rsidRPr="007611CD">
              <w:rPr>
                <w:sz w:val="20"/>
                <w:szCs w:val="20"/>
              </w:rPr>
              <w:t>Трудозатраты</w:t>
            </w:r>
          </w:p>
        </w:tc>
        <w:tc>
          <w:tcPr>
            <w:tcW w:w="1526" w:type="dxa"/>
          </w:tcPr>
          <w:p w14:paraId="16665D29" w14:textId="77777777" w:rsidR="008F1EEA" w:rsidRPr="007611CD" w:rsidRDefault="008F1EEA" w:rsidP="001540EC">
            <w:pPr>
              <w:spacing w:before="0" w:after="0"/>
              <w:jc w:val="center"/>
              <w:rPr>
                <w:sz w:val="20"/>
                <w:szCs w:val="20"/>
              </w:rPr>
            </w:pPr>
            <w:r w:rsidRPr="007611CD">
              <w:rPr>
                <w:sz w:val="20"/>
                <w:szCs w:val="20"/>
              </w:rPr>
              <w:t>Периодичность</w:t>
            </w:r>
          </w:p>
        </w:tc>
      </w:tr>
      <w:tr w:rsidR="008F1EEA" w14:paraId="41439444" w14:textId="77777777" w:rsidTr="008F1EEA">
        <w:trPr>
          <w:trHeight w:val="873"/>
        </w:trPr>
        <w:tc>
          <w:tcPr>
            <w:tcW w:w="412" w:type="dxa"/>
          </w:tcPr>
          <w:p w14:paraId="0D632E38" w14:textId="6D3851B1" w:rsidR="008F1EEA" w:rsidRDefault="008F1EEA" w:rsidP="001540EC">
            <w:pPr>
              <w:spacing w:before="0" w:after="0"/>
              <w:rPr>
                <w:sz w:val="20"/>
                <w:szCs w:val="20"/>
              </w:rPr>
            </w:pPr>
            <w:r>
              <w:rPr>
                <w:sz w:val="20"/>
                <w:szCs w:val="20"/>
              </w:rPr>
              <w:t>1</w:t>
            </w:r>
          </w:p>
        </w:tc>
        <w:tc>
          <w:tcPr>
            <w:tcW w:w="1470" w:type="dxa"/>
          </w:tcPr>
          <w:p w14:paraId="30F0E187" w14:textId="77777777" w:rsidR="008F1EEA" w:rsidRDefault="008F1EEA" w:rsidP="001540EC">
            <w:pPr>
              <w:spacing w:before="0" w:after="0"/>
              <w:rPr>
                <w:sz w:val="20"/>
                <w:szCs w:val="20"/>
              </w:rPr>
            </w:pPr>
            <w:r>
              <w:rPr>
                <w:sz w:val="20"/>
                <w:szCs w:val="20"/>
              </w:rPr>
              <w:t>Составление отчета</w:t>
            </w:r>
          </w:p>
        </w:tc>
        <w:tc>
          <w:tcPr>
            <w:tcW w:w="1474" w:type="dxa"/>
          </w:tcPr>
          <w:p w14:paraId="2408C0F3" w14:textId="77777777" w:rsidR="008F1EEA" w:rsidRDefault="008F1EEA" w:rsidP="001540EC">
            <w:pPr>
              <w:spacing w:before="0" w:after="0"/>
              <w:rPr>
                <w:sz w:val="20"/>
                <w:szCs w:val="20"/>
              </w:rPr>
            </w:pPr>
            <w:r>
              <w:rPr>
                <w:sz w:val="20"/>
                <w:szCs w:val="20"/>
              </w:rPr>
              <w:t>Документ</w:t>
            </w:r>
          </w:p>
        </w:tc>
        <w:tc>
          <w:tcPr>
            <w:tcW w:w="1450" w:type="dxa"/>
          </w:tcPr>
          <w:p w14:paraId="7EDEF9FF" w14:textId="77777777" w:rsidR="008F1EEA" w:rsidRDefault="008F1EEA" w:rsidP="001540EC">
            <w:pPr>
              <w:spacing w:before="0" w:after="0"/>
              <w:rPr>
                <w:sz w:val="20"/>
                <w:szCs w:val="20"/>
              </w:rPr>
            </w:pPr>
            <w:r>
              <w:rPr>
                <w:sz w:val="20"/>
                <w:szCs w:val="20"/>
              </w:rPr>
              <w:t>Менеджер</w:t>
            </w:r>
          </w:p>
        </w:tc>
        <w:tc>
          <w:tcPr>
            <w:tcW w:w="1531" w:type="dxa"/>
          </w:tcPr>
          <w:p w14:paraId="4B29B607" w14:textId="77777777" w:rsidR="008F1EEA" w:rsidRDefault="008F1EEA" w:rsidP="001540EC">
            <w:pPr>
              <w:spacing w:before="0" w:after="0"/>
              <w:rPr>
                <w:sz w:val="20"/>
                <w:szCs w:val="20"/>
              </w:rPr>
            </w:pPr>
            <w:r>
              <w:rPr>
                <w:sz w:val="20"/>
                <w:szCs w:val="20"/>
              </w:rPr>
              <w:t>Архив</w:t>
            </w:r>
          </w:p>
        </w:tc>
        <w:tc>
          <w:tcPr>
            <w:tcW w:w="1392" w:type="dxa"/>
          </w:tcPr>
          <w:p w14:paraId="1A391744" w14:textId="77777777" w:rsidR="008F1EEA" w:rsidRDefault="008F1EEA" w:rsidP="001540EC">
            <w:pPr>
              <w:spacing w:before="0" w:after="0"/>
              <w:rPr>
                <w:sz w:val="20"/>
                <w:szCs w:val="20"/>
              </w:rPr>
            </w:pPr>
            <w:r>
              <w:rPr>
                <w:sz w:val="20"/>
                <w:szCs w:val="20"/>
              </w:rPr>
              <w:t>1 ч/ч</w:t>
            </w:r>
          </w:p>
        </w:tc>
        <w:tc>
          <w:tcPr>
            <w:tcW w:w="1526" w:type="dxa"/>
          </w:tcPr>
          <w:p w14:paraId="1B3E54B0" w14:textId="77777777" w:rsidR="008F1EEA" w:rsidRDefault="008F1EEA" w:rsidP="001540EC">
            <w:pPr>
              <w:spacing w:before="0" w:after="0"/>
              <w:rPr>
                <w:sz w:val="20"/>
                <w:szCs w:val="20"/>
              </w:rPr>
            </w:pPr>
            <w:r>
              <w:rPr>
                <w:sz w:val="20"/>
                <w:szCs w:val="20"/>
              </w:rPr>
              <w:t>Ежедневно или по запросу</w:t>
            </w:r>
          </w:p>
        </w:tc>
      </w:tr>
    </w:tbl>
    <w:p w14:paraId="54C7BB24" w14:textId="77777777" w:rsidR="008F1EEA" w:rsidRDefault="008F1EEA" w:rsidP="00DC04A0">
      <w:pPr>
        <w:pStyle w:val="a3"/>
        <w:spacing w:before="0" w:after="0"/>
        <w:ind w:left="709"/>
        <w:rPr>
          <w:b/>
          <w:bCs/>
        </w:rPr>
      </w:pPr>
    </w:p>
    <w:p w14:paraId="4AF99612" w14:textId="05A82540" w:rsidR="004A505D" w:rsidRPr="00602CB0" w:rsidRDefault="004A505D" w:rsidP="000740C8">
      <w:pPr>
        <w:pStyle w:val="a3"/>
        <w:numPr>
          <w:ilvl w:val="1"/>
          <w:numId w:val="2"/>
        </w:numPr>
        <w:spacing w:before="0" w:after="0"/>
        <w:ind w:left="0" w:firstLine="709"/>
        <w:rPr>
          <w:b/>
          <w:bCs/>
        </w:rPr>
      </w:pPr>
      <w:r w:rsidRPr="00602CB0">
        <w:rPr>
          <w:b/>
          <w:bCs/>
        </w:rPr>
        <w:t>Правила обработки информации и возможность ограничений</w:t>
      </w:r>
    </w:p>
    <w:p w14:paraId="09E85FBA" w14:textId="77777777" w:rsidR="004A505D" w:rsidRDefault="004A505D" w:rsidP="00C16374">
      <w:pPr>
        <w:spacing w:before="0" w:after="0"/>
      </w:pPr>
    </w:p>
    <w:p w14:paraId="7BBDDC10" w14:textId="1A9DB9EF" w:rsidR="004A505D" w:rsidRPr="00C240D2" w:rsidRDefault="00065661" w:rsidP="00065661">
      <w:pPr>
        <w:pStyle w:val="a3"/>
        <w:spacing w:before="0" w:after="0"/>
        <w:ind w:left="0" w:firstLine="709"/>
        <w:rPr>
          <w:rFonts w:cs="Times New Roman"/>
          <w:szCs w:val="28"/>
        </w:rPr>
      </w:pPr>
      <w:r>
        <w:rPr>
          <w:rFonts w:cs="Times New Roman"/>
          <w:szCs w:val="28"/>
        </w:rPr>
        <w:t xml:space="preserve">1) </w:t>
      </w:r>
      <w:r w:rsidR="00C240D2">
        <w:rPr>
          <w:rFonts w:cs="Times New Roman"/>
          <w:szCs w:val="28"/>
        </w:rPr>
        <w:t>Д</w:t>
      </w:r>
      <w:r w:rsidR="004A505D">
        <w:rPr>
          <w:rFonts w:cs="Times New Roman"/>
          <w:szCs w:val="28"/>
        </w:rPr>
        <w:t xml:space="preserve">олжно быть ограниченное количество записей в </w:t>
      </w:r>
      <w:r w:rsidR="00C240D2">
        <w:rPr>
          <w:rFonts w:cs="Times New Roman"/>
          <w:szCs w:val="28"/>
        </w:rPr>
        <w:t>документе.</w:t>
      </w:r>
    </w:p>
    <w:p w14:paraId="43347CF8" w14:textId="52A9366D" w:rsidR="004A505D" w:rsidRPr="00602CB0" w:rsidRDefault="004A505D" w:rsidP="00C16374">
      <w:pPr>
        <w:spacing w:before="0" w:after="0"/>
        <w:rPr>
          <w:b/>
          <w:bCs/>
        </w:rPr>
      </w:pPr>
    </w:p>
    <w:p w14:paraId="4099C7AB" w14:textId="7A59218D" w:rsidR="004A505D" w:rsidRPr="00602CB0" w:rsidRDefault="004A505D" w:rsidP="000740C8">
      <w:pPr>
        <w:pStyle w:val="a3"/>
        <w:numPr>
          <w:ilvl w:val="1"/>
          <w:numId w:val="2"/>
        </w:numPr>
        <w:spacing w:before="0" w:after="0"/>
        <w:ind w:left="0" w:firstLine="709"/>
        <w:rPr>
          <w:b/>
          <w:bCs/>
        </w:rPr>
      </w:pPr>
      <w:r w:rsidRPr="00602CB0">
        <w:rPr>
          <w:b/>
          <w:bCs/>
        </w:rPr>
        <w:t>Нормативно-справочная документация</w:t>
      </w:r>
    </w:p>
    <w:p w14:paraId="486909F8" w14:textId="77777777" w:rsidR="000740C8" w:rsidRPr="00602CB0" w:rsidRDefault="000740C8" w:rsidP="000740C8">
      <w:pPr>
        <w:spacing w:before="0" w:after="0"/>
        <w:rPr>
          <w:b/>
          <w:bCs/>
        </w:rPr>
      </w:pPr>
    </w:p>
    <w:p w14:paraId="62368F3E" w14:textId="04627F83" w:rsidR="004A505D" w:rsidRDefault="004A505D" w:rsidP="000740C8">
      <w:pPr>
        <w:spacing w:before="0" w:after="0"/>
        <w:ind w:firstLine="709"/>
      </w:pPr>
      <w:r w:rsidRPr="004A505D">
        <w:rPr>
          <w:szCs w:val="24"/>
        </w:rPr>
        <w:t xml:space="preserve">1) </w:t>
      </w:r>
      <w:r w:rsidR="00DC04A0">
        <w:rPr>
          <w:szCs w:val="24"/>
        </w:rPr>
        <w:t>Пакет федеральных законов о недостоверных новостях</w:t>
      </w:r>
      <w:r w:rsidRPr="004A505D">
        <w:rPr>
          <w:szCs w:val="24"/>
        </w:rPr>
        <w:t xml:space="preserve"> </w:t>
      </w:r>
      <w:r w:rsidR="00602CB0">
        <w:rPr>
          <w:rFonts w:ascii="Arial" w:hAnsi="Arial" w:cs="Arial"/>
          <w:i/>
          <w:iCs/>
          <w:color w:val="202122"/>
          <w:sz w:val="21"/>
          <w:szCs w:val="21"/>
          <w:shd w:val="clear" w:color="auto" w:fill="FFFFFF"/>
        </w:rPr>
        <w:t>–</w:t>
      </w:r>
      <w:r w:rsidRPr="004A505D">
        <w:rPr>
          <w:szCs w:val="24"/>
        </w:rPr>
        <w:t xml:space="preserve"> </w:t>
      </w:r>
      <w:r w:rsidR="00DC04A0" w:rsidRPr="00DC04A0">
        <w:rPr>
          <w:szCs w:val="24"/>
        </w:rPr>
        <w:t>два закона, которыми в России в 2019 году был установлен запрет на публикацию недостоверной общественно значимой информации, распространяемой под видом правдивых сообщений</w:t>
      </w:r>
      <w:r w:rsidR="004D2302">
        <w:rPr>
          <w:szCs w:val="24"/>
        </w:rPr>
        <w:t>.</w:t>
      </w:r>
    </w:p>
    <w:p w14:paraId="20CAF462" w14:textId="264E4B54" w:rsidR="00065661" w:rsidRDefault="004A505D" w:rsidP="00065661">
      <w:pPr>
        <w:spacing w:before="0" w:after="0"/>
        <w:ind w:firstLine="709"/>
        <w:rPr>
          <w:szCs w:val="24"/>
        </w:rPr>
      </w:pPr>
      <w:r>
        <w:t xml:space="preserve">2) </w:t>
      </w:r>
      <w:r w:rsidR="00DC04A0">
        <w:rPr>
          <w:szCs w:val="24"/>
        </w:rPr>
        <w:t>Методика анализа новостей</w:t>
      </w:r>
      <w:r w:rsidRPr="004D2302">
        <w:rPr>
          <w:szCs w:val="24"/>
        </w:rPr>
        <w:t xml:space="preserve"> </w:t>
      </w:r>
      <w:r w:rsidR="00602CB0">
        <w:rPr>
          <w:rFonts w:ascii="Arial" w:hAnsi="Arial" w:cs="Arial"/>
          <w:i/>
          <w:iCs/>
          <w:color w:val="202122"/>
          <w:sz w:val="21"/>
          <w:szCs w:val="21"/>
          <w:shd w:val="clear" w:color="auto" w:fill="FFFFFF"/>
        </w:rPr>
        <w:t>–</w:t>
      </w:r>
      <w:r w:rsidRPr="004D2302">
        <w:rPr>
          <w:szCs w:val="24"/>
        </w:rPr>
        <w:t xml:space="preserve"> </w:t>
      </w:r>
      <w:r w:rsidR="00DC04A0" w:rsidRPr="00DC04A0">
        <w:rPr>
          <w:szCs w:val="24"/>
        </w:rPr>
        <w:t>это подробное описание всех условий и операций, которые обеспечивают правильность, воспроизводимость и другие регламентированные характеристики результатов анализа.</w:t>
      </w:r>
      <w:r w:rsidR="00065661">
        <w:rPr>
          <w:szCs w:val="24"/>
        </w:rPr>
        <w:br w:type="page"/>
      </w:r>
    </w:p>
    <w:p w14:paraId="629D52E4" w14:textId="09722728" w:rsidR="004D2302" w:rsidRPr="00602CB0" w:rsidRDefault="004D2302" w:rsidP="000740C8">
      <w:pPr>
        <w:pStyle w:val="a3"/>
        <w:numPr>
          <w:ilvl w:val="0"/>
          <w:numId w:val="1"/>
        </w:numPr>
        <w:spacing w:before="0" w:after="0"/>
        <w:ind w:left="1134" w:hanging="425"/>
        <w:rPr>
          <w:b/>
          <w:bCs/>
          <w:szCs w:val="24"/>
        </w:rPr>
      </w:pPr>
      <w:r w:rsidRPr="00602CB0">
        <w:rPr>
          <w:b/>
          <w:bCs/>
          <w:szCs w:val="24"/>
        </w:rPr>
        <w:lastRenderedPageBreak/>
        <w:t>Основные операции</w:t>
      </w:r>
    </w:p>
    <w:p w14:paraId="7B54D177" w14:textId="77777777" w:rsidR="004D2302" w:rsidRPr="00602CB0" w:rsidRDefault="004D2302" w:rsidP="00C16374">
      <w:pPr>
        <w:spacing w:before="0" w:after="0"/>
        <w:rPr>
          <w:b/>
          <w:bCs/>
          <w:szCs w:val="24"/>
        </w:rPr>
      </w:pPr>
    </w:p>
    <w:p w14:paraId="42159FF9" w14:textId="6AFF1A2D" w:rsidR="004D2302" w:rsidRPr="00602CB0" w:rsidRDefault="004D2302" w:rsidP="000740C8">
      <w:pPr>
        <w:pStyle w:val="a3"/>
        <w:numPr>
          <w:ilvl w:val="1"/>
          <w:numId w:val="1"/>
        </w:numPr>
        <w:spacing w:before="0" w:after="0"/>
        <w:ind w:left="0" w:firstLine="709"/>
        <w:rPr>
          <w:b/>
          <w:bCs/>
          <w:szCs w:val="24"/>
        </w:rPr>
      </w:pPr>
      <w:r w:rsidRPr="00602CB0">
        <w:rPr>
          <w:b/>
          <w:bCs/>
          <w:szCs w:val="24"/>
        </w:rPr>
        <w:t>Схема решения задачи в ручном режиме</w:t>
      </w:r>
    </w:p>
    <w:p w14:paraId="579C2888" w14:textId="77777777" w:rsidR="000740C8" w:rsidRPr="000740C8" w:rsidRDefault="000740C8" w:rsidP="000740C8">
      <w:pPr>
        <w:spacing w:before="0" w:after="0"/>
        <w:rPr>
          <w:szCs w:val="24"/>
        </w:rPr>
      </w:pPr>
    </w:p>
    <w:p w14:paraId="56E0F3CF" w14:textId="217FE73E" w:rsidR="004D2302" w:rsidRDefault="004D2302" w:rsidP="000740C8">
      <w:pPr>
        <w:spacing w:before="0" w:after="0"/>
        <w:ind w:left="360" w:firstLine="709"/>
      </w:pPr>
      <w:r>
        <w:rPr>
          <w:szCs w:val="24"/>
        </w:rPr>
        <w:t xml:space="preserve">По декомпозиции процесса видно, что при </w:t>
      </w:r>
      <w:r w:rsidR="002F52FD">
        <w:rPr>
          <w:szCs w:val="24"/>
        </w:rPr>
        <w:t>потребности проанализировать новостные тексты</w:t>
      </w:r>
      <w:r>
        <w:rPr>
          <w:szCs w:val="24"/>
        </w:rPr>
        <w:t xml:space="preserve">, </w:t>
      </w:r>
      <w:r w:rsidR="002F52FD">
        <w:rPr>
          <w:szCs w:val="24"/>
        </w:rPr>
        <w:t>менеджер</w:t>
      </w:r>
      <w:r>
        <w:rPr>
          <w:szCs w:val="24"/>
        </w:rPr>
        <w:t xml:space="preserve"> </w:t>
      </w:r>
      <w:r w:rsidR="002F52FD">
        <w:rPr>
          <w:szCs w:val="24"/>
        </w:rPr>
        <w:t>компании</w:t>
      </w:r>
      <w:r>
        <w:rPr>
          <w:szCs w:val="24"/>
        </w:rPr>
        <w:t xml:space="preserve"> должен в ручном режиме </w:t>
      </w:r>
      <w:r w:rsidR="002F52FD">
        <w:rPr>
          <w:szCs w:val="24"/>
        </w:rPr>
        <w:t>собрать все необходимые тексты, изучить пакет федеральных законов, составить методику анализа новостей, провести сам анализ и составить по нему отчет.</w:t>
      </w:r>
    </w:p>
    <w:p w14:paraId="34270FA0" w14:textId="77777777" w:rsidR="009E0E49" w:rsidRPr="00602CB0" w:rsidRDefault="009E0E49" w:rsidP="00C16374">
      <w:pPr>
        <w:spacing w:before="0" w:after="0"/>
        <w:rPr>
          <w:b/>
          <w:bCs/>
        </w:rPr>
      </w:pPr>
    </w:p>
    <w:p w14:paraId="256675F5" w14:textId="77777777" w:rsidR="002F52FD" w:rsidRDefault="009E0E49" w:rsidP="002F52FD">
      <w:pPr>
        <w:pStyle w:val="a3"/>
        <w:numPr>
          <w:ilvl w:val="1"/>
          <w:numId w:val="1"/>
        </w:numPr>
        <w:spacing w:before="0" w:after="0"/>
        <w:ind w:left="0" w:firstLine="709"/>
        <w:rPr>
          <w:b/>
          <w:bCs/>
        </w:rPr>
      </w:pPr>
      <w:r w:rsidRPr="00602CB0">
        <w:rPr>
          <w:b/>
          <w:bCs/>
        </w:rPr>
        <w:t>Обоснование автоматизации схемы решения задачи</w:t>
      </w:r>
    </w:p>
    <w:p w14:paraId="1F3CD860" w14:textId="77777777" w:rsidR="002F52FD" w:rsidRDefault="002F52FD" w:rsidP="002F52FD">
      <w:pPr>
        <w:pStyle w:val="a3"/>
        <w:spacing w:before="0" w:after="0"/>
        <w:ind w:left="709"/>
        <w:rPr>
          <w:b/>
          <w:bCs/>
        </w:rPr>
      </w:pPr>
    </w:p>
    <w:p w14:paraId="330FBA9F" w14:textId="579DDD43" w:rsidR="003D2A7C" w:rsidRPr="002F52FD" w:rsidRDefault="002F52FD" w:rsidP="002F52FD">
      <w:pPr>
        <w:pStyle w:val="a3"/>
        <w:spacing w:before="0" w:after="0"/>
        <w:ind w:left="426" w:firstLine="708"/>
        <w:rPr>
          <w:b/>
          <w:bCs/>
        </w:rPr>
      </w:pPr>
      <w:r w:rsidRPr="002F52FD">
        <w:rPr>
          <w:szCs w:val="24"/>
        </w:rPr>
        <w:t>Автоматизация задачи анализа фейковых новостей позволяет обрабатывать большие объемы информации за малое время. Это особенно важно для менеджеров, которые должны оперативно принимать решения на основе актуальных данных. Автоматизированная система может обработать и проанализировать большой поток новостей гораздо быстрее, чем это сделает человек. Человеческий фактор может быть подвержен предвзятости и субъективности при анализе новостей. Автоматизированная система основана на алгоритмах и моделях машинного обучения, которые работают на основе объективных критериев и правил, исключая субъективное влияние. Это позволяет получать более нейтральную и надежную оценку новостей.</w:t>
      </w:r>
    </w:p>
    <w:p w14:paraId="60A221B4" w14:textId="77777777" w:rsidR="003D2A7C" w:rsidRDefault="003D2A7C" w:rsidP="00602CB0">
      <w:pPr>
        <w:spacing w:before="0" w:after="0"/>
        <w:rPr>
          <w:szCs w:val="24"/>
        </w:rPr>
      </w:pPr>
    </w:p>
    <w:p w14:paraId="6BCCCF3A" w14:textId="7F6C9300" w:rsidR="009E0E49" w:rsidRPr="00602CB0" w:rsidRDefault="009E0E49" w:rsidP="00602CB0">
      <w:pPr>
        <w:pStyle w:val="a3"/>
        <w:numPr>
          <w:ilvl w:val="1"/>
          <w:numId w:val="1"/>
        </w:numPr>
        <w:spacing w:before="0" w:after="0"/>
        <w:ind w:left="0" w:firstLine="709"/>
        <w:rPr>
          <w:b/>
          <w:bCs/>
          <w:szCs w:val="24"/>
        </w:rPr>
      </w:pPr>
      <w:r w:rsidRPr="00602CB0">
        <w:rPr>
          <w:b/>
          <w:bCs/>
          <w:szCs w:val="24"/>
        </w:rPr>
        <w:t>Процесс автоматизации</w:t>
      </w:r>
    </w:p>
    <w:p w14:paraId="03507166" w14:textId="77777777" w:rsidR="000740C8" w:rsidRPr="000740C8" w:rsidRDefault="000740C8" w:rsidP="00602CB0">
      <w:pPr>
        <w:spacing w:before="0" w:after="0"/>
        <w:rPr>
          <w:szCs w:val="24"/>
        </w:rPr>
      </w:pPr>
    </w:p>
    <w:p w14:paraId="7F91B326" w14:textId="6772524C" w:rsidR="00C16374" w:rsidRDefault="002F52FD" w:rsidP="00602CB0">
      <w:pPr>
        <w:spacing w:before="0" w:after="0"/>
        <w:ind w:left="360" w:firstLine="709"/>
        <w:rPr>
          <w:szCs w:val="24"/>
        </w:rPr>
      </w:pPr>
      <w:r>
        <w:rPr>
          <w:szCs w:val="24"/>
        </w:rPr>
        <w:t>В программу менеджер предоставляет файл с собранными новостными сообщениями, запускает анализ и в конце собирает отчет по выполненному анализу.</w:t>
      </w:r>
    </w:p>
    <w:p w14:paraId="21D00C92" w14:textId="77777777" w:rsidR="00C16374" w:rsidRDefault="00C16374" w:rsidP="00C16374">
      <w:pPr>
        <w:spacing w:before="0" w:after="0"/>
        <w:rPr>
          <w:szCs w:val="24"/>
        </w:rPr>
      </w:pPr>
    </w:p>
    <w:sectPr w:rsidR="00C163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31EA4"/>
    <w:multiLevelType w:val="multilevel"/>
    <w:tmpl w:val="5DEED76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FAB1186"/>
    <w:multiLevelType w:val="hybridMultilevel"/>
    <w:tmpl w:val="A2169F9E"/>
    <w:lvl w:ilvl="0" w:tplc="683E82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0FE6E9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473CE1"/>
    <w:multiLevelType w:val="hybridMultilevel"/>
    <w:tmpl w:val="E7B0E41E"/>
    <w:lvl w:ilvl="0" w:tplc="C5FA90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67824302"/>
    <w:multiLevelType w:val="multilevel"/>
    <w:tmpl w:val="E0246B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0693AC2"/>
    <w:multiLevelType w:val="multilevel"/>
    <w:tmpl w:val="DE167B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9F3A81"/>
    <w:multiLevelType w:val="hybridMultilevel"/>
    <w:tmpl w:val="9E4AE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4F"/>
    <w:rsid w:val="00065661"/>
    <w:rsid w:val="000740C8"/>
    <w:rsid w:val="0008633F"/>
    <w:rsid w:val="00120BB6"/>
    <w:rsid w:val="001D7409"/>
    <w:rsid w:val="00201BB0"/>
    <w:rsid w:val="00215CEB"/>
    <w:rsid w:val="002C066C"/>
    <w:rsid w:val="002D5C22"/>
    <w:rsid w:val="002F52FD"/>
    <w:rsid w:val="0032224F"/>
    <w:rsid w:val="003260B9"/>
    <w:rsid w:val="003647B1"/>
    <w:rsid w:val="003D2A7C"/>
    <w:rsid w:val="004A505D"/>
    <w:rsid w:val="004D2302"/>
    <w:rsid w:val="00554EC2"/>
    <w:rsid w:val="00602CB0"/>
    <w:rsid w:val="00657283"/>
    <w:rsid w:val="00680EA5"/>
    <w:rsid w:val="006A4589"/>
    <w:rsid w:val="006F065F"/>
    <w:rsid w:val="00726EC1"/>
    <w:rsid w:val="007611CD"/>
    <w:rsid w:val="007651EB"/>
    <w:rsid w:val="007A4613"/>
    <w:rsid w:val="00856D96"/>
    <w:rsid w:val="008D1086"/>
    <w:rsid w:val="008F1EEA"/>
    <w:rsid w:val="008F4E15"/>
    <w:rsid w:val="009B4907"/>
    <w:rsid w:val="009E0E49"/>
    <w:rsid w:val="009E2174"/>
    <w:rsid w:val="00AC7FEE"/>
    <w:rsid w:val="00BA67C4"/>
    <w:rsid w:val="00BB6D4F"/>
    <w:rsid w:val="00C16374"/>
    <w:rsid w:val="00C240D2"/>
    <w:rsid w:val="00C951E7"/>
    <w:rsid w:val="00CC4BA7"/>
    <w:rsid w:val="00D051C5"/>
    <w:rsid w:val="00D64622"/>
    <w:rsid w:val="00DC04A0"/>
    <w:rsid w:val="00DD50F2"/>
    <w:rsid w:val="00E31BA3"/>
    <w:rsid w:val="00E754D4"/>
    <w:rsid w:val="00EC1B53"/>
    <w:rsid w:val="00EC6C7C"/>
    <w:rsid w:val="00F01A74"/>
    <w:rsid w:val="00F61976"/>
    <w:rsid w:val="00F80E9D"/>
    <w:rsid w:val="00FE2F8C"/>
    <w:rsid w:val="00FF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B51E"/>
  <w15:chartTrackingRefBased/>
  <w15:docId w15:val="{B18D89DA-D115-4A00-9B0F-8EAFCBF3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0F2"/>
    <w:pPr>
      <w:spacing w:before="120" w:after="28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FEE"/>
    <w:pPr>
      <w:ind w:left="720"/>
      <w:contextualSpacing/>
    </w:pPr>
  </w:style>
  <w:style w:type="table" w:styleId="a4">
    <w:name w:val="Table Grid"/>
    <w:basedOn w:val="a1"/>
    <w:uiPriority w:val="39"/>
    <w:rsid w:val="00761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013784">
      <w:bodyDiv w:val="1"/>
      <w:marLeft w:val="0"/>
      <w:marRight w:val="0"/>
      <w:marTop w:val="0"/>
      <w:marBottom w:val="0"/>
      <w:divBdr>
        <w:top w:val="none" w:sz="0" w:space="0" w:color="auto"/>
        <w:left w:val="none" w:sz="0" w:space="0" w:color="auto"/>
        <w:bottom w:val="none" w:sz="0" w:space="0" w:color="auto"/>
        <w:right w:val="none" w:sz="0" w:space="0" w:color="auto"/>
      </w:divBdr>
    </w:div>
    <w:div w:id="1366640464">
      <w:bodyDiv w:val="1"/>
      <w:marLeft w:val="0"/>
      <w:marRight w:val="0"/>
      <w:marTop w:val="0"/>
      <w:marBottom w:val="0"/>
      <w:divBdr>
        <w:top w:val="none" w:sz="0" w:space="0" w:color="auto"/>
        <w:left w:val="none" w:sz="0" w:space="0" w:color="auto"/>
        <w:bottom w:val="none" w:sz="0" w:space="0" w:color="auto"/>
        <w:right w:val="none" w:sz="0" w:space="0" w:color="auto"/>
      </w:divBdr>
      <w:divsChild>
        <w:div w:id="1684086958">
          <w:marLeft w:val="105"/>
          <w:marRight w:val="0"/>
          <w:marTop w:val="60"/>
          <w:marBottom w:val="0"/>
          <w:divBdr>
            <w:top w:val="none" w:sz="0" w:space="0" w:color="auto"/>
            <w:left w:val="none" w:sz="0" w:space="0" w:color="auto"/>
            <w:bottom w:val="none" w:sz="0" w:space="0" w:color="auto"/>
            <w:right w:val="none" w:sz="0" w:space="0" w:color="auto"/>
          </w:divBdr>
        </w:div>
      </w:divsChild>
    </w:div>
    <w:div w:id="1603032625">
      <w:bodyDiv w:val="1"/>
      <w:marLeft w:val="0"/>
      <w:marRight w:val="0"/>
      <w:marTop w:val="0"/>
      <w:marBottom w:val="0"/>
      <w:divBdr>
        <w:top w:val="none" w:sz="0" w:space="0" w:color="auto"/>
        <w:left w:val="none" w:sz="0" w:space="0" w:color="auto"/>
        <w:bottom w:val="none" w:sz="0" w:space="0" w:color="auto"/>
        <w:right w:val="none" w:sz="0" w:space="0" w:color="auto"/>
      </w:divBdr>
    </w:div>
    <w:div w:id="1830973309">
      <w:bodyDiv w:val="1"/>
      <w:marLeft w:val="0"/>
      <w:marRight w:val="0"/>
      <w:marTop w:val="0"/>
      <w:marBottom w:val="0"/>
      <w:divBdr>
        <w:top w:val="none" w:sz="0" w:space="0" w:color="auto"/>
        <w:left w:val="none" w:sz="0" w:space="0" w:color="auto"/>
        <w:bottom w:val="none" w:sz="0" w:space="0" w:color="auto"/>
        <w:right w:val="none" w:sz="0" w:space="0" w:color="auto"/>
      </w:divBdr>
    </w:div>
    <w:div w:id="1941789941">
      <w:bodyDiv w:val="1"/>
      <w:marLeft w:val="0"/>
      <w:marRight w:val="0"/>
      <w:marTop w:val="0"/>
      <w:marBottom w:val="0"/>
      <w:divBdr>
        <w:top w:val="none" w:sz="0" w:space="0" w:color="auto"/>
        <w:left w:val="none" w:sz="0" w:space="0" w:color="auto"/>
        <w:bottom w:val="none" w:sz="0" w:space="0" w:color="auto"/>
        <w:right w:val="none" w:sz="0" w:space="0" w:color="auto"/>
      </w:divBdr>
      <w:divsChild>
        <w:div w:id="1060203664">
          <w:marLeft w:val="105"/>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867</Words>
  <Characters>4943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Васильев</dc:creator>
  <cp:keywords/>
  <dc:description/>
  <cp:lastModifiedBy>Илья Молчанов</cp:lastModifiedBy>
  <cp:revision>4</cp:revision>
  <dcterms:created xsi:type="dcterms:W3CDTF">2023-10-03T07:40:00Z</dcterms:created>
  <dcterms:modified xsi:type="dcterms:W3CDTF">2023-10-03T11:45:00Z</dcterms:modified>
</cp:coreProperties>
</file>