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3b3b3b"/>
          <w:sz w:val="46"/>
          <w:szCs w:val="46"/>
        </w:rPr>
      </w:pPr>
      <w:bookmarkStart w:colFirst="0" w:colLast="0" w:name="_ynpt9cqqnjy" w:id="0"/>
      <w:bookmarkEnd w:id="0"/>
      <w:r w:rsidDel="00000000" w:rsidR="00000000" w:rsidRPr="00000000">
        <w:rPr>
          <w:b w:val="1"/>
          <w:color w:val="3b3b3b"/>
          <w:sz w:val="46"/>
          <w:szCs w:val="46"/>
          <w:rtl w:val="0"/>
        </w:rPr>
        <w:t xml:space="preserve">Задание 2. Мониторинг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a4j2j012bsyw" w:id="1"/>
      <w:bookmarkEnd w:id="1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Мотивация</w:t>
      </w:r>
    </w:p>
    <w:p w:rsidR="00000000" w:rsidDel="00000000" w:rsidP="00000000" w:rsidRDefault="00000000" w:rsidRPr="00000000" w14:paraId="0000000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Добавление мониторинга в систему обеспечит компании улучшенную видимость системы, контроль и управление производственными процессами, что приведёт к значительным бизнес-выгодам.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Мониторинг позволит выявить узкие места системы для точечного применения масштабирования.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Мониторинг позволит наиболее оперативно выявлять проблемы в системе, чтоб устранить их до того, как появятся новые жалобы от клиентов. Это особенно важно в виду планируемых архитектурных изменений.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Систематическое выявление и устранение проблем на ранних этапах поможет сократить расходы на техническую поддержку, внеплановые ремонтные работы и снизить риски потерь от простоев.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lw3yijd91lv" w:id="2"/>
      <w:bookmarkEnd w:id="2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Выбор подхода к мониторингу</w:t>
      </w:r>
    </w:p>
    <w:p w:rsidR="00000000" w:rsidDel="00000000" w:rsidP="00000000" w:rsidRDefault="00000000" w:rsidRPr="00000000" w14:paraId="00000008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Для мониторинга различных сервисов системы стоит применить различные подходы: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применяем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USE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т.к. для баз данных важен мониторинг инфраструктурных аспектов, которые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USE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как раз и отражает в наибольшей степени.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(API операторов и B2B-клиентов): применяем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RED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т.к. он лучше подходит для сервисов, управляемых запросами, но отслеживать инфраструктурные метрики (CPU, память) для этих сервисов также необходимо.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применяем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4 золотых сигнала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инфраструктурные метрики (CPU, память). Поскольку всё взаимодействие между компонентами завязано на MQ, контроль трафика, лага и ошибок в очередях будет в значительной степени отражать состояние системы в целом.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bottom w:color="auto" w:space="5" w:sz="0" w:val="none"/>
        </w:pBdr>
        <w:spacing w:after="240" w:line="300" w:lineRule="auto"/>
        <w:rPr/>
      </w:pPr>
      <w:bookmarkStart w:colFirst="0" w:colLast="0" w:name="_los63i445vb0" w:id="3"/>
      <w:bookmarkEnd w:id="3"/>
      <w:r w:rsidDel="00000000" w:rsidR="00000000" w:rsidRPr="00000000">
        <w:rPr>
          <w:rtl w:val="0"/>
        </w:rPr>
        <w:t xml:space="preserve">Список метрик для отслеживания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Онлайн-магазин (</w:t>
      </w:r>
      <w:commentRangeStart w:id="0"/>
      <w:commentRangeStart w:id="1"/>
      <w:commentRangeStart w:id="2"/>
      <w:commentRangeStart w:id="3"/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API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 и Shop DB)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requests (RPS) for internet shop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Важно отслеживать RPS, чтобы выявлять пиковые нагрузки и обеспечивать стабильную работу системы.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нагрузки по конкретным эндпоинтам.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Response time (latency) for shop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Задержки в ответах могут негативно сказаться на пользовательском опыте. Важно отслеживать эту метрику, чтобы понимать, когда возникают проблемы с производительностью.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отслеживания задержек по конкретным эндпоинтам.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region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регион пользователей, что поможет идентифицировать проблемы с сетью или географической доступностью.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HTTP 200/500 for shop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Метрика успешных (200) и ошибочных (500) запросов помогает быстро идентифицировать проблемы в системе. Всплески ошибок укажут на сбои.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успешности и сбоев для конкретных эндпоинтов.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CPU % for shop API / Memory Utilisation for shop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Эти метрики показывают уровень использования ресурсов серверов. Важно отслеживать их для предотвращения перегрузок и оптимизации ресурсов.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instance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мониторинга нагрузки на каждом сервере.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connections for shop db instance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Количество соединений с базой данных позволяет оценить, насколько интенсивно используются её ресурсы, и вовремя выявлять проблемы, связанные с перегрузкой соединений.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активные или простаивающие соединения.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Size of shop db instance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Контроль за объемом базы данных позволяет планировать масштабирование и предотвратить переполнение дисков.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не требуются.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Rule="auto"/>
        <w:ind w:left="1440" w:hanging="360"/>
        <w:rPr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active sessions</w:t>
      </w:r>
    </w:p>
    <w:p w:rsidR="00000000" w:rsidDel="00000000" w:rsidP="00000000" w:rsidRDefault="00000000" w:rsidRPr="00000000" w14:paraId="0000001E">
      <w:pPr>
        <w:spacing w:after="200" w:before="0" w:lineRule="auto"/>
        <w:ind w:left="1440" w:firstLine="0"/>
        <w:rPr>
          <w:color w:val="3b3b3b"/>
          <w:sz w:val="21"/>
          <w:szCs w:val="21"/>
          <w:u w:val="single"/>
        </w:rPr>
      </w:pP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Для предотвращения злоупотреблений учётной записью с передачей её другим пользователям.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0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ip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ip-адрес, с которого осуществлён вход..</w:t>
      </w:r>
    </w:p>
    <w:p w:rsidR="00000000" w:rsidDel="00000000" w:rsidP="00000000" w:rsidRDefault="00000000" w:rsidRPr="00000000" w14:paraId="00000020">
      <w:pPr>
        <w:spacing w:after="200" w:before="0" w:lineRule="auto"/>
        <w:ind w:left="1440" w:firstLine="0"/>
        <w:rPr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(CRM API и Shop </w:t>
      </w:r>
      <w:commentRangeStart w:id="4"/>
      <w:commentRangeStart w:id="5"/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DB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requests (RPS) for CRM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Эта метрика поможет отслеживать количество запросов по управлению заказами для сравнительного анализа.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использования конкретных эндпоинтов.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Response time (latency) for CRM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Время отклика CRM влияет на эффективность работы сотрудников. Задержки могут негативно сказываться на оперативности работы.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отслеживания задержек по конкретным эндпоинтам.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HTTP 200/500 for CRM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Отслеживание успешных и ошибочных запросов помогает в выявлении проблем в работе CRM и своевременном их исправлении.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сбоев и успешных запросов по конкретным эндпоинтам.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CPU % for CRM API / Memory Utilization for CRM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Как и в случае с Shop API, отслеживание использования ресурсов помогает оценивать производительность системы и избежать перегрузок.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instance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мониторинга нагрузки на каждом сервере.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lineRule="auto"/>
        <w:ind w:left="1440" w:hanging="360"/>
        <w:rPr>
          <w:color w:val="3b3b3b"/>
          <w:sz w:val="21"/>
          <w:szCs w:val="21"/>
          <w:u w:val="none"/>
        </w:rPr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connections for shop db instance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Количество соединений с базой данных позволяет оценить, насколько интенсивно используются её ресурсы, и вовремя выявлять проблемы, связанные с перегрузкой соединений.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00" w:lineRule="auto"/>
        <w:ind w:left="2160" w:hanging="360"/>
        <w:rPr>
          <w:color w:val="3b3b3b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активные или простаивающие соединения.</w:t>
      </w:r>
    </w:p>
    <w:p w:rsidR="00000000" w:rsidDel="00000000" w:rsidP="00000000" w:rsidRDefault="00000000" w:rsidRPr="00000000" w14:paraId="0000002F">
      <w:pPr>
        <w:spacing w:after="200" w:before="0" w:lineRule="auto"/>
        <w:ind w:left="0" w:firstLine="0"/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(MES API и MES DB)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requests (RPS) for MES API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Количество запросов к MES API от операторов и B2B-клиентов позволяет отслеживать нагрузку на систему.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32">
      <w:pPr>
        <w:numPr>
          <w:ilvl w:val="1"/>
          <w:numId w:val="27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нагрузки по конкретным эндпоинтам, чтоб понимать источник нагрузки.</w:t>
      </w:r>
    </w:p>
    <w:p w:rsidR="00000000" w:rsidDel="00000000" w:rsidP="00000000" w:rsidRDefault="00000000" w:rsidRPr="00000000" w14:paraId="00000033">
      <w:pPr>
        <w:numPr>
          <w:ilvl w:val="1"/>
          <w:numId w:val="2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Response time (latency) for MES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Высокая задержка в MES может затормозить работу операторов и привести к задержкам в производстве. Отслеживание этой метрики позволит вовремя выявлять проблемы с производительностью.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35">
      <w:pPr>
        <w:numPr>
          <w:ilvl w:val="1"/>
          <w:numId w:val="27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отслеживания задержек по конкретным эндпоинтам.</w:t>
      </w:r>
    </w:p>
    <w:p w:rsidR="00000000" w:rsidDel="00000000" w:rsidP="00000000" w:rsidRDefault="00000000" w:rsidRPr="00000000" w14:paraId="00000036">
      <w:pPr>
        <w:numPr>
          <w:ilvl w:val="1"/>
          <w:numId w:val="2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HTTP 200/500 for 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before="0" w:lineRule="auto"/>
        <w:ind w:left="1440" w:firstLine="0"/>
        <w:rPr>
          <w:color w:val="3b3b3b"/>
          <w:sz w:val="21"/>
          <w:szCs w:val="21"/>
          <w:u w:val="single"/>
        </w:rPr>
      </w:pP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Мониторинг успешных и неудачных запросов показывает, как система справляется с задачами и выявляет сбои.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39">
      <w:pPr>
        <w:numPr>
          <w:ilvl w:val="1"/>
          <w:numId w:val="27"/>
        </w:numPr>
        <w:spacing w:after="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сбоев и успешных запросов по конкретным эндпоинтам.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типы запросов.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CPU % for MES API / Memory Utilization for MES API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MES выполняет сложные расчеты, и важно следить за тем, как эффективно используются ресурсы серверов.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3C">
      <w:pPr>
        <w:numPr>
          <w:ilvl w:val="1"/>
          <w:numId w:val="2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instance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анализа загрузки конкретных серверов.</w:t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spacing w:after="20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Size of MES db instance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Увеличение размера базы данных MES напрямую связано с объемом обрабатываемых заказов и хранением результатов расчета. Мониторинг объема базы данных поможет планировать масштабирование.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не требуются.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RabbitMQ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queue_totals.messages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Рост общего количества сообщений в очереди может указывать на то, что потребитель не справляется с нагрузкой.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queue_name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определения конкретного потребителя, не справляющегося с нагрузкой.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queue_totals.messages_unacknowledged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Рост количества неподтверждённых сообщений в очереди может указывать некорректную работу потребителя.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queue_name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определения конкретного проблемного потребителя.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message_stats.publish_details.rate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Для своевременного выявления роста нагрузки на очередь и потребителей.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queue_name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определения конкретных потребителей, которым предстоит справляться с растущей нагрузкой.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message_stats.deliver_get_details.rate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Для определения способности потребителей справляться с растущей нагрузкой.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queue_name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определения конкретных потребителей, которым предстоит справляться с растущей нагрузкой.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before="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Number of dead-letter-exchange letters in RabbitMQ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Эта метрика показывает, сколько сообщений не смогли быть обработаны и попали в dead-letter queue. Это важный индикатор проблем в системе обмена сообщениями между сервисами.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200" w:before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queue_name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для отслеживания конкретных очередей, которые вызывают проблемы.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Прочие метрики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00" w:lineRule="auto"/>
        <w:ind w:left="144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Size of S3 storage</w:t>
      </w:r>
      <w:r w:rsidDel="00000000" w:rsidR="00000000" w:rsidRPr="00000000">
        <w:rPr>
          <w:color w:val="3b3b3b"/>
          <w:sz w:val="21"/>
          <w:szCs w:val="21"/>
          <w:rtl w:val="0"/>
        </w:rPr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Зачем нужна: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Хранение файлов 3D-моделей в S3 может занимать значительные ресурсы. Контроль за объемом хранилища позволит вовремя расширять или оптимизировать его.</w:t>
        <w:br w:type="textWrapping"/>
      </w:r>
      <w:r w:rsidDel="00000000" w:rsidR="00000000" w:rsidRPr="00000000">
        <w:rPr>
          <w:color w:val="3b3b3b"/>
          <w:sz w:val="21"/>
          <w:szCs w:val="21"/>
          <w:u w:val="single"/>
          <w:rtl w:val="0"/>
        </w:rPr>
        <w:t xml:space="preserve">Ярлыки: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не требуются.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jkdbryu549of" w:id="4"/>
      <w:bookmarkEnd w:id="4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План действий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Создание инфраструктуры для сбора и хранения метрик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Создать инстанс time-series базы данных с использованием Prometheus или альтернативного решения для сбора метрик.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хранилище метрик на основе выбранной time-series базы (Prometheus, InfluxDB) для долговременного хранения данных.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сбор логов и метрик для пересылки метрик из RabbitMQ, API и баз данных в time-series хранилище.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Интеграция с сервисами и сбор метрик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Добавить экспорт метрик в Shop API, CRM API и MES API.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экспорт метрик из RabbitMQ.</w:t>
      </w:r>
    </w:p>
    <w:p w:rsidR="00000000" w:rsidDel="00000000" w:rsidP="00000000" w:rsidRDefault="00000000" w:rsidRPr="00000000" w14:paraId="00000053">
      <w:pPr>
        <w:numPr>
          <w:ilvl w:val="0"/>
          <w:numId w:val="33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экспорт метрик из баз данных (Shop DB, MES DB).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Настройка мониторинга инфраструктуры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Интегрировать мониторинг ресурсов Yandex Cloud для мониторинга состояния EC2 инстансов (CPU, память, дисковое пространство) и S3-хранилища.</w:t>
      </w:r>
    </w:p>
    <w:p w:rsidR="00000000" w:rsidDel="00000000" w:rsidP="00000000" w:rsidRDefault="00000000" w:rsidRPr="00000000" w14:paraId="00000056">
      <w:pPr>
        <w:numPr>
          <w:ilvl w:val="0"/>
          <w:numId w:val="38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Подключить метрики с балансировщиков нагрузки и сетевой инфраструктуры, если она используется, для мониторинга сетевых запросов, времени ответа и загрузки каналов.</w:t>
      </w:r>
    </w:p>
    <w:p w:rsidR="00000000" w:rsidDel="00000000" w:rsidP="00000000" w:rsidRDefault="00000000" w:rsidRPr="00000000" w14:paraId="00000057">
      <w:pPr>
        <w:numPr>
          <w:ilvl w:val="0"/>
          <w:numId w:val="4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Визуализация данных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Развернуть систему визуализации метрик с использованием Grafana или аналогов. Настроить дашборды для отображения ключевых метрик для каждой части системы (Shop, CRM, MES, RabbitMQ).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Создать дашборды по API для мониторинга RPS, ошибок, задержек, использования ресурсов и других важных показателей.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Создать дашборды по RabbitMQ для мониторинга состояния очередей.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дашборды по базам данных для анализа использования ресурсов и соединений.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Настройка алертов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правила оповещения (алерты) в системе мониторинга для ключевых метрик: ошибки 500, высокие задержки, превышение пределов использования CPU, памяти, переполнение очередей в RabbitMQ.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Добавить алерты для RabbitMQ на количество dead-letter сообщений и долгую обработку сообщений в очереди.</w:t>
      </w:r>
    </w:p>
    <w:p w:rsidR="00000000" w:rsidDel="00000000" w:rsidP="00000000" w:rsidRDefault="00000000" w:rsidRPr="00000000" w14:paraId="0000005F">
      <w:pPr>
        <w:numPr>
          <w:ilvl w:val="0"/>
          <w:numId w:val="4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алерты по состоянию баз данных: превышение лимитов соединений, медленные запросы, увеличение объема данных.</w:t>
      </w:r>
    </w:p>
    <w:p w:rsidR="00000000" w:rsidDel="00000000" w:rsidP="00000000" w:rsidRDefault="00000000" w:rsidRPr="00000000" w14:paraId="00000060">
      <w:pPr>
        <w:numPr>
          <w:ilvl w:val="0"/>
          <w:numId w:val="4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Настроить алерты для API на основе задержек ответов и ошибок.</w:t>
      </w:r>
    </w:p>
    <w:p w:rsidR="00000000" w:rsidDel="00000000" w:rsidP="00000000" w:rsidRDefault="00000000" w:rsidRPr="00000000" w14:paraId="00000061">
      <w:pPr>
        <w:numPr>
          <w:ilvl w:val="0"/>
          <w:numId w:val="4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Оптимизация системы на основе метрик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Анализировать собранные данные для выявления узких мест (например, медленные запросы в API, перегруженные очереди RabbitMQ).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Разработать план по масштабированию компонентов системы на основе анализа данных (увеличение количества инстансов API, базы данных или настроек очередей RabbitMQ).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Провести оптимизацию баз данных: анализ и оптимизация медленных запросов, масштабирование хранилищ.</w:t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Документация и обучение команды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Создать документацию по метрикам и алертам: описать, какие метрики собираются, что они означают и какие действия нужно предпринимать при срабатывании алертов.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Провести обучение команды по работе с мониторингом: как использовать дашборды, анализировать данные и реагировать на алерты.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Тестирование системы мониторинга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Провести нагрузочное тестирование системы для проверки работоспособности мониторинга под реальной или увеличенной нагрузкой.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0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Тестировать все алерты: убедиться, что оповещения корректно срабатывают при достижении пороговых значений.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r0wvygu0fcn1" w:id="5"/>
      <w:bookmarkEnd w:id="5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Работа с показателями насыщенности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Использование CPU для Shop API, CRM API и MES API</w:t>
      </w:r>
    </w:p>
    <w:p w:rsidR="00000000" w:rsidDel="00000000" w:rsidP="00000000" w:rsidRDefault="00000000" w:rsidRPr="00000000" w14:paraId="0000006D">
      <w:pPr>
        <w:numPr>
          <w:ilvl w:val="0"/>
          <w:numId w:val="40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</w:t>
      </w:r>
      <w:commentRangeStart w:id="6"/>
      <w:commentRangeStart w:id="7"/>
      <w:r w:rsidDel="00000000" w:rsidR="00000000" w:rsidRPr="00000000">
        <w:rPr>
          <w:color w:val="3b3b3b"/>
          <w:sz w:val="21"/>
          <w:szCs w:val="21"/>
          <w:rtl w:val="0"/>
        </w:rPr>
        <w:t xml:space="preserve"> определить, исходя из типа нагрузки на приложение  (80%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использования для CPU-bound, 40% – для IO-bound).</w:t>
      </w:r>
    </w:p>
    <w:p w:rsidR="00000000" w:rsidDel="00000000" w:rsidP="00000000" w:rsidRDefault="00000000" w:rsidRPr="00000000" w14:paraId="0000006E">
      <w:pPr>
        <w:numPr>
          <w:ilvl w:val="0"/>
          <w:numId w:val="40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Если CPU превышает 80%, сервис может начать обрабатывать запросы медленнее, что скажется на задержках и производительности.</w:t>
      </w:r>
    </w:p>
    <w:p w:rsidR="00000000" w:rsidDel="00000000" w:rsidP="00000000" w:rsidRDefault="00000000" w:rsidRPr="00000000" w14:paraId="0000006F">
      <w:pPr>
        <w:numPr>
          <w:ilvl w:val="0"/>
          <w:numId w:val="40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70">
      <w:pPr>
        <w:numPr>
          <w:ilvl w:val="1"/>
          <w:numId w:val="40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в системе управления задачами (например, Jira), чтобы провести анализ производительности.</w:t>
      </w:r>
    </w:p>
    <w:p w:rsidR="00000000" w:rsidDel="00000000" w:rsidP="00000000" w:rsidRDefault="00000000" w:rsidRPr="00000000" w14:paraId="00000071">
      <w:pPr>
        <w:numPr>
          <w:ilvl w:val="1"/>
          <w:numId w:val="40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Добавить новый инстанс для распределения нагрузки (автоскейлинг).</w:t>
      </w:r>
    </w:p>
    <w:p w:rsidR="00000000" w:rsidDel="00000000" w:rsidP="00000000" w:rsidRDefault="00000000" w:rsidRPr="00000000" w14:paraId="00000072">
      <w:pPr>
        <w:numPr>
          <w:ilvl w:val="1"/>
          <w:numId w:val="40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Отправить уведомление DevOps-инженеру по почте или через мессенджер.</w:t>
      </w:r>
    </w:p>
    <w:p w:rsidR="00000000" w:rsidDel="00000000" w:rsidP="00000000" w:rsidRDefault="00000000" w:rsidRPr="00000000" w14:paraId="00000073">
      <w:pPr>
        <w:numPr>
          <w:ilvl w:val="1"/>
          <w:numId w:val="40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Если превышение продолжается более 15 минут, настроить автоматический вызов (например, через SMS или звонок) ответственному DevOps-инженеру.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Использование памяти (RAM) для Shop API, CRM API, MES API, баз данных</w:t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85% использования памяти.</w:t>
      </w:r>
    </w:p>
    <w:p w:rsidR="00000000" w:rsidDel="00000000" w:rsidP="00000000" w:rsidRDefault="00000000" w:rsidRPr="00000000" w14:paraId="00000076">
      <w:pPr>
        <w:numPr>
          <w:ilvl w:val="0"/>
          <w:numId w:val="34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Когда память приближается к максимальной емкости, это может привести к снижению производительности или сбоям из-за нехватки ресурсов для обработки новых запросов.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78">
      <w:pPr>
        <w:numPr>
          <w:ilvl w:val="1"/>
          <w:numId w:val="34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Создать тикет на анализ проблем с памятью, определить, какие запросы или процессы потребляют ресурсы.</w:t>
      </w:r>
    </w:p>
    <w:p w:rsidR="00000000" w:rsidDel="00000000" w:rsidP="00000000" w:rsidRDefault="00000000" w:rsidRPr="00000000" w14:paraId="00000079">
      <w:pPr>
        <w:numPr>
          <w:ilvl w:val="1"/>
          <w:numId w:val="34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Добавить новый инстанс с дополнительной памятью (автоскейлинг).</w:t>
      </w:r>
    </w:p>
    <w:p w:rsidR="00000000" w:rsidDel="00000000" w:rsidP="00000000" w:rsidRDefault="00000000" w:rsidRPr="00000000" w14:paraId="0000007A">
      <w:pPr>
        <w:numPr>
          <w:ilvl w:val="1"/>
          <w:numId w:val="34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Оповестить команду через почту и мессенджер.</w:t>
      </w:r>
    </w:p>
    <w:p w:rsidR="00000000" w:rsidDel="00000000" w:rsidP="00000000" w:rsidRDefault="00000000" w:rsidRPr="00000000" w14:paraId="0000007B">
      <w:pPr>
        <w:numPr>
          <w:ilvl w:val="0"/>
          <w:numId w:val="4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Очереди в RabbitMQ (queue_totals.messages)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определить, исходя из данных по скоростям отправки и потребления сообщений.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Большое количество сообщений в очереди означает, что один или несколько потребителей не успевают их обрабатывать, что ведет к задержкам в выполнении заказов.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для проверки состояния потребителей и их производительности.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Увеличить количество потребителей в RabbitMQ, чтобы разгрузить очередь.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Отправить уведомление DevOps-инженеру и владельцу бизнес-процесса, если очередь переполнена более 5 минут.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Количество dead-letter сообщений в RabbitMQ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определить, исходя из данных по пиковым нагрузкам.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Сообщения попадают в dead-letter, когда их не удается обработать корректно, что указывает на возможные ошибки в работе системы или нарушенные бизнес-процессы.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86">
      <w:pPr>
        <w:numPr>
          <w:ilvl w:val="1"/>
          <w:numId w:val="25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для анализа причин, почему сообщения не были обработаны.</w:t>
      </w:r>
    </w:p>
    <w:p w:rsidR="00000000" w:rsidDel="00000000" w:rsidP="00000000" w:rsidRDefault="00000000" w:rsidRPr="00000000" w14:paraId="00000087">
      <w:pPr>
        <w:numPr>
          <w:ilvl w:val="1"/>
          <w:numId w:val="25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Если количество сообщений продолжает расти, уведомить DevOps и команду разработчиков, так как это может указывать на сбой в сервисах, которые читают из очереди.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Время ответа (latency) для Shop API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1 секунда (в 3 раза больше времени ожидания, приемлемого для пользовательского опыта).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Высокая задержка в API негативно влияет на пользовательский опыт и может привести к отказам клиентов.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для анализа источников задержки: проблемы с базой данных, перегруженный CPU или сеть.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Оповестить DevOps и команду разработчиков через мессенджеры.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Если задержка продолжается более 5 минут, автоматически добавить инстансы API для распределения нагрузки.</w:t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Количество соединений с базами данных (Shop DB, MES DB)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90% от максимального допустимого количества соединений.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Когда количество соединений близко к максимальному, новые запросы могут отклоняться, что приведет к отказам в работе API.</w:t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93">
      <w:pPr>
        <w:numPr>
          <w:ilvl w:val="1"/>
          <w:numId w:val="29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для анализа активности, чтобы понять, что вызывает рост числа соединений.</w:t>
      </w:r>
    </w:p>
    <w:p w:rsidR="00000000" w:rsidDel="00000000" w:rsidP="00000000" w:rsidRDefault="00000000" w:rsidRPr="00000000" w14:paraId="00000094">
      <w:pPr>
        <w:numPr>
          <w:ilvl w:val="1"/>
          <w:numId w:val="29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Увеличить максимальное количество соединений в настройках базы данных, если это возможно.</w:t>
      </w:r>
    </w:p>
    <w:p w:rsidR="00000000" w:rsidDel="00000000" w:rsidP="00000000" w:rsidRDefault="00000000" w:rsidRPr="00000000" w14:paraId="00000095">
      <w:pPr>
        <w:numPr>
          <w:ilvl w:val="1"/>
          <w:numId w:val="29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Оповестить DevOps и владельцев бизнес-процессов.</w:t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Количество HTTP 500 ошибок для Shop API, CRM API и MES API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5% от общего количества запросов за 5 минут (либо определить эмпирически).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Ошибки 500 указывают на внутренние сбои в системе и могут быть связаны с ошибками в коде или инфраструктуре.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для анализа логов и поиска причин ошибок.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Оповестить DevOps-инженера и команду разработчиков.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Если ошибки сохраняются более 10 минут, включить автоматическое масштабирование (добавить инстансы) и провести рестарт сервисов.</w:t>
      </w:r>
    </w:p>
    <w:p w:rsidR="00000000" w:rsidDel="00000000" w:rsidP="00000000" w:rsidRDefault="00000000" w:rsidRPr="00000000" w14:paraId="0000009D">
      <w:pPr>
        <w:numPr>
          <w:ilvl w:val="0"/>
          <w:numId w:val="39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Объем используемого S3-хранилища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Пороговое значение: 90% от выделенного объема.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Обоснование: Когда объем S3 близок к полному, загрузка новых файлов может быть ограничена, что нарушит процесс работы клиентов и операторов с 3D-моделями.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Действия при превышении: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Завести тикет на расширение хранилища или удаление старых данных.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200" w:before="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Оповестить DevOps и бизнес-аналитиков о необходимости расширения.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200" w:lineRule="auto"/>
        <w:ind w:left="216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Выполнить автоматическое расширение S3-хранилища (если поддерживается).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Константин Воливач" w:id="0" w:date="2024-10-26T17:41:12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думаешь, как мы можем поймать подозрительного пользователя, который злоупотребляет учёткой, например перепродаёт её другим?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метрики нам необходимы для такого?</w:t>
      </w:r>
    </w:p>
  </w:comment>
  <w:comment w:author="Ilya Orlov" w:id="1" w:date="2024-10-26T18:18:40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Разные метрики могут потребоваться в зависимости от того, насколько хитрый пользователь: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Число активных сессий и распределение по IP-адресам.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Геолокация на основе IP-адреса и частота изменения местоположения.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Время и частота входа в аккаунт, разброс активности по часам.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Тип устройства и браузера, с которых выполняется вход.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Время, затраченное на выполнение операций в интерфейсе (клики, навигация).</w:t>
      </w:r>
    </w:p>
  </w:comment>
  <w:comment w:author="Константин Воливач" w:id="2" w:date="2024-10-27T20:03:23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давай число активных сессий в документ добавим, как гигиенический минимум</w:t>
      </w:r>
    </w:p>
  </w:comment>
  <w:comment w:author="Ilya Orlov" w:id="3" w:date="2024-10-27T21:19:56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Добавил.</w:t>
      </w:r>
    </w:p>
  </w:comment>
  <w:comment w:author="Константин Воливач" w:id="6" w:date="2024-10-26T17:45:14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Интересная ремарка: Может быть ещё разные значения в зависимости от CPU Bound и IO Bound приложений. Например для CPU Bound подозрительным будет 80%, а например для IO Bound например использование на 40% уже может быть подозрительным. Но тут важно понимать что иногда может быть CPU выдано слишком много, чем приложению надо и тогда придётся пороги выбирать другие</w:t>
      </w:r>
    </w:p>
  </w:comment>
  <w:comment w:author="Ilya Orlov" w:id="7" w:date="2024-10-26T18:23:56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Принято.</w:t>
      </w:r>
    </w:p>
  </w:comment>
  <w:comment w:author="Константин Воливач" w:id="4" w:date="2024-10-26T17:39:35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и тут укажем number of connections  к бд</w:t>
      </w:r>
    </w:p>
  </w:comment>
  <w:comment w:author="Ilya Orlov" w:id="5" w:date="2024-10-26T18:21:08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