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pacing w:after="240" w:before="0" w:line="300" w:lineRule="auto"/>
        <w:rPr>
          <w:b w:val="1"/>
          <w:color w:val="3b3b3b"/>
          <w:sz w:val="46"/>
          <w:szCs w:val="46"/>
        </w:rPr>
      </w:pPr>
      <w:bookmarkStart w:colFirst="0" w:colLast="0" w:name="_7epuhgxmtzn5" w:id="0"/>
      <w:bookmarkEnd w:id="0"/>
      <w:r w:rsidDel="00000000" w:rsidR="00000000" w:rsidRPr="00000000">
        <w:rPr>
          <w:b w:val="1"/>
          <w:color w:val="3b3b3b"/>
          <w:sz w:val="46"/>
          <w:szCs w:val="46"/>
          <w:rtl w:val="0"/>
        </w:rPr>
        <w:t xml:space="preserve">Задание 1. Анализ, идентификация проблем и решений, планирование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pvpy3o3gcwlk" w:id="1"/>
      <w:bookmarkEnd w:id="1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Анализ системы</w:t>
      </w:r>
    </w:p>
    <w:p w:rsidR="00000000" w:rsidDel="00000000" w:rsidP="00000000" w:rsidRDefault="00000000" w:rsidRPr="00000000" w14:paraId="00000003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более полного понимания работы системы опишем и проанализируем основные сценарии обработки заказов.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g7f233kiom9h" w:id="2"/>
      <w:bookmarkEnd w:id="2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Сценарий 1 (B2C):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Клиент создаёт заказ через интерфейс интернет-магазина (далее –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создаётся новая запись о заказе со статусом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INITIATED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Клиент загружает файл с 3D-моделью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S3-хранилище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Cтатус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меняется на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FILE_UPLOADED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(очевидно,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должен сохраниться и путь к файлу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S3-хранилище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Клиент подтверждает заказ, нажимая кнопку "Создать заказ". Заказ, для которого требуется расчёт стоимости, отправляется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Messages Queue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(далее —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 в условный 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SUBMITTED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Статус заказа в Shop DB меняется на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SUBMITTED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Можно предположить, что заказы, для которых расчёт стоимости не требуется (товары в корзине), сразу получают статус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00" w:before="0" w:lineRule="auto"/>
        <w:ind w:left="720" w:firstLine="0"/>
        <w:rPr>
          <w:i w:val="1"/>
          <w:color w:val="3b3b3b"/>
          <w:sz w:val="21"/>
          <w:szCs w:val="21"/>
        </w:rPr>
      </w:pPr>
      <w:r w:rsidDel="00000000" w:rsidR="00000000" w:rsidRPr="00000000">
        <w:rPr>
          <w:i w:val="1"/>
          <w:color w:val="3b3b3b"/>
          <w:sz w:val="21"/>
          <w:szCs w:val="21"/>
          <w:u w:val="single"/>
          <w:rtl w:val="0"/>
        </w:rPr>
        <w:t xml:space="preserve">Примечание:</w:t>
      </w: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 Описание и схема системы не уточняют порядок отправки заказов в MQ и изменения статуса заказа в Shop DB. Стоит уточнить этот аспект, т.к. некорректная реализация (особенно, в случае сбоев при выполнении указанных операций) может приводить как к потере заказов, так и к их повторной отправке с созданием дополнительной нагрузки на подсистему MES.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Сервис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читает заказы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SUBMITTED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), подгружает файл с моделью для заказа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S3-хранилища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выполняет расчёт стоимости.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Сервис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отправляет заказ с рассчитанной стоимостью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).</w:t>
      </w:r>
    </w:p>
    <w:bookmarkStart w:colFirst="0" w:colLast="0" w:name="6bfbgthlx0pj" w:id="3"/>
    <w:bookmarkEnd w:id="3"/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Сервис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читает заказы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 и обновляет записи этих заказов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: указывает рассчитанную стоимость и меняет статус на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Продавец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CRM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загружает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заказы со статусом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(либо с известной стоимостью), получает по этим заказам подтверждение/предоплату от Клиента и подтверждает отправку заказа в обработку. Заказ отправляется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). Cтатус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меняется на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before="0" w:lineRule="auto"/>
        <w:ind w:left="720" w:firstLine="0"/>
        <w:rPr>
          <w:i w:val="1"/>
          <w:color w:val="3b3b3b"/>
          <w:sz w:val="21"/>
          <w:szCs w:val="21"/>
        </w:rPr>
      </w:pPr>
      <w:r w:rsidDel="00000000" w:rsidR="00000000" w:rsidRPr="00000000">
        <w:rPr>
          <w:i w:val="1"/>
          <w:color w:val="3b3b3b"/>
          <w:sz w:val="21"/>
          <w:szCs w:val="21"/>
          <w:u w:val="single"/>
          <w:rtl w:val="0"/>
        </w:rPr>
        <w:t xml:space="preserve">Примечание:</w:t>
      </w: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 то же, что и в п.3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Сервис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читает заказы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 и сохраняет их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читает из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заказы в статусе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(в соответствии с фильтром).</w:t>
      </w:r>
    </w:p>
    <w:p w:rsidR="00000000" w:rsidDel="00000000" w:rsidP="00000000" w:rsidRDefault="00000000" w:rsidRPr="00000000" w14:paraId="00000010">
      <w:pPr>
        <w:spacing w:after="200" w:before="0" w:lineRule="auto"/>
        <w:ind w:left="720" w:firstLine="0"/>
        <w:rPr>
          <w:i w:val="1"/>
          <w:color w:val="3b3b3b"/>
          <w:sz w:val="21"/>
          <w:szCs w:val="21"/>
        </w:rPr>
      </w:pPr>
      <w:r w:rsidDel="00000000" w:rsidR="00000000" w:rsidRPr="00000000">
        <w:rPr>
          <w:i w:val="1"/>
          <w:color w:val="3b3b3b"/>
          <w:sz w:val="21"/>
          <w:szCs w:val="21"/>
          <w:u w:val="single"/>
          <w:rtl w:val="0"/>
        </w:rPr>
        <w:t xml:space="preserve">Примечание:</w:t>
      </w: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 По этому пункту поступают жалобы от операторов на "слишком долгую прогрузку системы". Поскольку запрос оператора обрабатывается цепочкой MES UI -&gt; MES API -&gt; MES DB, можно сделать вывод, что какие-то из этих сервисов не справляются с нагрузкой.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берёт заказ в работу.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MANUFACTURING_STARTED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открывает определённый заказ, работу над которым завершил, и отмечает его как выполненный.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MANUFACTURING_COMPLETED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открывает определённый заказ, работу над которым завершил, и отмечает его как выполненный.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MANUFACTURING_COMPLETED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открывает определённый заказ (либо несколько заказов) в статусе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MANUFACTURING_COMPLETED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отмечает выбранный заказ как готовый к упаковке и начинает упаковку заказа.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PACKAGING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Оператор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UI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открывает определённый заказ, упакованный и отправленный клиенту, и отмечает выбранный заказ как отправленный.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SHIPPED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Транспортная компания присылает сообщение о доставке заказа клиенту. Сообщение обрабатывается автоматически (</w:t>
      </w: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соответствующий функционал, интеграция со внешними системами в описании отсутствует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), либо вручную. Статус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устанавливается в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CLOSED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00" w:lineRule="auto"/>
        <w:ind w:left="720" w:firstLine="0"/>
        <w:rPr>
          <w:i w:val="1"/>
          <w:color w:val="3b3b3b"/>
          <w:sz w:val="21"/>
          <w:szCs w:val="21"/>
        </w:rPr>
      </w:pPr>
      <w:r w:rsidDel="00000000" w:rsidR="00000000" w:rsidRPr="00000000">
        <w:rPr>
          <w:i w:val="1"/>
          <w:color w:val="3b3b3b"/>
          <w:sz w:val="21"/>
          <w:szCs w:val="21"/>
          <w:u w:val="single"/>
          <w:rtl w:val="0"/>
        </w:rPr>
        <w:t xml:space="preserve">Примечание:</w:t>
      </w: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 Информация о том, что статусы заказа MANUFACTURING_STARTED, MANUFACTURING_COMPLETED, PACKAGING, SHIPPED передаются в подсистему CRM, отсутствует. Отсутствие у клиентов возможности отслеживать изменение состояния заказа на протяжении длительного времени может приводить к негативному пользовательскому опыту.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n78hiifz2s2j" w:id="4"/>
      <w:bookmarkEnd w:id="4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Сценарий 2 (B2B):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Клиент загружает через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файл с 3D-моделью заказа.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Модуль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MES API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выполняет расчёт стоимости, сохраняет файл с 3D-моделью заказа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S3-хранилище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и отправляет заказ с рассчитанной стоимостью в </w:t>
      </w: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MQ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(топик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color w:val="1155cc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Далее: см. </w:t>
      </w:r>
      <w:hyperlink w:anchor="6bfbgthlx0pj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Сценарий 1, начиная с п.6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Описанные сценарии представлены на схеме 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6fjdyon96enk" w:id="5"/>
      <w:bookmarkEnd w:id="5"/>
      <w:r w:rsidDel="00000000" w:rsidR="00000000" w:rsidRPr="00000000">
        <w:rPr>
          <w:b w:val="1"/>
          <w:color w:val="3b3b3b"/>
          <w:sz w:val="34"/>
          <w:szCs w:val="34"/>
        </w:rPr>
        <w:drawing>
          <wp:inline distB="114300" distT="114300" distL="114300" distR="114300">
            <wp:extent cx="6840000" cy="842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Схема 1.1 Диаграмма последовательности ASIS для системы Jewelry Store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p3o8wdjmt782" w:id="6"/>
      <w:bookmarkEnd w:id="6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Существующие и потенциальные проблемные </w:t>
      </w:r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места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В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системе имеется несколько точек входа (Shop API, CRM API, MES API), но единая точка отказа — MES API, на которой многократно пересекаются все сценарии работы с системой.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Использование MES API для расчёта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стоимости, создания заказов клиентами, трекинга заказов операторами является нарушением принципа единственной обязанности, что неминуемо выливается как в высокую нагрузку на сервис, так и в сложности его оптимизации.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"Каждое приложение имеет по одному инстансу".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Не предусмотрена отказоустойчивость сервисов, отсутствует возможность развертывания нового релиза без даунтайма.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"Базы данных имеют один инстанс, который работает на запись и на чтение".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Отсутствие репликации базы данных не только несёт риск потери информации обо всех заказах, но и затрудняет оптимизацию производительности.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"В release-окружения версию деплоят вручную.", "В продакшн версию тоже деплоят вручную."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Повышена вероятность ошибки при деплое из-за человеческого фактора, ручной деплой замедляет процесс выпуска новой версии софта.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00" w:before="0" w:lineRule="auto"/>
        <w:ind w:left="720" w:hanging="360"/>
      </w:pP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"Есть тестовое окружение, на нём QA-инженер прогоняет E2E-сценарии вручную."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Повышена вероятность ошибки при тестировании из-за человеческого фактора, ручное тестирование замедляет процесс выпуска новой версии софта.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Не обеспечена наблюдаемость системы (мониторинг, трейсинг, логирование) для своевременного выявления сервисов, не справляющихся с нагрузкой, и выявления проблем с обработкой конкретных заказов. В т.ч. и на релизном контуре, что затрудняет выяснение причин ошибок, выявленных при ручном тестировании.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5e0wetez5075" w:id="7"/>
      <w:bookmarkEnd w:id="7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Инициативы по устранению нежелательных ситуаций в порядке </w:t>
      </w:r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приоритета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Определить узкие места системы.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Да, с большой долей вероятности можно утверждать, что это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MES API,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но получить подтверждение всё равно необходимо. Для этого нужно проверить сервисы системы по методу USE.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сервисов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Shop API, CRM API, MES API и баз данных Shop DB, MES DB необходимо проверить утилизацию CPU и памяти и количество сбоев/рестартов (через UI облака). В MQ для каждой очереди (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SUBMITTED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PRICE_CALCULATED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 необходимо проверить её длину и скорость публикации и потребления сообщений. Это позволит определить насыщенность для сервисов-потребителей.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00" w:before="0" w:lineRule="auto"/>
        <w:ind w:left="144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Для самой MQ необходимо проверить утилизацию памяти и дискового пространства, количество отброшенных сообщений в очер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едях (либо количество сообщений в dead-letter-exchange), уведомления о нехватке памяти/дискового пространства и прочих ошибках.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Поднять дополнительные инстансы для сервисов, которые не справляются с нагрузкой.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В случае с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MES API необходимо, чтоб расчёт стоимости для заказов из MQ, расчёт стоим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ости для заказов от B2B-клиентов и управление заказами через интерфейс оператора осуществлялся на разных инстансах.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Поднять дополнительные инстансы для реплик баз данных Shop DB и MES DB, чтоб снизить риск потери данных.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Также, если подтвердится повышенная нагрузка на базы данных, стоит применить паттерн Read Replica.</w:t>
      </w:r>
    </w:p>
    <w:p w:rsidR="00000000" w:rsidDel="00000000" w:rsidP="00000000" w:rsidRDefault="00000000" w:rsidRPr="00000000" w14:paraId="00000030">
      <w:pPr>
        <w:spacing w:after="240" w:lineRule="auto"/>
        <w:rPr>
          <w:i w:val="1"/>
          <w:color w:val="3b3b3b"/>
          <w:sz w:val="21"/>
          <w:szCs w:val="21"/>
        </w:rPr>
      </w:pPr>
      <w:r w:rsidDel="00000000" w:rsidR="00000000" w:rsidRPr="00000000">
        <w:rPr>
          <w:i w:val="1"/>
          <w:color w:val="3b3b3b"/>
          <w:sz w:val="21"/>
          <w:szCs w:val="21"/>
          <w:rtl w:val="0"/>
        </w:rPr>
        <w:t xml:space="preserve">Эти инициативы не требуют изменения кода, следовательно могут быть реализованы максимально оперативно.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Применить паттерн Backpressure в случае переполнения очередей в MQ.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Если невозможно добавить заказ в очередь, его необходимо сохранить в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Shop DB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с новым статусом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PREPARED_FOR_SUBMIT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(либо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PREPARED_FOR_MANUFACTURING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). В дальнейшем необходимо поднять фоновый процесс, запускающийся по таймеру для повторных попыток отправки заказов в очередь. Эта инициатива потребует доработки кода Shop API и CRM API.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Применить концепцию Observability в prod-окружении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Необходимо обеспечить мониторинг состояния сервисов, сбор и централизованный контроль логов, внедрить трейсинг для выявления проблем с конкретными заказами.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Обеспечить возможность оперативного выпуска новых версий в prod-окружение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Необходимо автоматизировать деплой на release, автоматизировать деплой на prod с применением blue-green подхода.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Реализовать E2E автотесты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Это необходимо для более быстрой и качественной проверки и выявления ошибок уже в dev-окружении, оставив для ручной проверки в release-окружении только те сценарии, для которых реализация автотестов нерентабельна.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00" w:before="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Дописать и открыть API в Shop API для клиентов B2B-сегмента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Это необходимо, чтоб исключить прямое синхронное взаимодействие с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 MES API. При необходимости можно предусмотреть для заказов B2B отдельную очередь в MQ с отдельным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и потребителями.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b w:val="1"/>
          <w:color w:val="3b3b3b"/>
          <w:sz w:val="21"/>
          <w:szCs w:val="21"/>
          <w:rtl w:val="0"/>
        </w:rPr>
        <w:t xml:space="preserve">Провести автоматизированную сверку заказов в MES DB и в Shop DB (в статусе SUBMITTED)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 Это необходимо для выявления потерянных заказов (не попавших в очередь) до введения трейсинга. У заказов 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в Shop DB, находящихся в статусе SUBMITTED, но не обнаруженных в MES DB (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с учётом скорости обработки очереди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MANUFACTURING_APPROVED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), изменить статус на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PREPARED_FOR_MANUFACTURING</w:t>
      </w:r>
      <w:r w:rsidDel="00000000" w:rsidR="00000000" w:rsidRPr="00000000">
        <w:rPr>
          <w:color w:val="3b3b3b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bottom w:color="auto" w:space="5" w:sz="0" w:val="none"/>
        </w:pBdr>
        <w:spacing w:after="240" w:line="300" w:lineRule="auto"/>
        <w:rPr>
          <w:b w:val="1"/>
          <w:color w:val="3b3b3b"/>
          <w:sz w:val="34"/>
          <w:szCs w:val="34"/>
        </w:rPr>
      </w:pPr>
      <w:bookmarkStart w:colFirst="0" w:colLast="0" w:name="_j0gc4rjie2nx" w:id="8"/>
      <w:bookmarkEnd w:id="8"/>
      <w:r w:rsidDel="00000000" w:rsidR="00000000" w:rsidRPr="00000000">
        <w:rPr>
          <w:b w:val="1"/>
          <w:color w:val="3b3b3b"/>
          <w:sz w:val="34"/>
          <w:szCs w:val="34"/>
          <w:rtl w:val="0"/>
        </w:rPr>
        <w:t xml:space="preserve">Q&amp;A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y6o12is2e7e" w:id="9"/>
      <w:bookmarkEnd w:id="9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Какой вы видите целевую архитектуру через полгода?</w:t>
      </w:r>
    </w:p>
    <w:p w:rsidR="00000000" w:rsidDel="00000000" w:rsidP="00000000" w:rsidRDefault="00000000" w:rsidRPr="00000000" w14:paraId="00000039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В целевой архитектуре через полгода: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00" w:lineRule="auto"/>
        <w:ind w:left="720" w:hanging="360"/>
        <w:rPr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Должно быть исправлено нарушение принципа единственной обязанности в отношении MES API.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00" w:before="0" w:lineRule="auto"/>
        <w:ind w:left="720" w:hanging="360"/>
        <w:rPr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Должна быть единая точка входа для заказов — Shop API.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Должна быть реализована отказоустойчивость для всех сервисов.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Должна быть реализована концепция наблюдаемости для системы и отдельных сервисов.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Должно быть автоматизировано тестирование и развёртывание софта в release- и prod-окружения.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360" w:line="300" w:lineRule="auto"/>
        <w:rPr>
          <w:b w:val="1"/>
          <w:color w:val="3b3b3b"/>
          <w:sz w:val="33"/>
          <w:szCs w:val="33"/>
        </w:rPr>
      </w:pPr>
      <w:bookmarkStart w:colFirst="0" w:colLast="0" w:name="_kiz9ler6iy8y" w:id="10"/>
      <w:bookmarkEnd w:id="10"/>
      <w:r w:rsidDel="00000000" w:rsidR="00000000" w:rsidRPr="00000000">
        <w:rPr>
          <w:b w:val="1"/>
          <w:color w:val="3b3b3b"/>
          <w:sz w:val="33"/>
          <w:szCs w:val="33"/>
          <w:rtl w:val="0"/>
        </w:rPr>
        <w:t xml:space="preserve">Если бы у вас была возможность выполнить только три пункта из списка инициатив в ближайшие полгода, что бы вы выбрали и почему?</w:t>
      </w:r>
    </w:p>
    <w:p w:rsidR="00000000" w:rsidDel="00000000" w:rsidP="00000000" w:rsidRDefault="00000000" w:rsidRPr="00000000" w14:paraId="00000040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В первую очередь необходимо выполнить инициативы 1-3 из </w:t>
      </w:r>
      <w:hyperlink w:anchor="_5e0wetez507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списка инициатив</w:t>
        </w:r>
      </w:hyperlink>
      <w:r w:rsidDel="00000000" w:rsidR="00000000" w:rsidRPr="00000000">
        <w:rPr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Определить узкие места системы.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00" w:before="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Поднять дополнительные инстансы для сервисов, которые не справляются с нагрузкой.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Поднять дополнительные инстансы для реплик баз данных Shop DB и MES DB, чтоб снизить риск потери данных.</w:t>
      </w:r>
    </w:p>
    <w:p w:rsidR="00000000" w:rsidDel="00000000" w:rsidP="00000000" w:rsidRDefault="00000000" w:rsidRPr="00000000" w14:paraId="00000044">
      <w:pPr>
        <w:spacing w:after="240" w:lineRule="auto"/>
        <w:rPr>
          <w:color w:val="3b3b3b"/>
          <w:sz w:val="21"/>
          <w:szCs w:val="21"/>
        </w:rPr>
      </w:pPr>
      <w:r w:rsidDel="00000000" w:rsidR="00000000" w:rsidRPr="00000000">
        <w:rPr>
          <w:color w:val="3b3b3b"/>
          <w:sz w:val="21"/>
          <w:szCs w:val="21"/>
          <w:rtl w:val="0"/>
        </w:rPr>
        <w:t xml:space="preserve">Эти инициативы не требуют изменения кода, следовательно могут быть реализованы максимально оперативно. Они позволяют наиболее быстро улучшить ситуацию и выиграть время для основательных изменений и доработок.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b3b3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