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</w:t>
      </w:r>
      <w:r>
        <w:rPr>
          <w:b/>
          <w:color w:val="000000"/>
          <w:sz w:val="26"/>
          <w:szCs w:val="26"/>
          <w:rtl w:val="0"/>
          <w:lang w:val="ru-RU"/>
        </w:rPr>
        <w:t xml:space="preserve">Открытие депозитов онлайн (</w:t>
      </w:r>
      <w:r>
        <w:rPr>
          <w:b/>
          <w:color w:val="000000"/>
          <w:sz w:val="26"/>
          <w:szCs w:val="26"/>
          <w:rtl w:val="0"/>
          <w:lang w:val="en-US"/>
        </w:rPr>
        <w:t xml:space="preserve">MVP)</w:t>
      </w:r>
      <w:r>
        <w:rPr>
          <w:b/>
          <w:color w:val="000000"/>
          <w:sz w:val="26"/>
          <w:szCs w:val="26"/>
        </w:rPr>
      </w:r>
    </w:p>
    <w:p>
      <w:pPr>
        <w:pStyle w:val="626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</w:t>
      </w:r>
      <w:r>
        <w:rPr>
          <w:b/>
          <w:color w:val="000000"/>
          <w:sz w:val="26"/>
          <w:szCs w:val="26"/>
          <w:rtl w:val="0"/>
          <w:lang w:val="en-US"/>
        </w:rPr>
        <w:t xml:space="preserve"> </w:t>
      </w:r>
      <w:r>
        <w:rPr>
          <w:b/>
          <w:color w:val="000000"/>
          <w:sz w:val="26"/>
          <w:szCs w:val="26"/>
          <w:rtl w:val="0"/>
          <w:lang w:val="ru-RU"/>
        </w:rPr>
        <w:t xml:space="preserve">Орлов Илья</w:t>
      </w:r>
      <w:r>
        <w:rPr>
          <w:b/>
          <w:color w:val="000000"/>
          <w:sz w:val="26"/>
          <w:szCs w:val="26"/>
        </w:rPr>
      </w:r>
    </w:p>
    <w:p>
      <w:pPr>
        <w:pStyle w:val="626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</w:t>
      </w:r>
      <w:r>
        <w:rPr>
          <w:b/>
          <w:color w:val="000000"/>
          <w:sz w:val="26"/>
          <w:szCs w:val="26"/>
          <w:rtl w:val="0"/>
          <w:lang w:val="ru-RU"/>
        </w:rPr>
        <w:t xml:space="preserve"> 13.01.2025</w:t>
      </w:r>
      <w:r>
        <w:rPr>
          <w:b/>
          <w:color w:val="000000"/>
          <w:sz w:val="26"/>
          <w:szCs w:val="26"/>
        </w:rPr>
      </w:r>
    </w:p>
    <w:p>
      <w:pPr>
        <w:pStyle w:val="626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</w:p>
    <w:tbl>
      <w:tblPr>
        <w:tblStyle w:val="632"/>
        <w:tblW w:w="98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86"/>
        <w:gridCol w:w="1417"/>
        <w:gridCol w:w="1559"/>
        <w:gridCol w:w="6236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UC1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Клиент, сайт, кол-центр, менеджер-кол-центра, АБС, менеджер фронт-офиса, менеджер бэк-офиса, СМС-шлюз.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Подача заявки через сайт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Клиент </w:t>
            </w:r>
            <w:r>
              <w:rPr>
                <w:rtl w:val="0"/>
                <w:lang w:val="ru-RU"/>
              </w:rPr>
              <w:t xml:space="preserve">заходит на сайт и видит список доступных депозитов с актуальными ставками.</w:t>
            </w:r>
            <w:r>
              <w:rPr>
                <w:rtl w:val="0"/>
                <w:lang w:val="ru-RU"/>
              </w:rPr>
            </w:r>
            <w:r>
              <w:rPr>
                <w:rtl w:val="0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/>
            </w:pPr>
            <w:r>
              <w:rPr>
                <w:highlight w:val="none"/>
                <w:rtl w:val="0"/>
                <w:lang w:val="ru-RU"/>
              </w:rPr>
            </w:r>
            <w:r>
              <w:rPr>
                <w:highlight w:val="none"/>
                <w:rtl w:val="0"/>
                <w:lang w:val="ru-RU"/>
              </w:rPr>
              <w:t xml:space="preserve">Клиент выбирает депозит и </w:t>
            </w:r>
            <w:r>
              <w:rPr>
                <w:highlight w:val="none"/>
                <w:rtl w:val="0"/>
                <w:lang w:val="ru-RU"/>
              </w:rPr>
              <w:t xml:space="preserve">подаёт заявку через форму на сайте</w:t>
            </w:r>
            <w:r>
              <w:rPr>
                <w:highlight w:val="none"/>
                <w:rtl w:val="0"/>
                <w:lang w:val="ru-RU"/>
              </w:rPr>
              <w:t xml:space="preserve">, указывая свой номер телефона и Ф.И.О.</w:t>
            </w:r>
            <w:r>
              <w:rPr>
                <w:highlight w:val="none"/>
                <w:rtl w:val="0"/>
                <w:lang w:val="ru-RU"/>
              </w:rPr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Заявка передаётся в систему кол-центра.</w:t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Менеджер кол-центра видит заявку в системе кол-центра и забирает её в работу.</w:t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Менеджер кол-центра звонит клиенту, оставившему заявку, для уточнения условий депозита и актуализирует данные заявки в системе кол-центра.</w:t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Система кол-центра передаёт заявку с актуальными условиями в АБС.</w:t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highlight w:val="none"/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Клиент приходит в отделение банка для идентификации. Менеджер фронт-офиса вносит соответствующую информацию в АБС.</w:t>
            </w:r>
            <w:r>
              <w:rPr>
                <w:lang w:val="ru-RU"/>
              </w:rPr>
            </w:r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Менеджер бэк-офиса видит заявку клиента, прошедшего идентификацию, в АБС и берёт её в работу.</w:t>
            </w:r>
            <w:r>
              <w:rPr>
                <w:highlight w:val="none"/>
                <w:rtl w:val="0"/>
                <w:lang w:val="ru-RU"/>
              </w:rPr>
            </w:r>
            <w:r/>
          </w:p>
          <w:p>
            <w:pPr>
              <w:pStyle w:val="31"/>
              <w:numPr>
                <w:ilvl w:val="0"/>
                <w:numId w:val="1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После подтверждения условий депозита по заявке м</w:t>
            </w:r>
            <w:r>
              <w:rPr>
                <w:highlight w:val="none"/>
                <w:rtl w:val="0"/>
                <w:lang w:val="ru-RU"/>
              </w:rPr>
              <w:t xml:space="preserve">енеджером бэк-офиса, АБС инициирует отправку СМС-уведомления клиенту через СМС-шлюз.</w:t>
            </w:r>
            <w:r>
              <w:rPr>
                <w:highlight w:val="none"/>
                <w:rtl w:val="0"/>
                <w:lang w:val="ru-RU"/>
              </w:rPr>
            </w:r>
            <w:r>
              <w:rPr>
                <w:highlight w:val="none"/>
                <w:rtl w:val="0"/>
                <w:lang w:val="ru-RU"/>
              </w:rPr>
            </w:r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UC</w:t>
            </w:r>
            <w:r>
              <w:rPr>
                <w:rtl w:val="0"/>
                <w:lang w:val="ru-RU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Клиент, интернет-банк, </w:t>
            </w:r>
            <w:r>
              <w:rPr>
                <w:rtl w:val="0"/>
                <w:lang w:val="ru-RU"/>
              </w:rPr>
              <w:t xml:space="preserve">СМС-шлюз</w:t>
            </w:r>
            <w:r>
              <w:rPr>
                <w:rtl w:val="0"/>
                <w:lang w:val="ru-RU"/>
              </w:rPr>
              <w:t xml:space="preserve">, АБС, менеджер бэк-офиса.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  <w:lang w:val="ru-R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Подача заявки через интернет-банк</w:t>
            </w:r>
            <w:r>
              <w:rPr>
                <w:rtl w:val="0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31"/>
              <w:numPr>
                <w:ilvl w:val="0"/>
                <w:numId w:val="4"/>
              </w:numPr>
              <w:suppressLineNumbers w:val="false"/>
              <w:pBdr/>
              <w:spacing/>
              <w:ind w:hanging="249" w:left="249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Клиент авторизуется в интернет-банке</w:t>
            </w:r>
            <w:r>
              <w:rPr>
                <w:rtl w:val="0"/>
                <w:lang w:val="ru-RU"/>
              </w:rPr>
              <w:t xml:space="preserve"> и видит список </w:t>
            </w:r>
            <w:r>
              <w:rPr>
                <w:rtl w:val="0"/>
                <w:lang w:val="ru-RU"/>
              </w:rPr>
              <w:t xml:space="preserve">доступных депозитов с актуальными ставками, а также персонализированные ставки.</w:t>
            </w:r>
            <w:r>
              <w:rPr>
                <w:rtl w:val="0"/>
                <w:lang w:val="ru-RU"/>
              </w:rPr>
            </w:r>
            <w:r>
              <w:rPr>
                <w:rtl w:val="0"/>
              </w:rPr>
            </w:r>
          </w:p>
          <w:p>
            <w:pPr>
              <w:pStyle w:val="31"/>
              <w:numPr>
                <w:ilvl w:val="0"/>
                <w:numId w:val="4"/>
              </w:numPr>
              <w:suppressLineNumbers w:val="false"/>
              <w:pBdr/>
              <w:spacing/>
              <w:ind w:hanging="249" w:left="249"/>
              <w:rPr/>
            </w:pPr>
            <w:r>
              <w:rPr>
                <w:highlight w:val="none"/>
                <w:rtl w:val="0"/>
                <w:lang w:val="ru-RU"/>
              </w:rPr>
            </w:r>
            <w:r>
              <w:rPr>
                <w:highlight w:val="none"/>
                <w:rtl w:val="0"/>
                <w:lang w:val="ru-RU"/>
              </w:rPr>
              <w:t xml:space="preserve">Клиент, указав счёт и сумму, подаёт заявку на открытие депозита в интернет-банке.</w:t>
            </w:r>
            <w:r/>
            <w:r/>
          </w:p>
          <w:p>
            <w:pPr>
              <w:pStyle w:val="31"/>
              <w:numPr>
                <w:ilvl w:val="0"/>
                <w:numId w:val="4"/>
              </w:numPr>
              <w:suppressLineNumbers w:val="false"/>
              <w:pBdr/>
              <w:spacing/>
              <w:ind w:hanging="249" w:left="249"/>
              <w:rPr/>
            </w:pPr>
            <w:r>
              <w:rPr>
                <w:highlight w:val="none"/>
                <w:rtl w:val="0"/>
                <w:lang w:val="ru-RU"/>
              </w:rPr>
              <w:t xml:space="preserve">Интернет-банк отправляет клиенту через СМС-шлюз СМС-код для подтверждения операции.</w:t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4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После подтверждения операции заявка передаётся в АБС.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31"/>
              <w:numPr>
                <w:ilvl w:val="0"/>
                <w:numId w:val="4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Менеджер бэк-офиса видит заявку клиента в АБС и берёт её в работу.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31"/>
              <w:numPr>
                <w:ilvl w:val="0"/>
                <w:numId w:val="4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После подтверждения условий депозита по заявке м</w:t>
            </w:r>
            <w:r>
              <w:rPr>
                <w:highlight w:val="none"/>
                <w:rtl w:val="0"/>
                <w:lang w:val="ru-RU"/>
              </w:rPr>
              <w:t xml:space="preserve">енеджером бэк-офиса, АБС инициирует отправку СМС-уведомления клиенту через СМС-шлюз.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rtl w:val="0"/>
              </w:rPr>
            </w:r>
            <w:r/>
            <w:r>
              <w:rPr>
                <w:lang w:val="ru-RU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UC3</w:t>
            </w:r>
            <w:r>
              <w:rPr>
                <w:rtl w:val="0"/>
                <w:lang w:val="en-U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  <w:t xml:space="preserve">Менеджер бэк-офиса, АБС, сайт, интернет-банк.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Управление ставками по депозитам</w:t>
            </w:r>
            <w:r>
              <w:rPr>
                <w:rtl w:val="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1"/>
              <w:numPr>
                <w:ilvl w:val="0"/>
                <w:numId w:val="5"/>
              </w:numPr>
              <w:suppressLineNumbers w:val="false"/>
              <w:pBdr/>
              <w:spacing/>
              <w:ind w:hanging="249" w:left="249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Менеджер бэк-офиса ежедневно актуализирует ставки по депозитам в АБС.</w:t>
            </w:r>
            <w:r>
              <w:rPr>
                <w:rtl w:val="0"/>
                <w:lang w:val="ru-RU"/>
              </w:rPr>
            </w:r>
          </w:p>
          <w:p>
            <w:pPr>
              <w:pStyle w:val="31"/>
              <w:numPr>
                <w:ilvl w:val="0"/>
                <w:numId w:val="5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АБС передаёт актуальные значения ставок в интернет-банк и на сайт.</w:t>
            </w:r>
            <w:r>
              <w:rPr>
                <w:highlight w:val="none"/>
                <w:rtl w:val="0"/>
                <w:lang w:val="ru-RU"/>
              </w:rPr>
            </w:r>
          </w:p>
        </w:tc>
      </w:tr>
    </w:tbl>
    <w:p>
      <w:pPr>
        <w:pStyle w:val="626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</w:p>
    <w:tbl>
      <w:tblPr>
        <w:tblStyle w:val="633"/>
        <w:tblW w:w="98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86"/>
        <w:gridCol w:w="9213"/>
        <w:tblGridChange w:id="1">
          <w:tblGrid>
            <w:gridCol w:w="465"/>
            <w:gridCol w:w="7725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rtl w:val="0"/>
                <w:lang w:val="en-US"/>
              </w:rPr>
              <w:t xml:space="preserve">R</w:t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  <w:t xml:space="preserve">Надёжность (Reliability)</w:t>
            </w:r>
            <w:r>
              <w:rPr>
                <w:b/>
                <w:bCs/>
                <w:rtl w:val="0"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R1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Все сервисы должны работать 24/7.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R2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  <w:lang w:val="ru-RU"/>
              </w:rPr>
              <w:t xml:space="preserve">Доступность сервисов должна составлять</w:t>
            </w:r>
            <w:r>
              <w:rPr>
                <w:rtl w:val="0"/>
              </w:rPr>
              <w:t xml:space="preserve"> 99,9%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  <w14:ligatures w14:val="none"/>
              </w:rPr>
            </w:pPr>
            <w:r>
              <w:rPr>
                <w:b/>
                <w:bCs/>
                <w:rtl w:val="0"/>
                <w:lang w:val="en-US"/>
              </w:rPr>
              <w:t xml:space="preserve">P</w:t>
            </w:r>
            <w:r>
              <w:rPr>
                <w:b/>
                <w:bCs/>
                <w:rtl w:val="0"/>
                <w:lang w:val="en-U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  <w14:ligatures w14:val="none"/>
              </w:rPr>
            </w:pPr>
            <w:r>
              <w:rPr>
                <w:b/>
                <w:bCs/>
                <w:rtl w:val="0"/>
                <w:lang w:val="en-US"/>
              </w:rPr>
            </w:r>
            <w:r>
              <w:rPr>
                <w:b/>
                <w:bCs/>
                <w:rtl w:val="0"/>
                <w:lang w:val="en-US"/>
              </w:rPr>
              <w:t xml:space="preserve">Производительность (Performance)</w:t>
            </w:r>
            <w:r>
              <w:rPr>
                <w:b/>
                <w:bCs/>
                <w:rtl w:val="0"/>
                <w:lang w:val="en-US"/>
              </w:rPr>
            </w:r>
            <w:r>
              <w:rPr>
                <w:b/>
                <w:bCs/>
                <w:rtl w:val="0"/>
                <w:lang w:val="en-US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P1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Отклик по всем операциям должен занимать миллисекунды.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P2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  <w:t xml:space="preserve">Необходимо предусмотреть использование горизонтального масштабирования и балансировку нагрузки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  <w:t xml:space="preserve"> для интернет-банка и сайта.</w:t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</w:rPr>
            </w:pPr>
            <w:r>
              <w:rPr>
                <w:b/>
                <w:bCs/>
                <w:rtl w:val="0"/>
                <w:lang w:val="en-US"/>
              </w:rPr>
              <w:t xml:space="preserve">S</w:t>
            </w:r>
            <w:r>
              <w:rPr>
                <w:b/>
                <w:bCs/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</w:rPr>
            </w:pP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  <w:t xml:space="preserve">Поддерживаемость (Supportability)</w:t>
            </w: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S1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Необходимо предусмотреть </w:t>
            </w:r>
            <w:r>
              <w:rPr>
                <w:rtl w:val="0"/>
                <w:lang w:val="ru-RU"/>
              </w:rPr>
              <w:t xml:space="preserve">возможность перевода интернет-банка на микросервисную архитектуру в рамках задачи открытия депозитов.</w:t>
            </w:r>
            <w:r>
              <w:rPr>
                <w:rtl w:val="0"/>
                <w:lang w:val="ru-RU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</w:rPr>
            </w:pPr>
            <w:r>
              <w:rPr>
                <w:b/>
                <w:bCs/>
                <w:rtl w:val="0"/>
                <w:lang w:val="en-US"/>
              </w:rPr>
              <w:t xml:space="preserve">+R</w:t>
            </w:r>
            <w:r>
              <w:rPr>
                <w:b/>
                <w:bCs/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</w:rPr>
            </w:pP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  <w:t xml:space="preserve">+ Ограничения (Restricitions)</w:t>
            </w: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R1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Необходимо обеспечить шифрование клиентских данных при передаче и хранении.</w:t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</w:t>
            </w:r>
            <w:r>
              <w:rPr>
                <w:rtl w:val="0"/>
                <w:lang w:val="ru-RU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rtl w:val="0"/>
                <w:lang w:val="ru-RU"/>
              </w:rPr>
              <w:t xml:space="preserve">Необходимо использовать технологии, уже имеющиеся в банке, либо совместимые с имеющимися платформами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  <w:t xml:space="preserve">.</w:t>
            </w:r>
            <w:r>
              <w:rPr>
                <w:rtl w:val="0"/>
                <w:lang w:val="ru-RU"/>
              </w:rPr>
            </w:r>
            <w:r/>
            <w:r>
              <w:rPr>
                <w:rtl w:val="0"/>
                <w:lang w:val="ru-RU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</w:t>
            </w:r>
            <w:r>
              <w:rPr>
                <w:rtl w:val="0"/>
                <w:lang w:val="ru-RU"/>
              </w:rPr>
              <w:t xml:space="preserve">3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Необходимо использовать технологии</w:t>
            </w:r>
            <w:r>
              <w:rPr>
                <w:rtl w:val="0"/>
                <w:lang w:val="ru-RU"/>
              </w:rPr>
              <w:t xml:space="preserve">, по которым в банке уже имеется экспертиза</w:t>
            </w:r>
            <w:r>
              <w:rPr>
                <w:rtl w:val="0"/>
                <w:lang w:val="ru-RU"/>
              </w:rPr>
              <w:t xml:space="preserve"> (</w:t>
            </w:r>
            <w:r>
              <w:rPr>
                <w:rtl w:val="0"/>
                <w:lang w:val="ru-RU"/>
              </w:rPr>
              <w:t xml:space="preserve">СУБД: Oracle, MS SQL; я</w:t>
            </w:r>
            <w:r>
              <w:rPr>
                <w:rtl w:val="0"/>
                <w:lang w:val="ru-RU"/>
              </w:rPr>
              <w:t xml:space="preserve">зыки программирования и фреймворки: Delphi, PHP, React.js, Java, .Net, </w:t>
            </w:r>
            <w:r>
              <w:rPr>
                <w:rtl w:val="0"/>
                <w:lang w:val="en-US"/>
              </w:rPr>
              <w:t xml:space="preserve">SQL</w:t>
            </w:r>
            <w:r>
              <w:rPr>
                <w:rtl w:val="0"/>
                <w:lang w:val="ru-RU"/>
              </w:rPr>
              <w:t xml:space="preserve">)</w:t>
            </w:r>
            <w:r>
              <w:rPr>
                <w:rtl w:val="0"/>
                <w:lang w:val="ru-RU"/>
              </w:rPr>
              <w:t xml:space="preserve">.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R4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В качестве очереди сообщений необходимо использовать </w:t>
            </w:r>
            <w:r>
              <w:rPr>
                <w:rtl w:val="0"/>
                <w:lang w:val="en-US"/>
              </w:rPr>
              <w:t xml:space="preserve">Kafka</w:t>
            </w:r>
            <w:r>
              <w:rPr>
                <w:rtl w:val="0"/>
                <w:lang w:val="ru-RU"/>
              </w:rPr>
              <w:t xml:space="preserve">, но текущая версия интернет-банка с ней несовместима.</w:t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+</w:t>
            </w:r>
            <w:r>
              <w:rPr>
                <w:rtl w:val="0"/>
                <w:lang w:val="en-US"/>
              </w:rPr>
              <w:t xml:space="preserve">R5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Следует избежать прямой работы интернет-банка с API АБС в новом процессе.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+R6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Необходимо предусмотреть возможность только вертикально масштабирования </w:t>
            </w:r>
            <w:r>
              <w:rPr>
                <w:rtl w:val="0"/>
              </w:rPr>
              <w:t xml:space="preserve">АБС.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</w:tbl>
    <w:p>
      <w:pPr>
        <w:pStyle w:val="626"/>
        <w:keepNext w:val="false"/>
        <w:keepLines w:val="false"/>
        <w:pBdr/>
        <w:spacing w:before="280"/>
        <w:ind/>
        <w:rPr>
          <w:b/>
          <w:bCs/>
          <w:color w:val="000000"/>
          <w:sz w:val="26"/>
          <w:szCs w:val="26"/>
          <w:highlight w:val="none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bCs/>
          <w:color w:val="000000"/>
          <w:sz w:val="26"/>
          <w:szCs w:val="26"/>
          <w:highlight w:val="none"/>
        </w:rPr>
      </w:r>
    </w:p>
    <w:p>
      <w:pPr>
        <w:pBdr/>
        <w:spacing w:after="240" w:before="240"/>
        <w:ind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Диаграмма </w:t>
      </w:r>
      <w:r>
        <w:rPr>
          <w:b/>
          <w:bCs/>
          <w:highlight w:val="none"/>
          <w:lang w:val="en-US"/>
        </w:rPr>
        <w:t xml:space="preserve">C4-Context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28411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093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14975" cy="284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4.25pt;height:223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jc w:val="center"/>
        <w:rPr>
          <w:lang w:val="ru-RU"/>
        </w:rPr>
      </w:pPr>
      <w:r>
        <w:rPr>
          <w:highlight w:val="none"/>
          <w:lang w:val="ru-RU"/>
        </w:rPr>
        <w:t xml:space="preserve">Рис.1 </w:t>
      </w:r>
      <w:r>
        <w:rPr>
          <w:highlight w:val="none"/>
          <w:lang w:val="ru-RU"/>
        </w:rPr>
        <w:t xml:space="preserve">Диаграмма </w:t>
      </w:r>
      <w:r>
        <w:rPr>
          <w:highlight w:val="none"/>
          <w:lang w:val="en-US"/>
        </w:rPr>
        <w:t xml:space="preserve">C4-Context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Диаграмма (см. Рис.1) демонстрирует выполнение функциональных требований через реализацию </w:t>
      </w:r>
      <w:r>
        <w:rPr>
          <w:highlight w:val="none"/>
          <w:lang w:val="en-US"/>
        </w:rPr>
        <w:t xml:space="preserve">Use Cases</w:t>
      </w:r>
      <w:r>
        <w:rPr>
          <w:highlight w:val="none"/>
          <w:lang w:val="ru-RU"/>
        </w:rPr>
        <w:t xml:space="preserve"> с использованием имеющихся </w:t>
      </w:r>
      <w:r>
        <w:rPr>
          <w:highlight w:val="none"/>
          <w:lang w:val="en-US"/>
        </w:rPr>
        <w:t xml:space="preserve">IT-</w:t>
      </w:r>
      <w:r>
        <w:rPr>
          <w:highlight w:val="none"/>
          <w:lang w:val="ru-RU"/>
        </w:rPr>
        <w:t xml:space="preserve">систем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ru-RU"/>
        </w:rPr>
        <w:t xml:space="preserve">Диаграмма </w:t>
      </w:r>
      <w:r>
        <w:rPr>
          <w:b/>
          <w:bCs/>
          <w:highlight w:val="none"/>
          <w:lang w:val="en-US"/>
        </w:rPr>
        <w:t xml:space="preserve">C4-Container</w:t>
      </w:r>
      <w:r>
        <w:rPr>
          <w:b/>
          <w:bCs/>
          <w:highlight w:val="none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5805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153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3580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281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jc w:val="center"/>
        <w:rPr>
          <w:lang w:val="ru-RU"/>
        </w:rPr>
      </w:pPr>
      <w:r>
        <w:rPr>
          <w:highlight w:val="none"/>
          <w:lang w:val="ru-RU"/>
        </w:rPr>
        <w:t xml:space="preserve">Рис.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Диаграмма </w:t>
      </w:r>
      <w:r>
        <w:rPr>
          <w:highlight w:val="none"/>
          <w:lang w:val="en-US"/>
        </w:rPr>
        <w:t xml:space="preserve">C4-Container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lang w:val="ru-RU"/>
        </w:rPr>
      </w:r>
      <w:r>
        <w:rPr>
          <w:highlight w:val="none"/>
          <w:lang w:val="ru-RU"/>
        </w:rPr>
        <w:t xml:space="preserve">Диаграмма (см. Рис.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иллюстрирует решения, принятые</w:t>
      </w:r>
      <w:r>
        <w:rPr>
          <w:highlight w:val="none"/>
          <w:lang w:val="ru-RU"/>
        </w:rPr>
        <w:t xml:space="preserve"> для удовлетворения </w:t>
      </w:r>
      <w:r>
        <w:rPr>
          <w:highlight w:val="none"/>
          <w:lang w:val="ru-RU"/>
        </w:rPr>
        <w:t xml:space="preserve">нефункциональных требований.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R1, R2, </w:t>
      </w:r>
      <w:r>
        <w:rPr>
          <w:b/>
          <w:bCs/>
          <w:highlight w:val="none"/>
          <w:lang w:val="en-US"/>
        </w:rPr>
        <w:t xml:space="preserve">P1, P2</w:t>
      </w:r>
      <w:r>
        <w:rPr>
          <w:b/>
          <w:bCs/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обеспечения отказоустойчивости и высокой доступности сервисов</w:t>
      </w:r>
      <w:r>
        <w:rPr>
          <w:highlight w:val="none"/>
          <w:lang w:val="ru-RU"/>
        </w:rPr>
        <w:t xml:space="preserve"> </w:t>
      </w:r>
      <w:r>
        <w:rPr>
          <w:lang w:val="ru-RU"/>
        </w:rPr>
        <w:t xml:space="preserve">интернет-банк</w:t>
      </w:r>
      <w:r>
        <w:rPr>
          <w:lang w:val="en-US"/>
        </w:rPr>
        <w:t xml:space="preserve"> </w:t>
      </w:r>
      <w:r>
        <w:rPr>
          <w:lang w:val="ru-RU"/>
        </w:rPr>
        <w:t xml:space="preserve">и сайт развернуты под управлением </w:t>
      </w:r>
      <w:r>
        <w:rPr>
          <w:lang w:val="en-US"/>
        </w:rPr>
        <w:t xml:space="preserve">Kubernetes</w:t>
      </w:r>
      <w:r>
        <w:rPr>
          <w:lang w:val="ru-RU"/>
        </w:rPr>
        <w:t xml:space="preserve"> с возможностью динамического горизонтального масштабирования и георезервирования с использованием резервного ЦОДа.</w:t>
      </w:r>
      <w:r>
        <w:rPr>
          <w:lang w:val="ru-RU"/>
        </w:rPr>
        <w:t xml:space="preserve"> Очередь сообщений </w:t>
      </w:r>
      <w:r>
        <w:rPr>
          <w:lang w:val="en-US"/>
        </w:rPr>
        <w:t xml:space="preserve">Kafka </w:t>
      </w:r>
      <w:r>
        <w:rPr>
          <w:lang w:val="ru-RU"/>
        </w:rPr>
        <w:t xml:space="preserve">также развёрнута в отказоустойчивом кластере из 3-х узлов. </w:t>
      </w:r>
      <w:r>
        <w:rPr>
          <w:lang w:val="ru-RU"/>
        </w:rPr>
        <w:t xml:space="preserve">Для ускорения загрузки справочных данных в монолите интернет-банка стоит предусмотреть кэширование на уровне приложения.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/>
          <w:bCs/>
          <w:highlight w:val="none"/>
          <w:lang w:val="en-US"/>
        </w:rPr>
        <w:t xml:space="preserve">S1.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обработки заявок на открытие депозитов, а также для актуализации данных по ставкам в систему</w:t>
      </w:r>
      <w:r>
        <w:rPr>
          <w:rtl w:val="0"/>
          <w:lang w:val="ru-RU"/>
        </w:rPr>
        <w:t xml:space="preserve"> интернет-банка добавлены соответствующие микросервисы. В микросервисах также реализована поддержка взаимодействия с </w:t>
      </w:r>
      <w:r>
        <w:rPr>
          <w:rtl w:val="0"/>
          <w:lang w:val="en-US"/>
        </w:rPr>
        <w:t xml:space="preserve">Kafka, </w:t>
      </w:r>
      <w:r>
        <w:rPr>
          <w:rtl w:val="0"/>
          <w:lang w:val="ru-RU"/>
        </w:rPr>
        <w:t xml:space="preserve">что решает проблему несовместимости с </w:t>
      </w:r>
      <w:r>
        <w:rPr>
          <w:rtl w:val="0"/>
          <w:lang w:val="en-US"/>
        </w:rPr>
        <w:t xml:space="preserve">Kafka</w:t>
      </w:r>
      <w:r>
        <w:rPr>
          <w:rtl w:val="0"/>
          <w:lang w:val="ru-RU"/>
        </w:rPr>
        <w:t xml:space="preserve"> оригинального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монолитного приложения интернет-банка.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R1.</w:t>
      </w:r>
      <w:r>
        <w:rPr>
          <w:highlight w:val="none"/>
          <w:rtl w:val="0"/>
          <w:lang w:val="en-US"/>
        </w:rPr>
        <w:t xml:space="preserve"> </w:t>
      </w:r>
      <w:r>
        <w:rPr>
          <w:highlight w:val="none"/>
          <w:rtl w:val="0"/>
          <w:lang w:val="ru-RU"/>
        </w:rPr>
        <w:t xml:space="preserve">Для защиты клиентских данных предусмотрено их шифрование при передаче между </w:t>
      </w:r>
      <w:r>
        <w:rPr>
          <w:highlight w:val="none"/>
          <w:rtl w:val="0"/>
          <w:lang w:val="en-US"/>
        </w:rPr>
        <w:t xml:space="preserve">IT-</w:t>
      </w:r>
      <w:r>
        <w:rPr>
          <w:highlight w:val="none"/>
          <w:rtl w:val="0"/>
          <w:lang w:val="ru-RU"/>
        </w:rPr>
        <w:t xml:space="preserve">системами (</w:t>
      </w:r>
      <w:r>
        <w:rPr>
          <w:highlight w:val="none"/>
          <w:rtl w:val="0"/>
          <w:lang w:val="en-US"/>
        </w:rPr>
        <w:t xml:space="preserve">HTTPS, TLS) </w:t>
      </w:r>
      <w:r>
        <w:rPr>
          <w:highlight w:val="none"/>
          <w:rtl w:val="0"/>
          <w:lang w:val="ru-RU"/>
        </w:rPr>
        <w:t xml:space="preserve">и хранении.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/>
        <w:rPr>
          <w:b w:val="0"/>
          <w:bCs w:val="0"/>
          <w:highlight w:val="none"/>
          <w:lang w:val="en-US"/>
        </w:rPr>
      </w:pPr>
      <w:r>
        <w:rPr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</w:t>
      </w:r>
      <w:r>
        <w:rPr>
          <w:b/>
          <w:bCs/>
          <w:highlight w:val="none"/>
          <w:rtl w:val="0"/>
          <w:lang w:val="ru-RU"/>
        </w:rPr>
        <w:t xml:space="preserve">2, </w:t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</w:t>
      </w:r>
      <w:r>
        <w:rPr>
          <w:b/>
          <w:bCs/>
          <w:highlight w:val="none"/>
          <w:rtl w:val="0"/>
          <w:lang w:val="ru-RU"/>
        </w:rPr>
        <w:t xml:space="preserve">3</w:t>
      </w:r>
      <w:r>
        <w:rPr>
          <w:b/>
          <w:bCs/>
          <w:highlight w:val="none"/>
          <w:rtl w:val="0"/>
          <w:lang w:val="en-US"/>
        </w:rPr>
        <w:t xml:space="preserve">.</w:t>
      </w:r>
      <w:r>
        <w:rPr>
          <w:b/>
          <w:bCs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Для реализации новых микросервисов использованы технологии, уже имеющиеся в банке, по которым у команды банка уже имеется экспертиза: сервис открытия депозитов (</w:t>
      </w:r>
      <w:r>
        <w:rPr>
          <w:b w:val="0"/>
          <w:bCs w:val="0"/>
          <w:highlight w:val="none"/>
          <w:rtl w:val="0"/>
          <w:lang w:val="en-US"/>
        </w:rPr>
        <w:t xml:space="preserve">.NET), </w:t>
      </w:r>
      <w:r>
        <w:rPr>
          <w:b w:val="0"/>
          <w:bCs w:val="0"/>
          <w:highlight w:val="none"/>
          <w:rtl w:val="0"/>
          <w:lang w:val="ru-RU"/>
        </w:rPr>
        <w:t xml:space="preserve">сервис актуализации ставок</w:t>
      </w:r>
      <w:r>
        <w:rPr>
          <w:b w:val="0"/>
          <w:bCs w:val="0"/>
          <w:highlight w:val="none"/>
          <w:rtl w:val="0"/>
          <w:lang w:val="ru-RU"/>
        </w:rPr>
        <w:t xml:space="preserve"> (</w:t>
      </w:r>
      <w:r>
        <w:rPr>
          <w:b w:val="0"/>
          <w:bCs w:val="0"/>
          <w:highlight w:val="none"/>
          <w:rtl w:val="0"/>
          <w:lang w:val="en-US"/>
        </w:rPr>
        <w:t xml:space="preserve">.NET)</w:t>
      </w:r>
      <w:r>
        <w:rPr>
          <w:b w:val="0"/>
          <w:bCs w:val="0"/>
          <w:highlight w:val="none"/>
          <w:rtl w:val="0"/>
          <w:lang w:val="ru-RU"/>
        </w:rPr>
        <w:t xml:space="preserve">. </w:t>
      </w:r>
      <w:r>
        <w:rPr>
          <w:b w:val="0"/>
          <w:bCs w:val="0"/>
          <w:highlight w:val="none"/>
          <w:rtl w:val="0"/>
          <w:lang w:val="ru-RU"/>
        </w:rPr>
        <w:t xml:space="preserve">Выбор в качестве очереди сообщений </w:t>
      </w:r>
      <w:r>
        <w:rPr>
          <w:b w:val="0"/>
          <w:bCs w:val="0"/>
          <w:highlight w:val="none"/>
          <w:rtl w:val="0"/>
          <w:lang w:val="en-US"/>
        </w:rPr>
        <w:t xml:space="preserve">Kafka </w:t>
      </w:r>
      <w:r>
        <w:rPr>
          <w:b w:val="0"/>
          <w:bCs w:val="0"/>
          <w:highlight w:val="none"/>
          <w:rtl w:val="0"/>
          <w:lang w:val="ru-RU"/>
        </w:rPr>
        <w:t xml:space="preserve">также согласуется с имеющейся у команды</w:t>
      </w:r>
      <w:r>
        <w:rPr>
          <w:b w:val="0"/>
          <w:bCs w:val="0"/>
          <w:highlight w:val="none"/>
          <w:rtl w:val="0"/>
          <w:lang w:val="ru-RU"/>
        </w:rPr>
        <w:t xml:space="preserve"> экспертизой в </w:t>
      </w:r>
      <w:r>
        <w:rPr>
          <w:b w:val="0"/>
          <w:bCs w:val="0"/>
          <w:highlight w:val="none"/>
          <w:rtl w:val="0"/>
          <w:lang w:val="en-US"/>
        </w:rPr>
        <w:t xml:space="preserve">Java.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 w:val="0"/>
          <w:bCs w:val="0"/>
          <w:highlight w:val="none"/>
          <w:rtl w:val="0"/>
          <w:lang w:val="en-US"/>
        </w:rPr>
      </w:r>
      <w:r>
        <w:rPr>
          <w:highlight w:val="none"/>
          <w:rtl w:val="0"/>
          <w:lang w:val="en-US"/>
        </w:rPr>
        <w:t xml:space="preserve"> </w:t>
      </w:r>
      <w:r>
        <w:rPr>
          <w:highlight w:val="none"/>
          <w:lang w:val="ru-RU"/>
        </w:rPr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R4</w:t>
      </w:r>
      <w:r>
        <w:rPr>
          <w:b/>
          <w:bCs/>
          <w:highlight w:val="none"/>
          <w:rtl w:val="0"/>
          <w:lang w:val="ru-RU"/>
        </w:rPr>
        <w:t xml:space="preserve">, </w:t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</w:t>
      </w:r>
      <w:r>
        <w:rPr>
          <w:b/>
          <w:bCs/>
          <w:highlight w:val="none"/>
          <w:rtl w:val="0"/>
          <w:lang w:val="ru-RU"/>
        </w:rPr>
        <w:t xml:space="preserve">5, +</w:t>
      </w:r>
      <w:r>
        <w:rPr>
          <w:b/>
          <w:bCs/>
          <w:highlight w:val="none"/>
          <w:rtl w:val="0"/>
          <w:lang w:val="en-US"/>
        </w:rPr>
        <w:t xml:space="preserve">R6</w:t>
      </w:r>
      <w:r>
        <w:rPr>
          <w:b/>
          <w:bCs/>
          <w:highlight w:val="none"/>
          <w:rtl w:val="0"/>
          <w:lang w:val="en-US"/>
        </w:rPr>
        <w:t xml:space="preserve">.</w:t>
      </w:r>
      <w:r>
        <w:rPr>
          <w:highlight w:val="none"/>
          <w:rtl w:val="0"/>
          <w:lang w:val="en-US"/>
        </w:rPr>
        <w:t xml:space="preserve"> </w:t>
      </w:r>
      <w:r>
        <w:rPr>
          <w:highlight w:val="none"/>
          <w:rtl w:val="0"/>
          <w:lang w:val="ru-RU"/>
        </w:rPr>
        <w:t xml:space="preserve">Для снижения нагрузки на АБС и исключения</w:t>
      </w:r>
      <w:r>
        <w:rPr>
          <w:rtl w:val="0"/>
        </w:rPr>
        <w:t xml:space="preserve"> прямой работы интернет-банка с API АБС </w:t>
      </w:r>
      <w:r>
        <w:rPr>
          <w:rtl w:val="0"/>
          <w:lang w:val="ru-RU"/>
        </w:rPr>
        <w:t xml:space="preserve">предусмотрено использование очереди сообщений. </w:t>
      </w:r>
      <w:r>
        <w:rPr>
          <w:b w:val="0"/>
          <w:bCs w:val="0"/>
          <w:highlight w:val="none"/>
          <w:rtl w:val="0"/>
          <w:lang w:val="ru-RU"/>
        </w:rPr>
        <w:t xml:space="preserve">Взаимодействие АБС со внешними системами (интернет-банк, сайт, кол-центр) по передаче заявок на открытие депозитов и актуализации ставок по депозитам сделано асинхронным с использованием </w:t>
      </w:r>
      <w:r>
        <w:rPr>
          <w:b w:val="0"/>
          <w:bCs w:val="0"/>
          <w:highlight w:val="none"/>
          <w:rtl w:val="0"/>
          <w:lang w:val="en-US"/>
        </w:rPr>
        <w:t xml:space="preserve">Kafka</w:t>
      </w:r>
      <w:r/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26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rtl w:val="0"/>
          <w:lang w:val="ru-RU"/>
        </w:rPr>
        <w:t xml:space="preserve">При проектировании архитектуры принят ряд решений, не являющихся прямым следствием описанных ранее требований</w:t>
      </w:r>
      <w:r>
        <w:rPr>
          <w:rtl w:val="0"/>
          <w:lang w:val="ru-RU"/>
        </w:rPr>
        <w:t xml:space="preserve">: использование </w:t>
      </w:r>
      <w:r>
        <w:rPr>
          <w:rtl w:val="0"/>
          <w:lang w:val="en-US"/>
        </w:rPr>
        <w:t xml:space="preserve">Kubernetes </w:t>
      </w:r>
      <w:r>
        <w:rPr>
          <w:rtl w:val="0"/>
          <w:lang w:val="ru-RU"/>
        </w:rPr>
        <w:t xml:space="preserve">для интернет-банка и сайта</w:t>
      </w:r>
      <w:r>
        <w:rPr>
          <w:rtl w:val="0"/>
          <w:lang w:val="en-US"/>
        </w:rPr>
        <w:t xml:space="preserve">,</w:t>
      </w:r>
      <w:r>
        <w:rPr>
          <w:rtl w:val="0"/>
          <w:lang w:val="ru-RU"/>
        </w:rPr>
        <w:t xml:space="preserve"> добавление функционала для подтверждения операций с помощью СМС-кода непосредственно в монолитном приложении интернет-банка, вынесение функционала для актуализации ставок в интернет-банке в отдельный микросервис, </w:t>
      </w:r>
      <w:r>
        <w:rPr>
          <w:rtl w:val="0"/>
          <w:lang w:val="ru-RU"/>
        </w:rPr>
        <w:t xml:space="preserve">использование </w:t>
      </w:r>
      <w:r>
        <w:rPr>
          <w:rtl w:val="0"/>
          <w:lang w:val="ru-RU"/>
        </w:rPr>
        <w:t xml:space="preserve">АБС </w:t>
      </w:r>
      <w:r>
        <w:rPr>
          <w:rtl w:val="0"/>
          <w:lang w:val="ru-RU"/>
        </w:rPr>
        <w:t xml:space="preserve">в качестве мастер-системы для хранения актуальных ставок по депозитам. Далее для обоснования принятых решений будут описаны их ключевые преимущества над альтернативами.</w:t>
      </w:r>
      <w:r/>
      <w:r>
        <w:rPr>
          <w:lang w:val="ru-RU"/>
        </w:rPr>
      </w:r>
    </w:p>
    <w:p>
      <w:pPr>
        <w:pStyle w:val="31"/>
        <w:numPr>
          <w:ilvl w:val="0"/>
          <w:numId w:val="6"/>
        </w:numPr>
        <w:pBdr/>
        <w:spacing w:after="240" w:before="240"/>
        <w:ind/>
        <w:rPr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Масштабирование </w:t>
      </w:r>
      <w:r>
        <w:rPr>
          <w:b/>
          <w:bCs/>
          <w:highlight w:val="none"/>
          <w:rtl w:val="0"/>
          <w:lang w:val="ru-RU"/>
        </w:rPr>
        <w:t xml:space="preserve">интернет-банка и сайта</w:t>
      </w:r>
      <w:r>
        <w:rPr>
          <w:b/>
          <w:bCs/>
          <w:highlight w:val="none"/>
          <w:rtl w:val="0"/>
          <w:lang w:val="ru-RU"/>
        </w:rPr>
        <w:t xml:space="preserve"> без использования </w:t>
      </w:r>
      <w:r>
        <w:rPr>
          <w:b/>
          <w:bCs/>
          <w:highlight w:val="none"/>
          <w:rtl w:val="0"/>
          <w:lang w:val="en-US"/>
        </w:rPr>
        <w:t xml:space="preserve">K</w:t>
      </w:r>
      <w:r>
        <w:rPr>
          <w:b/>
          <w:bCs/>
          <w:highlight w:val="none"/>
          <w:rtl w:val="0"/>
          <w:lang w:val="en-US"/>
        </w:rPr>
        <w:t xml:space="preserve">ubernetes.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Описание:</w:t>
      </w:r>
      <w:r>
        <w:rPr>
          <w:highlight w:val="none"/>
          <w:rtl w:val="0"/>
          <w:lang w:val="ru-RU"/>
        </w:rPr>
        <w:t xml:space="preserve"> Д</w:t>
      </w:r>
      <w:r>
        <w:rPr>
          <w:highlight w:val="none"/>
          <w:rtl w:val="0"/>
          <w:lang w:val="ru-RU"/>
        </w:rPr>
        <w:t xml:space="preserve">ля серверов интернет-банка и сайта выделяются дополнительные инстансы в режиме </w:t>
      </w:r>
      <w:r>
        <w:rPr>
          <w:highlight w:val="none"/>
          <w:rtl w:val="0"/>
          <w:lang w:val="en-US"/>
        </w:rPr>
        <w:t xml:space="preserve">active-active </w:t>
      </w:r>
      <w:r>
        <w:rPr>
          <w:highlight w:val="none"/>
          <w:rtl w:val="0"/>
          <w:lang w:val="ru-RU"/>
        </w:rPr>
        <w:t xml:space="preserve">или </w:t>
      </w:r>
      <w:r>
        <w:rPr>
          <w:highlight w:val="none"/>
          <w:rtl w:val="0"/>
          <w:lang w:val="en-US"/>
        </w:rPr>
        <w:t xml:space="preserve">active-standby </w:t>
      </w:r>
      <w:r>
        <w:rPr>
          <w:highlight w:val="none"/>
          <w:rtl w:val="0"/>
          <w:lang w:val="ru-RU"/>
        </w:rPr>
        <w:t xml:space="preserve">для горизонтального масштабирования. Также предполагается добавление балансировщика нагрузки.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Преимущества: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9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Не требуется экспертизы в </w:t>
      </w:r>
      <w:r>
        <w:rPr>
          <w:highlight w:val="none"/>
          <w:rtl w:val="0"/>
          <w:lang w:val="en-US"/>
        </w:rPr>
        <w:t xml:space="preserve">Kubernetes.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9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Проще реализовать.</w:t>
      </w:r>
      <w:r>
        <w:rPr>
          <w:lang w:val="ru-RU"/>
        </w:rPr>
      </w:r>
    </w:p>
    <w:p>
      <w:pPr>
        <w:pBdr/>
        <w:spacing w:after="240" w:before="240"/>
        <w:ind w:firstLine="0" w:left="720"/>
        <w:rPr>
          <w:highlight w:val="none"/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u w:val="single"/>
          <w:rtl w:val="0"/>
          <w:lang w:val="ru-RU"/>
        </w:rPr>
        <w:t xml:space="preserve">Недостатки:</w:t>
      </w:r>
      <w:r>
        <w:rPr>
          <w:u w:val="single"/>
          <w:lang w:val="ru-RU"/>
        </w:rPr>
      </w:r>
      <w:r/>
    </w:p>
    <w:p>
      <w:pPr>
        <w:pStyle w:val="31"/>
        <w:numPr>
          <w:ilvl w:val="0"/>
          <w:numId w:val="10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Не подходит для динамически изменяющейся нагрузки.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10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Требуется экспертиза в настройке балансировщика нагрузки.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ab/>
        <w:t xml:space="preserve">Причина отказа: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en-US"/>
        </w:rPr>
        <w:t xml:space="preserve">DevOps-</w:t>
      </w:r>
      <w:r>
        <w:rPr>
          <w:highlight w:val="none"/>
          <w:rtl w:val="0"/>
          <w:lang w:val="ru-RU"/>
        </w:rPr>
        <w:t xml:space="preserve">экспертиза всё равно требуется, а относительная простота реализации компенсируется сложностью планирования требуемого количества и мощности инстансов. Также данная альтернатива неэффективна для предполагаемого характера нагрузки на системы.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6"/>
        </w:numPr>
        <w:pBdr/>
        <w:spacing w:after="240" w:before="240"/>
        <w:ind/>
        <w:rPr>
          <w:b/>
          <w:bCs/>
        </w:rPr>
      </w:pPr>
      <w:r>
        <w:rPr>
          <w:b/>
          <w:bCs/>
          <w:highlight w:val="none"/>
          <w:rtl w:val="0"/>
          <w:lang w:val="ru-RU"/>
        </w:rPr>
        <w:t xml:space="preserve">Добавление микросервиса</w:t>
      </w:r>
      <w:r>
        <w:rPr>
          <w:b/>
          <w:bCs/>
          <w:rtl w:val="0"/>
          <w:lang w:val="ru-RU"/>
        </w:rPr>
        <w:t xml:space="preserve"> для подтверждения операций с помощью СМС-кода.</w:t>
      </w:r>
      <w:r>
        <w:rPr>
          <w:b/>
          <w:bCs/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Описание: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Функционал для подтверждения операций с помощью СМС-кода реализуется в отдельном микросервисе, а не в монолитном приложении интернет-банка.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Преимущества: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31"/>
        <w:numPr>
          <w:ilvl w:val="0"/>
          <w:numId w:val="11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Соответствует общему плану по переводу интернет-банка на микросервисную архитектуру</w:t>
      </w:r>
      <w:r>
        <w:rPr>
          <w:highlight w:val="none"/>
          <w:rtl w:val="0"/>
          <w:lang w:val="en-US"/>
        </w:rPr>
        <w:t xml:space="preserve">.</w:t>
      </w:r>
      <w:r>
        <w:rPr>
          <w:lang w:val="ru-RU"/>
        </w:rPr>
      </w:r>
    </w:p>
    <w:p>
      <w:pPr>
        <w:pBdr/>
        <w:spacing w:after="240" w:before="240"/>
        <w:ind w:firstLine="0" w:left="720"/>
        <w:rPr>
          <w:highlight w:val="none"/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u w:val="single"/>
          <w:rtl w:val="0"/>
          <w:lang w:val="ru-RU"/>
        </w:rPr>
        <w:t xml:space="preserve">Недостатки: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31"/>
        <w:numPr>
          <w:ilvl w:val="0"/>
          <w:numId w:val="12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Лишние сетевые взаимодействия из-за зависимости от основного функционала для работы с СМС, находящемся в ядре системы.</w:t>
      </w:r>
      <w:r>
        <w:rPr>
          <w:lang w:val="ru-RU"/>
        </w:rPr>
      </w:r>
      <w:r>
        <w:rPr>
          <w:lang w:val="ru-RU"/>
        </w:rPr>
      </w:r>
    </w:p>
    <w:p>
      <w:pPr>
        <w:pStyle w:val="31"/>
        <w:numPr>
          <w:ilvl w:val="0"/>
          <w:numId w:val="12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Необходима отдельная база данных для хранения кода подтверждения в случае масштабирования сервиса.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u w:val="single"/>
          <w:rtl w:val="0"/>
          <w:lang w:val="ru-RU"/>
        </w:rPr>
        <w:tab/>
        <w:t xml:space="preserve">Причина отказа: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Вынесение</w:t>
      </w:r>
      <w:r>
        <w:rPr>
          <w:highlight w:val="none"/>
          <w:rtl w:val="0"/>
          <w:lang w:val="ru-RU"/>
        </w:rPr>
        <w:t xml:space="preserve"> функционала, находящегося в сильной связности с ядром системы, в отдельный микросервис</w:t>
      </w:r>
      <w:r>
        <w:rPr>
          <w:highlight w:val="none"/>
          <w:rtl w:val="0"/>
          <w:lang w:val="ru-RU"/>
        </w:rPr>
        <w:t xml:space="preserve"> только замедлит работу системы</w:t>
      </w:r>
      <w:r>
        <w:rPr>
          <w:highlight w:val="none"/>
          <w:rtl w:val="0"/>
          <w:lang w:val="ru-RU"/>
        </w:rPr>
        <w:t xml:space="preserve">. А более глубокое разделение монолита</w:t>
      </w:r>
      <w:r>
        <w:rPr>
          <w:highlight w:val="none"/>
          <w:rtl w:val="0"/>
          <w:lang w:val="en-US"/>
        </w:rPr>
        <w:t xml:space="preserve"> </w:t>
      </w:r>
      <w:r>
        <w:rPr>
          <w:highlight w:val="none"/>
          <w:rtl w:val="0"/>
          <w:lang w:val="ru-RU"/>
        </w:rPr>
        <w:t xml:space="preserve">на этапе </w:t>
      </w:r>
      <w:r>
        <w:rPr>
          <w:highlight w:val="none"/>
          <w:rtl w:val="0"/>
          <w:lang w:val="en-US"/>
        </w:rPr>
        <w:t xml:space="preserve">MVP </w:t>
      </w:r>
      <w:r>
        <w:rPr>
          <w:highlight w:val="none"/>
          <w:rtl w:val="0"/>
          <w:lang w:val="ru-RU"/>
        </w:rPr>
        <w:t xml:space="preserve">не предусмотрено.</w:t>
      </w:r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6"/>
        </w:numPr>
        <w:pBdr/>
        <w:spacing w:after="240" w:before="240"/>
        <w:ind/>
        <w:rPr>
          <w:b/>
          <w:bCs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rtl w:val="0"/>
          <w:lang w:val="ru-RU"/>
        </w:rPr>
        <w:t xml:space="preserve">Реализация функционала для актуализации ставок в монолите интернет-банка.</w:t>
      </w:r>
      <w:r>
        <w:rPr>
          <w:b/>
          <w:bCs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lang w:val="ru-RU"/>
        </w:rPr>
      </w:r>
      <w:r>
        <w:rPr>
          <w:highlight w:val="none"/>
          <w:u w:val="single"/>
          <w:rtl w:val="0"/>
          <w:lang w:val="ru-RU"/>
        </w:rPr>
        <w:t xml:space="preserve">Описание: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Функционал для чтения актуальных ставок по депозитам из очереди сообщений реализуется в монолитном приложении интернет-банка, а не в отдельном микросервисе.</w:t>
      </w:r>
      <w:r/>
      <w:r>
        <w:rPr>
          <w:highlight w:val="none"/>
          <w:rtl w:val="0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Преимущества: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31"/>
        <w:numPr>
          <w:ilvl w:val="0"/>
          <w:numId w:val="13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Не требуется поднимать отдельный сервис</w:t>
      </w:r>
      <w:r>
        <w:rPr>
          <w:lang w:val="ru-RU"/>
        </w:rPr>
      </w:r>
      <w:r>
        <w:rPr>
          <w:highlight w:val="none"/>
          <w:rtl w:val="0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20"/>
        <w:rPr>
          <w:highlight w:val="none"/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u w:val="single"/>
          <w:rtl w:val="0"/>
          <w:lang w:val="ru-RU"/>
        </w:rPr>
        <w:t xml:space="preserve">Недостатки: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31"/>
        <w:numPr>
          <w:ilvl w:val="0"/>
          <w:numId w:val="14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  <w:t xml:space="preserve">Не соответствует общему плану по переводу интернет-банка на микросервисную архитектуру</w:t>
      </w:r>
      <w:r/>
      <w:r>
        <w:rPr>
          <w:highlight w:val="none"/>
          <w:rtl w:val="0"/>
          <w:lang w:val="ru-RU"/>
        </w:rPr>
        <w:t xml:space="preserve">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14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Платформа монолита интернет-банка не совместима с </w:t>
      </w:r>
      <w:r>
        <w:rPr>
          <w:highlight w:val="none"/>
          <w:rtl w:val="0"/>
          <w:lang w:val="en-US"/>
        </w:rPr>
        <w:t xml:space="preserve">Kafka,</w:t>
      </w:r>
      <w:r>
        <w:rPr>
          <w:highlight w:val="none"/>
          <w:rtl w:val="0"/>
          <w:lang w:val="ru-RU"/>
        </w:rPr>
        <w:t xml:space="preserve"> используемой в качестве очереди сообщений</w:t>
      </w:r>
      <w:r>
        <w:rPr>
          <w:highlight w:val="none"/>
          <w:rtl w:val="0"/>
          <w:lang w:val="ru-RU"/>
        </w:rPr>
        <w:t xml:space="preserve">.</w:t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ab/>
        <w:t xml:space="preserve">Причина отказа:</w:t>
      </w:r>
      <w:r>
        <w:rPr>
          <w:highlight w:val="none"/>
          <w:rtl w:val="0"/>
          <w:lang w:val="ru-RU"/>
        </w:rPr>
        <w:t xml:space="preserve"> Из-за несовместимости платформы монолита с </w:t>
      </w:r>
      <w:r>
        <w:rPr>
          <w:highlight w:val="none"/>
          <w:rtl w:val="0"/>
          <w:lang w:val="en-US"/>
        </w:rPr>
        <w:t xml:space="preserve">Kafka</w:t>
      </w:r>
      <w:r>
        <w:rPr>
          <w:highlight w:val="none"/>
          <w:rtl w:val="0"/>
          <w:lang w:val="ru-RU"/>
        </w:rPr>
        <w:t xml:space="preserve"> решение в любом случает будет слабо связанным с кодом монолита и оставлять его в монолите не имеет смысла</w:t>
      </w:r>
      <w:r>
        <w:rPr>
          <w:highlight w:val="none"/>
          <w:rtl w:val="0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rtl w:val="0"/>
          <w:lang w:val="ru-RU"/>
        </w:rPr>
      </w:r>
      <w:r/>
      <w:r/>
    </w:p>
    <w:p>
      <w:pPr>
        <w:pStyle w:val="31"/>
        <w:numPr>
          <w:ilvl w:val="0"/>
          <w:numId w:val="6"/>
        </w:numPr>
        <w:pBdr/>
        <w:spacing w:after="240" w:before="240"/>
        <w:ind/>
        <w:rPr>
          <w:b/>
          <w:bCs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rtl w:val="0"/>
          <w:lang w:val="ru-RU"/>
        </w:rPr>
        <w:t xml:space="preserve">Добавление сервиса</w:t>
      </w:r>
      <w:r>
        <w:rPr>
          <w:b/>
          <w:bCs/>
          <w:rtl w:val="0"/>
          <w:lang w:val="ru-RU"/>
        </w:rPr>
        <w:t xml:space="preserve"> </w:t>
      </w:r>
      <w:r>
        <w:rPr>
          <w:b/>
          <w:bCs/>
          <w:rtl w:val="0"/>
          <w:lang w:val="ru-RU"/>
        </w:rPr>
        <w:t xml:space="preserve">для хранения актуальных ставок по депозитам.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lang w:val="ru-RU"/>
        </w:rPr>
      </w:r>
      <w:r>
        <w:rPr>
          <w:highlight w:val="none"/>
          <w:u w:val="single"/>
          <w:rtl w:val="0"/>
          <w:lang w:val="ru-RU"/>
        </w:rPr>
        <w:t xml:space="preserve">Описание: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Менеджеры бэк-офиса вносят актуальные данные по ставкам в отдельный сервис, относящийся к системе интернет-банка, сайта, откуда эти данные передаются в остальные системы.</w:t>
      </w:r>
      <w:r>
        <w:rPr>
          <w:highlight w:val="none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Преимущества: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31"/>
        <w:numPr>
          <w:ilvl w:val="0"/>
          <w:numId w:val="17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Снижается нагрузка на АБС</w:t>
      </w:r>
      <w:r>
        <w:rPr>
          <w:highlight w:val="none"/>
          <w:rtl w:val="0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20"/>
        <w:rPr>
          <w:highlight w:val="none"/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u w:val="single"/>
          <w:rtl w:val="0"/>
          <w:lang w:val="ru-RU"/>
        </w:rPr>
        <w:t xml:space="preserve">Недостатки: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31"/>
        <w:numPr>
          <w:ilvl w:val="0"/>
          <w:numId w:val="18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  <w:t xml:space="preserve">Создание дополнительного сервиса даже на основе имеющихся систем требует реализации отдельных интерфейсов и контроля доступа для различных групп пользователей.</w:t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ab/>
        <w:t xml:space="preserve">Причина отказа:</w:t>
      </w:r>
      <w:r>
        <w:rPr>
          <w:highlight w:val="none"/>
          <w:rtl w:val="0"/>
          <w:lang w:val="ru-RU"/>
        </w:rPr>
        <w:t xml:space="preserve"> АБС уже имеет необходимые интерфейсы и механизмы разделения доступа</w:t>
      </w:r>
      <w:r>
        <w:rPr>
          <w:highlight w:val="none"/>
          <w:rtl w:val="0"/>
          <w:lang w:val="ru-RU"/>
        </w:rPr>
        <w:t xml:space="preserve">. Поэтому использовать её в качестве мастер-системы для </w:t>
      </w:r>
      <w:r>
        <w:rPr>
          <w:highlight w:val="none"/>
          <w:rtl w:val="0"/>
          <w:lang w:val="ru-RU"/>
        </w:rPr>
        <w:t xml:space="preserve">хранения актуальных ставок</w:t>
      </w:r>
      <w:r>
        <w:rPr>
          <w:highlight w:val="none"/>
          <w:rtl w:val="0"/>
          <w:lang w:val="ru-RU"/>
        </w:rPr>
        <w:t xml:space="preserve"> удобней и эффективней. Тем более, актуальные ставки рассчитываются</w:t>
      </w:r>
      <w:r>
        <w:rPr>
          <w:lang w:val="ru-RU"/>
        </w:rPr>
        <w:t xml:space="preserve"> менеджером бэк-офиса с применением данных как раз из АБС. Нагрузка на АБС, обусловленная ежедневным изменением ставок, минимальна, чтение же данных по ставкам остальными системами можно выполнять не из АБС, а из </w:t>
      </w:r>
      <w:r>
        <w:rPr>
          <w:lang w:val="ru-RU"/>
        </w:rPr>
        <w:t xml:space="preserve">соответствующего топика </w:t>
      </w:r>
      <w:r>
        <w:rPr>
          <w:lang w:val="en-US"/>
        </w:rPr>
        <w:t xml:space="preserve">Kafka.</w:t>
      </w:r>
      <w:r>
        <w:rPr>
          <w:lang w:val="ru-RU"/>
        </w:rPr>
      </w:r>
    </w:p>
    <w:p>
      <w:pPr>
        <w:pBdr/>
        <w:spacing w:after="240" w:before="240"/>
        <w:ind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rtl w:val="0"/>
          <w:lang w:val="ru-RU"/>
        </w:rPr>
        <w:t xml:space="preserve">Недостатки:</w:t>
      </w:r>
      <w:r/>
    </w:p>
    <w:p>
      <w:pPr>
        <w:pStyle w:val="31"/>
        <w:numPr>
          <w:ilvl w:val="0"/>
          <w:numId w:val="20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Необходима экспертиза в </w:t>
      </w:r>
      <w:r>
        <w:rPr>
          <w:highlight w:val="none"/>
          <w:rtl w:val="0"/>
          <w:lang w:val="en-US"/>
        </w:rPr>
        <w:t xml:space="preserve">Kubernetes.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20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Необходимо развернуть очередь сообщений, предусмотрев её высокую доступность и отказоустойчивость.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20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Необходимо георезервирование для </w:t>
      </w:r>
      <w:r>
        <w:rPr>
          <w:highlight w:val="none"/>
          <w:rtl w:val="0"/>
          <w:lang w:val="ru-RU"/>
        </w:rPr>
        <w:t xml:space="preserve">интернет-банка</w:t>
      </w:r>
      <w:r>
        <w:rPr>
          <w:highlight w:val="none"/>
          <w:rtl w:val="0"/>
          <w:lang w:val="ru-RU"/>
        </w:rPr>
        <w:t xml:space="preserve"> и сайта.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Ограничения: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19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Основной функционал интернет-банка остаётся в монолитном приложении.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19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АБС остаётся узким местом системы, не предполагающим горизонтального масштабирования.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19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Для СУБД АБС не предусмотрено георезервирование.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19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Обмен данными между менеджерами бэк-офиса отделов депозитов и кредитов через АБС не допустим по требованиям безопасности.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Риски: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21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АБС не выдерживает нагрузки (замедление работы, отказ в обслуживании).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заблаговременно подготовить ресурсы для вертикального масштабирования, обеспечить мониторинг состояния </w:t>
      </w:r>
      <w:r>
        <w:rPr>
          <w:highlight w:val="none"/>
          <w:rtl w:val="0"/>
          <w:lang w:val="ru-RU"/>
        </w:rPr>
        <w:t xml:space="preserve">СУБД </w:t>
      </w:r>
      <w:r>
        <w:rPr>
          <w:highlight w:val="none"/>
          <w:rtl w:val="0"/>
          <w:lang w:val="en-US"/>
        </w:rPr>
        <w:t xml:space="preserve">Oracle (</w:t>
      </w:r>
      <w:r>
        <w:rPr>
          <w:highlight w:val="none"/>
          <w:rtl w:val="0"/>
          <w:lang w:val="en-US"/>
        </w:rPr>
        <w:t xml:space="preserve">CPU, RAM, </w:t>
      </w:r>
      <w:r>
        <w:rPr>
          <w:highlight w:val="none"/>
          <w:rtl w:val="0"/>
          <w:lang w:val="ru-RU"/>
        </w:rPr>
        <w:t xml:space="preserve">дисковое пространство) и алертинг, запланировать</w:t>
      </w:r>
      <w:r>
        <w:rPr>
          <w:highlight w:val="none"/>
          <w:rtl w:val="0"/>
          <w:lang w:val="ru-RU"/>
        </w:rPr>
        <w:t xml:space="preserve"> миграцию на новую масштабируемую СУБД.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21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И</w:t>
      </w:r>
      <w:r>
        <w:rPr>
          <w:highlight w:val="none"/>
          <w:rtl w:val="0"/>
          <w:lang w:val="ru-RU"/>
        </w:rPr>
        <w:t xml:space="preserve">нтернет-банк не выдерживает нагрузки</w:t>
      </w:r>
      <w:r>
        <w:rPr>
          <w:highlight w:val="none"/>
          <w:rtl w:val="0"/>
          <w:lang w:val="ru-RU"/>
        </w:rPr>
        <w:t xml:space="preserve"> (замедление работы, отказ в обслуживании).</w:t>
      </w:r>
      <w:r/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обеспечить мониторинг состояния</w:t>
      </w:r>
      <w:r/>
      <w:r>
        <w:rPr>
          <w:highlight w:val="none"/>
          <w:rtl w:val="0"/>
          <w:lang w:val="ru-RU"/>
        </w:rPr>
        <w:t xml:space="preserve"> кластера интернет-банка и</w:t>
      </w:r>
      <w:r>
        <w:rPr>
          <w:highlight w:val="none"/>
          <w:rtl w:val="0"/>
          <w:lang w:val="ru-RU"/>
        </w:rPr>
        <w:t xml:space="preserve"> алертинг</w:t>
      </w:r>
      <w:r>
        <w:rPr>
          <w:highlight w:val="none"/>
          <w:rtl w:val="0"/>
          <w:lang w:val="ru-RU"/>
        </w:rPr>
        <w:t xml:space="preserve">, подготовить возможности</w:t>
      </w:r>
      <w:r>
        <w:rPr>
          <w:highlight w:val="none"/>
          <w:rtl w:val="0"/>
          <w:lang w:val="ru-RU"/>
        </w:rPr>
        <w:t xml:space="preserve"> пере</w:t>
      </w:r>
      <w:r>
        <w:rPr>
          <w:highlight w:val="none"/>
          <w:rtl w:val="0"/>
          <w:lang w:val="ru-RU"/>
        </w:rPr>
        <w:t xml:space="preserve">распределения нагрузки на резервный ЦОД</w:t>
      </w:r>
      <w:r>
        <w:rPr>
          <w:highlight w:val="none"/>
          <w:rtl w:val="0"/>
          <w:lang w:val="ru-RU"/>
        </w:rPr>
        <w:t xml:space="preserve"> в </w:t>
      </w:r>
      <w:r>
        <w:rPr>
          <w:highlight w:val="none"/>
          <w:rtl w:val="0"/>
          <w:lang w:val="en-US"/>
        </w:rPr>
        <w:t xml:space="preserve">Kubernetes</w:t>
      </w:r>
      <w:r>
        <w:rPr>
          <w:highlight w:val="none"/>
          <w:rtl w:val="0"/>
          <w:lang w:val="ru-RU"/>
        </w:rPr>
        <w:t xml:space="preserve">, предусмотреть альтернативные способы подачи заявки на открытие депозита (через сайт, кол-центр и визит в отделение).</w:t>
      </w:r>
      <w:r>
        <w:rPr>
          <w:highlight w:val="none"/>
          <w:rtl w:val="0"/>
          <w:lang w:val="ru-RU"/>
        </w:rPr>
      </w:r>
    </w:p>
    <w:p>
      <w:pPr>
        <w:pStyle w:val="31"/>
        <w:numPr>
          <w:ilvl w:val="0"/>
          <w:numId w:val="25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Сайт</w:t>
      </w:r>
      <w:r>
        <w:rPr>
          <w:highlight w:val="none"/>
          <w:rtl w:val="0"/>
          <w:lang w:val="ru-RU"/>
        </w:rPr>
        <w:t xml:space="preserve"> не выдерживает нагрузки</w:t>
      </w:r>
      <w:r>
        <w:rPr>
          <w:highlight w:val="none"/>
          <w:rtl w:val="0"/>
          <w:lang w:val="ru-RU"/>
        </w:rPr>
        <w:t xml:space="preserve"> (замедление работы, отказ в обслуживании).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обеспечить мониторинг состояния</w:t>
      </w:r>
      <w:r>
        <w:rPr>
          <w:highlight w:val="none"/>
          <w:rtl w:val="0"/>
          <w:lang w:val="ru-RU"/>
        </w:rPr>
        <w:t xml:space="preserve"> кластера сайта и</w:t>
      </w:r>
      <w:r>
        <w:rPr>
          <w:highlight w:val="none"/>
          <w:rtl w:val="0"/>
          <w:lang w:val="ru-RU"/>
        </w:rPr>
        <w:t xml:space="preserve"> алертинг, </w:t>
      </w:r>
      <w:r/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  <w:t xml:space="preserve">предусмотреть </w:t>
      </w:r>
      <w:r/>
      <w:r>
        <w:rPr>
          <w:highlight w:val="none"/>
          <w:rtl w:val="0"/>
          <w:lang w:val="ru-RU"/>
        </w:rPr>
        <w:t xml:space="preserve">альтернативные способы подачи заявки на открытие депозита (через кол-центр и визит в отделение).</w:t>
      </w:r>
      <w:r/>
      <w:r>
        <w:rPr>
          <w:lang w:val="ru-RU"/>
        </w:rPr>
      </w:r>
      <w:r>
        <w:rPr>
          <w:lang w:val="ru-RU"/>
        </w:rPr>
      </w:r>
    </w:p>
    <w:p>
      <w:pPr>
        <w:pStyle w:val="31"/>
        <w:numPr>
          <w:ilvl w:val="0"/>
          <w:numId w:val="21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Недоступность СМС-шлюза при отправке кодов подтверждения и уведомлений.</w:t>
      </w:r>
      <w:r>
        <w:rPr>
          <w:highlight w:val="none"/>
          <w:rtl w:val="0"/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обеспечить мониторинг доступности СМС-шлюза</w:t>
      </w:r>
      <w:r>
        <w:rPr>
          <w:highlight w:val="none"/>
          <w:rtl w:val="0"/>
          <w:lang w:val="ru-RU"/>
        </w:rPr>
        <w:t xml:space="preserve"> и</w:t>
      </w:r>
      <w:r>
        <w:rPr>
          <w:highlight w:val="none"/>
          <w:rtl w:val="0"/>
          <w:lang w:val="ru-RU"/>
        </w:rPr>
        <w:t xml:space="preserve"> алертинг, </w:t>
      </w:r>
      <w:r>
        <w:rPr>
          <w:highlight w:val="none"/>
          <w:rtl w:val="0"/>
          <w:lang w:val="ru-RU"/>
        </w:rPr>
        <w:t xml:space="preserve">запланировать реализацию альтернативных способов отправки</w:t>
      </w:r>
      <w:r>
        <w:rPr>
          <w:highlight w:val="none"/>
          <w:rtl w:val="0"/>
          <w:lang w:val="ru-RU"/>
        </w:rPr>
        <w:t xml:space="preserve"> кодов подтверждения и уведомлений</w:t>
      </w:r>
      <w:r/>
      <w:r>
        <w:rPr>
          <w:highlight w:val="none"/>
          <w:rtl w:val="0"/>
          <w:lang w:val="ru-RU"/>
        </w:rPr>
        <w:t xml:space="preserve"> (резервный СМС-шлюз, </w:t>
      </w:r>
      <w:r>
        <w:rPr>
          <w:highlight w:val="none"/>
          <w:rtl w:val="0"/>
          <w:lang w:val="en-US"/>
        </w:rPr>
        <w:t xml:space="preserve">e-mail, </w:t>
      </w:r>
      <w:r>
        <w:rPr>
          <w:highlight w:val="none"/>
          <w:rtl w:val="0"/>
          <w:lang w:val="en-US"/>
        </w:rPr>
        <w:t xml:space="preserve">push-</w:t>
      </w:r>
      <w:r>
        <w:rPr>
          <w:highlight w:val="none"/>
          <w:rtl w:val="0"/>
          <w:lang w:val="ru-RU"/>
        </w:rPr>
        <w:t xml:space="preserve">уведомления в интернет-банке</w:t>
      </w:r>
      <w:r>
        <w:rPr>
          <w:highlight w:val="none"/>
          <w:rtl w:val="0"/>
          <w:lang w:val="ru-RU"/>
        </w:rPr>
        <w:t xml:space="preserve">), предусмотреть возможность автоматических повторных попыток отправки уведомлений.</w:t>
      </w:r>
      <w:r>
        <w:rPr>
          <w:lang w:val="ru-RU"/>
        </w:rPr>
      </w:r>
      <w:r>
        <w:rPr>
          <w:highlight w:val="none"/>
          <w:rtl w:val="0"/>
          <w:lang w:val="ru-RU"/>
        </w:rPr>
      </w:r>
      <w:r/>
      <w:r>
        <w:rPr>
          <w:lang w:val="ru-RU"/>
        </w:rPr>
      </w:r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</w:r>
      <w:r>
        <w:rPr>
          <w:lang w:val="ru-RU"/>
        </w:rPr>
      </w:r>
    </w:p>
    <w:p>
      <w:pPr>
        <w:pStyle w:val="31"/>
        <w:numPr>
          <w:ilvl w:val="0"/>
          <w:numId w:val="21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Утечка данных клиентов с сайта,</w:t>
      </w:r>
      <w:r>
        <w:rPr>
          <w:highlight w:val="none"/>
          <w:rtl w:val="0"/>
          <w:lang w:val="ru-RU"/>
        </w:rPr>
        <w:t xml:space="preserve"> интернет-банка</w:t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обеспечить шифрование данных при передаче</w:t>
      </w:r>
      <w:r>
        <w:rPr>
          <w:highlight w:val="none"/>
          <w:rtl w:val="0"/>
          <w:lang w:val="ru-RU"/>
        </w:rPr>
        <w:t xml:space="preserve">, исключить хранение данных клиентов на серверах сайта, </w:t>
      </w:r>
      <w:r>
        <w:rPr>
          <w:lang w:val="ru-RU"/>
        </w:rPr>
        <w:t xml:space="preserve">использовать шифрование и псевдонимизацию для данных клиентов в интернет-банке, предусмотреть ограничение и контроль доступа к клиентским данным в контуре интернет-банка, </w:t>
      </w:r>
      <w:r>
        <w:rPr>
          <w:lang w:val="ru-RU"/>
        </w:rPr>
        <w:t xml:space="preserve">проводить регулярный аудит безопасности.</w:t>
      </w:r>
      <w:r>
        <w:rPr>
          <w:lang w:val="ru-RU"/>
        </w:rPr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</w:r>
      <w:r/>
      <w:r>
        <w:rPr>
          <w:lang w:val="ru-RU"/>
        </w:rPr>
      </w:r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11"/>
    <w:link w:val="630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631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2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22"/>
    <w:next w:val="6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2"/>
    <w:next w:val="6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2"/>
    <w:next w:val="6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2"/>
    <w:next w:val="6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2"/>
    <w:next w:val="6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2"/>
    <w:next w:val="6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2"/>
    <w:next w:val="6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2"/>
    <w:next w:val="6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2"/>
    <w:next w:val="6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2"/>
    <w:next w:val="622"/>
    <w:uiPriority w:val="99"/>
    <w:unhideWhenUsed/>
    <w:pPr>
      <w:pBdr/>
      <w:spacing w:after="0" w:afterAutospacing="0"/>
      <w:ind/>
    </w:pPr>
  </w:style>
  <w:style w:type="paragraph" w:styleId="622" w:default="1">
    <w:name w:val="Normal"/>
    <w:pPr>
      <w:pBdr/>
      <w:spacing/>
      <w:ind/>
    </w:pPr>
  </w:style>
  <w:style w:type="table" w:styleId="623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Heading 1"/>
    <w:basedOn w:val="622"/>
    <w:next w:val="622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25">
    <w:name w:val="Heading 2"/>
    <w:basedOn w:val="622"/>
    <w:next w:val="622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26">
    <w:name w:val="Heading 3"/>
    <w:basedOn w:val="622"/>
    <w:next w:val="622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27">
    <w:name w:val="Heading 4"/>
    <w:basedOn w:val="622"/>
    <w:next w:val="622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28">
    <w:name w:val="Heading 5"/>
    <w:basedOn w:val="622"/>
    <w:next w:val="622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29">
    <w:name w:val="Heading 6"/>
    <w:basedOn w:val="622"/>
    <w:next w:val="622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30">
    <w:name w:val="Title"/>
    <w:basedOn w:val="622"/>
    <w:next w:val="622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31">
    <w:name w:val="Subtitle"/>
    <w:basedOn w:val="622"/>
    <w:next w:val="622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32">
    <w:name w:val="StGen0"/>
    <w:basedOn w:val="62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3">
    <w:name w:val="StGen1"/>
    <w:basedOn w:val="62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numbering" w:styleId="856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