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6440" w14:textId="11A20479" w:rsidR="00B82DB1" w:rsidRPr="00E26B59" w:rsidRDefault="00B82DB1" w:rsidP="00B064A7">
      <w:pPr>
        <w:spacing w:line="360" w:lineRule="auto"/>
        <w:jc w:val="both"/>
        <w:rPr>
          <w:rFonts w:ascii="Arial" w:hAnsi="Arial" w:cs="Arial"/>
          <w:b/>
          <w:bCs/>
          <w:sz w:val="24"/>
          <w:szCs w:val="24"/>
          <w:lang w:val="en-US"/>
        </w:rPr>
      </w:pPr>
      <w:r w:rsidRPr="00E26B59">
        <w:rPr>
          <w:rFonts w:ascii="Arial" w:hAnsi="Arial" w:cs="Arial"/>
          <w:b/>
          <w:bCs/>
          <w:sz w:val="24"/>
          <w:szCs w:val="24"/>
          <w:lang w:val="en-US"/>
        </w:rPr>
        <w:t>Abbreviation list:</w:t>
      </w:r>
    </w:p>
    <w:p w14:paraId="546FC646" w14:textId="46522463" w:rsidR="007814C8" w:rsidRDefault="007814C8"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BN: Boolean network</w:t>
      </w:r>
    </w:p>
    <w:p w14:paraId="3C6C1143" w14:textId="258AAF85" w:rsidR="00647B46" w:rsidRDefault="00647B46"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CD8: </w:t>
      </w:r>
      <w:r w:rsidRPr="00647B46">
        <w:rPr>
          <w:rFonts w:ascii="Arial" w:hAnsi="Arial" w:cs="Arial"/>
          <w:sz w:val="24"/>
          <w:szCs w:val="24"/>
          <w:lang w:val="en-US"/>
        </w:rPr>
        <w:t>cluster of differentiation 8</w:t>
      </w:r>
    </w:p>
    <w:p w14:paraId="4D689B66" w14:textId="7C6A6FA7"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CTLA-4: </w:t>
      </w:r>
      <w:r w:rsidRPr="00001C5A">
        <w:rPr>
          <w:rFonts w:ascii="Arial" w:hAnsi="Arial" w:cs="Arial"/>
          <w:sz w:val="24"/>
          <w:szCs w:val="24"/>
          <w:lang w:val="en-US"/>
        </w:rPr>
        <w:t>cytotoxic T lymphocyte antigen</w:t>
      </w:r>
      <w:r>
        <w:rPr>
          <w:rFonts w:ascii="Arial" w:hAnsi="Arial" w:cs="Arial"/>
          <w:sz w:val="24"/>
          <w:szCs w:val="24"/>
          <w:lang w:val="en-US"/>
        </w:rPr>
        <w:t xml:space="preserve"> 4</w:t>
      </w:r>
    </w:p>
    <w:p w14:paraId="1A4A47F7" w14:textId="5278BE76" w:rsidR="009276C6" w:rsidRDefault="009276C6"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GRN: genetic regulatory network</w:t>
      </w:r>
    </w:p>
    <w:p w14:paraId="23FADA1C" w14:textId="0D4A74AB" w:rsidR="009276C6" w:rsidRDefault="009276C6" w:rsidP="009276C6">
      <w:pPr>
        <w:spacing w:line="360" w:lineRule="auto"/>
        <w:ind w:left="360" w:hanging="360"/>
        <w:jc w:val="both"/>
        <w:rPr>
          <w:rFonts w:ascii="Arial" w:hAnsi="Arial" w:cs="Arial"/>
          <w:sz w:val="24"/>
          <w:szCs w:val="24"/>
          <w:lang w:val="en-US"/>
        </w:rPr>
      </w:pPr>
      <w:r>
        <w:rPr>
          <w:rFonts w:ascii="Arial" w:hAnsi="Arial" w:cs="Arial"/>
          <w:sz w:val="24"/>
          <w:szCs w:val="24"/>
          <w:lang w:val="en-US"/>
        </w:rPr>
        <w:t>HCV: hepatitis C virus</w:t>
      </w:r>
    </w:p>
    <w:p w14:paraId="4EC3E3C3" w14:textId="0C16452E" w:rsidR="007D13C8" w:rsidRDefault="007D13C8" w:rsidP="00731C8A">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IS: Interaction score</w:t>
      </w:r>
    </w:p>
    <w:p w14:paraId="1F1AEBB3" w14:textId="73ECC15B" w:rsidR="001E1EC1" w:rsidRPr="00E26B59" w:rsidRDefault="001E1EC1" w:rsidP="001E1EC1">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MHCI: major histocompatibility complex </w:t>
      </w:r>
      <w:r w:rsidR="008B36DD">
        <w:rPr>
          <w:rFonts w:ascii="Arial" w:hAnsi="Arial" w:cs="Arial"/>
          <w:sz w:val="24"/>
          <w:szCs w:val="24"/>
          <w:lang w:val="en-US"/>
        </w:rPr>
        <w:t>1</w:t>
      </w:r>
    </w:p>
    <w:p w14:paraId="62A97516" w14:textId="411E7FE8" w:rsidR="005076D1" w:rsidRDefault="005076D1"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NIS: normalized interaction score</w:t>
      </w:r>
    </w:p>
    <w:p w14:paraId="4A1DB7AE" w14:textId="2E985F12"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PD-1: programmed cell death protein 1 </w:t>
      </w:r>
    </w:p>
    <w:p w14:paraId="2684009E" w14:textId="3340DE71" w:rsidR="008E513C" w:rsidRDefault="001527F8" w:rsidP="005D48F5">
      <w:pPr>
        <w:spacing w:line="360" w:lineRule="auto"/>
        <w:jc w:val="both"/>
        <w:rPr>
          <w:rFonts w:ascii="Arial" w:hAnsi="Arial" w:cs="Arial"/>
          <w:sz w:val="24"/>
          <w:szCs w:val="24"/>
          <w:lang w:val="en-US"/>
        </w:rPr>
      </w:pPr>
      <w:r>
        <w:rPr>
          <w:rFonts w:ascii="Arial" w:hAnsi="Arial" w:cs="Arial"/>
          <w:sz w:val="24"/>
          <w:szCs w:val="24"/>
          <w:lang w:val="en-US"/>
        </w:rPr>
        <w:t>pySCENIC</w:t>
      </w:r>
      <w:r w:rsidR="008E513C">
        <w:rPr>
          <w:rFonts w:ascii="Arial" w:hAnsi="Arial" w:cs="Arial"/>
          <w:sz w:val="24"/>
          <w:szCs w:val="24"/>
          <w:lang w:val="en-US"/>
        </w:rPr>
        <w:t>:</w:t>
      </w:r>
      <w:r w:rsidR="005D48F5">
        <w:rPr>
          <w:rFonts w:ascii="Arial" w:hAnsi="Arial" w:cs="Arial"/>
          <w:sz w:val="24"/>
          <w:szCs w:val="24"/>
          <w:lang w:val="en-US"/>
        </w:rPr>
        <w:t xml:space="preserve"> p</w:t>
      </w:r>
      <w:r w:rsidR="005D48F5" w:rsidRPr="005D48F5">
        <w:rPr>
          <w:rFonts w:ascii="Arial" w:hAnsi="Arial" w:cs="Arial"/>
          <w:sz w:val="24"/>
          <w:szCs w:val="24"/>
          <w:lang w:val="en-US"/>
        </w:rPr>
        <w:t>ython implementation of the</w:t>
      </w:r>
      <w:r w:rsidR="005D48F5">
        <w:rPr>
          <w:rFonts w:ascii="Arial" w:hAnsi="Arial" w:cs="Arial"/>
          <w:sz w:val="24"/>
          <w:szCs w:val="24"/>
          <w:lang w:val="en-US"/>
        </w:rPr>
        <w:t xml:space="preserve"> </w:t>
      </w:r>
      <w:r w:rsidR="005D48F5" w:rsidRPr="005D48F5">
        <w:rPr>
          <w:rFonts w:ascii="Arial" w:hAnsi="Arial" w:cs="Arial"/>
          <w:sz w:val="24"/>
          <w:szCs w:val="24"/>
          <w:lang w:val="en-US"/>
        </w:rPr>
        <w:t xml:space="preserve">Single-Cell </w:t>
      </w:r>
      <w:r w:rsidR="005D48F5">
        <w:rPr>
          <w:rFonts w:ascii="Arial" w:hAnsi="Arial" w:cs="Arial"/>
          <w:sz w:val="24"/>
          <w:szCs w:val="24"/>
          <w:lang w:val="en-US"/>
        </w:rPr>
        <w:t>Re</w:t>
      </w:r>
      <w:r w:rsidR="005D48F5" w:rsidRPr="005D48F5">
        <w:rPr>
          <w:rFonts w:ascii="Arial" w:hAnsi="Arial" w:cs="Arial"/>
          <w:sz w:val="24"/>
          <w:szCs w:val="24"/>
          <w:lang w:val="en-US"/>
        </w:rPr>
        <w:t>gulatory Network Inference</w:t>
      </w:r>
      <w:r w:rsidR="005D48F5">
        <w:rPr>
          <w:rFonts w:ascii="Arial" w:hAnsi="Arial" w:cs="Arial"/>
          <w:sz w:val="24"/>
          <w:szCs w:val="24"/>
          <w:lang w:val="en-US"/>
        </w:rPr>
        <w:t xml:space="preserve"> </w:t>
      </w:r>
      <w:r w:rsidR="005D48F5" w:rsidRPr="005D48F5">
        <w:rPr>
          <w:rFonts w:ascii="Arial" w:hAnsi="Arial" w:cs="Arial"/>
          <w:sz w:val="24"/>
          <w:szCs w:val="24"/>
          <w:lang w:val="en-US"/>
        </w:rPr>
        <w:t>and Clustering</w:t>
      </w:r>
    </w:p>
    <w:p w14:paraId="6E1FCD9C" w14:textId="5781EBB4" w:rsidR="001D064B" w:rsidRPr="00E26B59" w:rsidRDefault="001D064B" w:rsidP="001E1EC1">
      <w:pPr>
        <w:spacing w:line="360" w:lineRule="auto"/>
        <w:jc w:val="both"/>
        <w:rPr>
          <w:rFonts w:ascii="Arial" w:hAnsi="Arial" w:cs="Arial"/>
          <w:sz w:val="24"/>
          <w:szCs w:val="24"/>
          <w:lang w:val="en-US"/>
        </w:rPr>
      </w:pPr>
      <w:r>
        <w:rPr>
          <w:rFonts w:ascii="Arial" w:hAnsi="Arial" w:cs="Arial"/>
          <w:sz w:val="24"/>
          <w:szCs w:val="24"/>
          <w:lang w:val="en-US"/>
        </w:rPr>
        <w:t>RF: Random Forest</w:t>
      </w:r>
    </w:p>
    <w:p w14:paraId="2C4A1F60" w14:textId="4739A5AD" w:rsidR="00B82DB1" w:rsidRDefault="00B82DB1" w:rsidP="00E26B59">
      <w:pPr>
        <w:spacing w:line="360" w:lineRule="auto"/>
        <w:ind w:left="360" w:hanging="360"/>
        <w:jc w:val="both"/>
        <w:rPr>
          <w:rFonts w:ascii="Arial" w:hAnsi="Arial" w:cs="Arial"/>
          <w:sz w:val="24"/>
          <w:szCs w:val="24"/>
          <w:lang w:val="en-US"/>
        </w:rPr>
      </w:pP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-seq single cell RNA sequencing</w:t>
      </w:r>
    </w:p>
    <w:p w14:paraId="0995C614" w14:textId="732982BB" w:rsidR="00070FAA" w:rsidRPr="00E26B59" w:rsidRDefault="00070FAA"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TCR: T-cell receptor</w:t>
      </w:r>
    </w:p>
    <w:p w14:paraId="1DA8DC90" w14:textId="23ADE7B8" w:rsidR="00B82DB1" w:rsidRPr="00E26B59" w:rsidRDefault="00B82DB1" w:rsidP="00E26B59">
      <w:pPr>
        <w:spacing w:line="360" w:lineRule="auto"/>
        <w:jc w:val="both"/>
        <w:rPr>
          <w:rFonts w:ascii="Arial" w:hAnsi="Arial" w:cs="Arial"/>
          <w:sz w:val="24"/>
          <w:szCs w:val="24"/>
          <w:lang w:val="en-US"/>
        </w:rPr>
      </w:pPr>
      <w:r w:rsidRPr="00E26B59">
        <w:rPr>
          <w:rFonts w:ascii="Arial" w:hAnsi="Arial" w:cs="Arial"/>
          <w:sz w:val="24"/>
          <w:szCs w:val="24"/>
          <w:lang w:val="en-US"/>
        </w:rPr>
        <w:t>TF: transcription factor</w:t>
      </w:r>
    </w:p>
    <w:p w14:paraId="305BE702" w14:textId="32A27680" w:rsidR="00B82DB1"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br w:type="page"/>
      </w:r>
    </w:p>
    <w:p w14:paraId="0DF2F155" w14:textId="46707323" w:rsidR="00B82DB1" w:rsidRDefault="00433453" w:rsidP="00E26B59">
      <w:pPr>
        <w:spacing w:line="360" w:lineRule="auto"/>
        <w:ind w:left="360" w:hanging="360"/>
        <w:jc w:val="both"/>
        <w:rPr>
          <w:rFonts w:ascii="Arial" w:hAnsi="Arial" w:cs="Arial"/>
          <w:b/>
          <w:bCs/>
          <w:sz w:val="24"/>
          <w:szCs w:val="24"/>
          <w:lang w:val="en-US"/>
        </w:rPr>
      </w:pPr>
      <w:r w:rsidRPr="00E26B59">
        <w:rPr>
          <w:rFonts w:ascii="Arial" w:hAnsi="Arial" w:cs="Arial"/>
          <w:b/>
          <w:bCs/>
          <w:sz w:val="24"/>
          <w:szCs w:val="24"/>
          <w:lang w:val="en-US"/>
        </w:rPr>
        <w:lastRenderedPageBreak/>
        <w:t>Introduction:</w:t>
      </w:r>
    </w:p>
    <w:p w14:paraId="62FDE8FE" w14:textId="70895195" w:rsidR="00546C50" w:rsidRDefault="00546C50" w:rsidP="00E26B59">
      <w:pPr>
        <w:spacing w:line="360" w:lineRule="auto"/>
        <w:ind w:left="360" w:hanging="360"/>
        <w:jc w:val="both"/>
        <w:rPr>
          <w:rFonts w:ascii="Arial" w:hAnsi="Arial" w:cs="Arial"/>
          <w:b/>
          <w:bCs/>
          <w:sz w:val="24"/>
          <w:szCs w:val="24"/>
          <w:lang w:val="en-US"/>
        </w:rPr>
      </w:pPr>
      <w:r>
        <w:rPr>
          <w:rFonts w:ascii="Arial" w:hAnsi="Arial" w:cs="Arial"/>
          <w:b/>
          <w:bCs/>
          <w:sz w:val="24"/>
          <w:szCs w:val="24"/>
          <w:lang w:val="en-US"/>
        </w:rPr>
        <w:t>CD8+ T-cells</w:t>
      </w:r>
    </w:p>
    <w:p w14:paraId="254F2B54" w14:textId="7FABF021" w:rsidR="00070FAA" w:rsidRDefault="00546C50" w:rsidP="00546C50">
      <w:pPr>
        <w:spacing w:line="360" w:lineRule="auto"/>
        <w:jc w:val="both"/>
        <w:rPr>
          <w:rFonts w:ascii="Arial" w:hAnsi="Arial" w:cs="Arial"/>
          <w:sz w:val="24"/>
          <w:szCs w:val="24"/>
          <w:lang w:val="en-US"/>
        </w:rPr>
      </w:pPr>
      <w:r>
        <w:rPr>
          <w:rFonts w:ascii="Arial" w:hAnsi="Arial" w:cs="Arial"/>
          <w:sz w:val="24"/>
          <w:szCs w:val="24"/>
          <w:lang w:val="en-US"/>
        </w:rPr>
        <w:t>Cytotoxic T-cells also known as CD8+ T-cells or T-killer cells belong to lymphocyte</w:t>
      </w:r>
      <w:r w:rsidR="002A4633">
        <w:rPr>
          <w:rFonts w:ascii="Arial" w:hAnsi="Arial" w:cs="Arial"/>
          <w:sz w:val="24"/>
          <w:szCs w:val="24"/>
          <w:lang w:val="en-US"/>
        </w:rPr>
        <w:t xml:space="preserve"> cell class</w:t>
      </w:r>
      <w:r w:rsidR="00801E97">
        <w:rPr>
          <w:rFonts w:ascii="Arial" w:hAnsi="Arial" w:cs="Arial"/>
          <w:sz w:val="24"/>
          <w:szCs w:val="24"/>
          <w:lang w:val="en-US"/>
        </w:rPr>
        <w:t xml:space="preserve">. </w:t>
      </w:r>
      <w:r w:rsidR="00A87B5B">
        <w:rPr>
          <w:rFonts w:ascii="Arial" w:hAnsi="Arial" w:cs="Arial"/>
          <w:sz w:val="24"/>
          <w:szCs w:val="24"/>
          <w:lang w:val="en-US"/>
        </w:rPr>
        <w:t xml:space="preserve">Originally, they develop from hematopoietic stem cells and </w:t>
      </w:r>
      <w:proofErr w:type="gramStart"/>
      <w:r w:rsidR="00A87B5B">
        <w:rPr>
          <w:rFonts w:ascii="Arial" w:hAnsi="Arial" w:cs="Arial"/>
          <w:sz w:val="24"/>
          <w:szCs w:val="24"/>
          <w:lang w:val="en-US"/>
        </w:rPr>
        <w:t>later on</w:t>
      </w:r>
      <w:proofErr w:type="gramEnd"/>
      <w:r w:rsidR="00A87B5B">
        <w:rPr>
          <w:rFonts w:ascii="Arial" w:hAnsi="Arial" w:cs="Arial"/>
          <w:sz w:val="24"/>
          <w:szCs w:val="24"/>
          <w:lang w:val="en-US"/>
        </w:rPr>
        <w:t xml:space="preserve"> relocate to thymus as T-cell progenitor</w:t>
      </w:r>
      <w:r w:rsidR="00370462">
        <w:rPr>
          <w:rFonts w:ascii="Arial" w:hAnsi="Arial" w:cs="Arial"/>
          <w:sz w:val="24"/>
          <w:szCs w:val="24"/>
          <w:lang w:val="en-US"/>
        </w:rPr>
        <w:t>s, where</w:t>
      </w:r>
      <w:r w:rsidR="00A87B5B">
        <w:rPr>
          <w:rFonts w:ascii="Arial" w:hAnsi="Arial" w:cs="Arial"/>
          <w:sz w:val="24"/>
          <w:szCs w:val="24"/>
          <w:lang w:val="en-US"/>
        </w:rPr>
        <w:t xml:space="preserve"> further development stages occur, till the cells mature and differentiate cell receptors, for instance </w:t>
      </w:r>
      <w:r w:rsidR="00070FAA">
        <w:rPr>
          <w:rFonts w:ascii="Arial" w:hAnsi="Arial" w:cs="Arial"/>
          <w:sz w:val="24"/>
          <w:szCs w:val="24"/>
          <w:lang w:val="en-US"/>
        </w:rPr>
        <w:t>T-cell receptor (TCR)</w:t>
      </w:r>
      <w:r w:rsidR="00A87B5B">
        <w:rPr>
          <w:rFonts w:ascii="Arial" w:hAnsi="Arial" w:cs="Arial"/>
          <w:sz w:val="24"/>
          <w:szCs w:val="24"/>
          <w:lang w:val="en-US"/>
        </w:rPr>
        <w:t xml:space="preserve"> and </w:t>
      </w:r>
      <w:r w:rsidR="00647B46" w:rsidRPr="00647B46">
        <w:rPr>
          <w:rFonts w:ascii="Arial" w:hAnsi="Arial" w:cs="Arial"/>
          <w:sz w:val="24"/>
          <w:szCs w:val="24"/>
          <w:lang w:val="en-US"/>
        </w:rPr>
        <w:t xml:space="preserve">cluster of differentiation 8 </w:t>
      </w:r>
      <w:r w:rsidR="00647B46">
        <w:rPr>
          <w:rFonts w:ascii="Arial" w:hAnsi="Arial" w:cs="Arial"/>
          <w:sz w:val="24"/>
          <w:szCs w:val="24"/>
          <w:lang w:val="en-US"/>
        </w:rPr>
        <w:t>(</w:t>
      </w:r>
      <w:r w:rsidR="00A87B5B">
        <w:rPr>
          <w:rFonts w:ascii="Arial" w:hAnsi="Arial" w:cs="Arial"/>
          <w:sz w:val="24"/>
          <w:szCs w:val="24"/>
          <w:lang w:val="en-US"/>
        </w:rPr>
        <w:t>CD8</w:t>
      </w:r>
      <w:r w:rsidR="00647B46">
        <w:rPr>
          <w:rFonts w:ascii="Arial" w:hAnsi="Arial" w:cs="Arial"/>
          <w:sz w:val="24"/>
          <w:szCs w:val="24"/>
          <w:lang w:val="en-US"/>
        </w:rPr>
        <w:t>)</w:t>
      </w:r>
      <w:r w:rsidR="00070FAA">
        <w:rPr>
          <w:rFonts w:ascii="Arial" w:hAnsi="Arial" w:cs="Arial"/>
          <w:sz w:val="24"/>
          <w:szCs w:val="24"/>
          <w:lang w:val="en-US"/>
        </w:rPr>
        <w:t xml:space="preserve">. TCR is a major player during antigen recognition. </w:t>
      </w:r>
      <w:r w:rsidR="00647B46">
        <w:rPr>
          <w:rFonts w:ascii="Arial" w:hAnsi="Arial" w:cs="Arial"/>
          <w:sz w:val="24"/>
          <w:szCs w:val="24"/>
          <w:lang w:val="en-US"/>
        </w:rPr>
        <w:t>It is specific for each antigen and is located on the surface of a cytotoxic T-cell</w:t>
      </w:r>
      <w:r w:rsidR="00673107">
        <w:rPr>
          <w:rFonts w:ascii="Arial" w:hAnsi="Arial" w:cs="Arial"/>
          <w:sz w:val="24"/>
          <w:szCs w:val="24"/>
          <w:lang w:val="en-US"/>
        </w:rPr>
        <w:t>s</w:t>
      </w:r>
      <w:r w:rsidR="00647B46">
        <w:rPr>
          <w:rFonts w:ascii="Arial" w:hAnsi="Arial" w:cs="Arial"/>
          <w:sz w:val="24"/>
          <w:szCs w:val="24"/>
          <w:lang w:val="en-US"/>
        </w:rPr>
        <w:t xml:space="preserve">. There it interacts with </w:t>
      </w:r>
      <w:r w:rsidR="00647B46" w:rsidRPr="00647B46">
        <w:rPr>
          <w:rFonts w:ascii="Arial" w:hAnsi="Arial" w:cs="Arial"/>
          <w:sz w:val="24"/>
          <w:szCs w:val="24"/>
          <w:lang w:val="en-US"/>
        </w:rPr>
        <w:t>major histocompatibility complex</w:t>
      </w:r>
      <w:r w:rsidR="00647B46">
        <w:rPr>
          <w:rFonts w:ascii="Arial" w:hAnsi="Arial" w:cs="Arial"/>
          <w:sz w:val="24"/>
          <w:szCs w:val="24"/>
          <w:lang w:val="en-US"/>
        </w:rPr>
        <w:t xml:space="preserve"> class one (</w:t>
      </w:r>
      <w:r w:rsidR="00647B46" w:rsidRPr="00647B46">
        <w:rPr>
          <w:rFonts w:ascii="Arial" w:hAnsi="Arial" w:cs="Arial"/>
          <w:sz w:val="24"/>
          <w:szCs w:val="24"/>
          <w:lang w:val="en-US"/>
        </w:rPr>
        <w:t>MHCI</w:t>
      </w:r>
      <w:r w:rsidR="00647B46">
        <w:rPr>
          <w:rFonts w:ascii="Arial" w:hAnsi="Arial" w:cs="Arial"/>
          <w:sz w:val="24"/>
          <w:szCs w:val="24"/>
          <w:lang w:val="en-US"/>
        </w:rPr>
        <w:t>)</w:t>
      </w:r>
      <w:r w:rsidR="00647B46" w:rsidRPr="00647B46">
        <w:rPr>
          <w:rFonts w:ascii="Arial" w:hAnsi="Arial" w:cs="Arial"/>
          <w:sz w:val="24"/>
          <w:szCs w:val="24"/>
          <w:lang w:val="en-US"/>
        </w:rPr>
        <w:t xml:space="preserve"> </w:t>
      </w:r>
      <w:r w:rsidR="00647B46">
        <w:rPr>
          <w:rFonts w:ascii="Arial" w:hAnsi="Arial" w:cs="Arial"/>
          <w:sz w:val="24"/>
          <w:szCs w:val="24"/>
          <w:lang w:val="en-US"/>
        </w:rPr>
        <w:t xml:space="preserve">proteins, which are located on the surface of all nucleated cells. MHCI </w:t>
      </w:r>
      <w:r w:rsidR="001E1EC1">
        <w:rPr>
          <w:rFonts w:ascii="Arial" w:hAnsi="Arial" w:cs="Arial"/>
          <w:sz w:val="24"/>
          <w:szCs w:val="24"/>
          <w:lang w:val="en-US"/>
        </w:rPr>
        <w:t xml:space="preserve">is a molecule </w:t>
      </w:r>
      <w:r w:rsidR="00647B46">
        <w:rPr>
          <w:rFonts w:ascii="Arial" w:hAnsi="Arial" w:cs="Arial"/>
          <w:sz w:val="24"/>
          <w:szCs w:val="24"/>
          <w:lang w:val="en-US"/>
        </w:rPr>
        <w:t>that present</w:t>
      </w:r>
      <w:r w:rsidR="001E1EC1">
        <w:rPr>
          <w:rFonts w:ascii="Arial" w:hAnsi="Arial" w:cs="Arial"/>
          <w:sz w:val="24"/>
          <w:szCs w:val="24"/>
          <w:lang w:val="en-US"/>
        </w:rPr>
        <w:t>s</w:t>
      </w:r>
      <w:r w:rsidR="00647B46">
        <w:rPr>
          <w:rFonts w:ascii="Arial" w:hAnsi="Arial" w:cs="Arial"/>
          <w:sz w:val="24"/>
          <w:szCs w:val="24"/>
          <w:lang w:val="en-US"/>
        </w:rPr>
        <w:t xml:space="preserve"> the antigen</w:t>
      </w:r>
      <w:r w:rsidR="00497DA5">
        <w:rPr>
          <w:rFonts w:ascii="Arial" w:hAnsi="Arial" w:cs="Arial"/>
          <w:sz w:val="24"/>
          <w:szCs w:val="24"/>
          <w:lang w:val="en-US"/>
        </w:rPr>
        <w:t xml:space="preserve"> to the T-killer cells</w:t>
      </w:r>
      <w:r w:rsidR="00DD30B8">
        <w:rPr>
          <w:rFonts w:ascii="Arial" w:hAnsi="Arial" w:cs="Arial"/>
          <w:sz w:val="24"/>
          <w:szCs w:val="24"/>
          <w:lang w:val="en-US"/>
        </w:rPr>
        <w:t>, which in its turn destroys the infected cell</w:t>
      </w:r>
      <w:r w:rsidR="00497DA5">
        <w:rPr>
          <w:rFonts w:ascii="Arial" w:hAnsi="Arial" w:cs="Arial"/>
          <w:sz w:val="24"/>
          <w:szCs w:val="24"/>
          <w:lang w:val="en-US"/>
        </w:rPr>
        <w:t xml:space="preserve">. </w:t>
      </w:r>
      <w:r w:rsidR="00DD30B8">
        <w:rPr>
          <w:rFonts w:ascii="Arial" w:hAnsi="Arial" w:cs="Arial"/>
          <w:sz w:val="24"/>
          <w:szCs w:val="24"/>
          <w:lang w:val="en-US"/>
        </w:rPr>
        <w:t>This antigen presentation process is supported by CD8 glycoprotein, which acts as a coreceptor and binds to MHC</w:t>
      </w:r>
      <w:r w:rsidR="001E1EC1">
        <w:rPr>
          <w:rFonts w:ascii="Arial" w:hAnsi="Arial" w:cs="Arial"/>
          <w:sz w:val="24"/>
          <w:szCs w:val="24"/>
          <w:lang w:val="en-US"/>
        </w:rPr>
        <w:t>I as well</w:t>
      </w:r>
      <w:r w:rsidR="00722786">
        <w:rPr>
          <w:rFonts w:ascii="Arial" w:hAnsi="Arial" w:cs="Arial"/>
          <w:sz w:val="24"/>
          <w:szCs w:val="24"/>
          <w:lang w:val="en-US"/>
        </w:rPr>
        <w:t xml:space="preserve"> </w:t>
      </w:r>
      <w:r w:rsidR="00470EBB" w:rsidRPr="00470EBB">
        <w:rPr>
          <w:rFonts w:ascii="Arial" w:hAnsi="Arial" w:cs="Arial"/>
          <w:sz w:val="24"/>
          <w:szCs w:val="24"/>
          <w:lang w:val="en-US"/>
        </w:rPr>
        <w:fldChar w:fldCharType="begin"/>
      </w:r>
      <w:r w:rsidR="00470EBB" w:rsidRPr="00470EBB">
        <w:rPr>
          <w:rFonts w:ascii="Arial" w:hAnsi="Arial" w:cs="Arial"/>
          <w:sz w:val="24"/>
          <w:szCs w:val="24"/>
          <w:lang w:val="en-US"/>
        </w:rPr>
        <w:instrText xml:space="preserve"> ADDIN EN.CITE &lt;EndNote&gt;&lt;Cite&gt;&lt;Author&gt;Vohr&lt;/Author&gt;&lt;Year&gt;2016&lt;/Year&gt;&lt;RecNum&gt;1&lt;/RecNum&gt;&lt;DisplayText&gt;(Vohr, 2016)&lt;/DisplayText&gt;&lt;record&gt;&lt;rec-number&gt;1&lt;/rec-number&gt;&lt;foreign-keys&gt;&lt;key app="EN" db-id="2ewf9f5t8exse7e2w9sp5szhsd9w25sfe2wx" timestamp="1657372017"&gt;1&lt;/key&gt;&lt;/foreign-keys&gt;&lt;ref-type name="Journal Article"&gt;17&lt;/ref-type&gt;&lt;contributors&gt;&lt;authors&gt;&lt;author&gt;Vohr, Hans-Werner&lt;/author&gt;&lt;/authors&gt;&lt;/contributors&gt;&lt;titles&gt;&lt;title&gt;Encyclopedia of immunotoxicology&lt;/title&gt;&lt;/titles&gt;&lt;dates&gt;&lt;year&gt;2016&lt;/year&gt;&lt;/dates&gt;&lt;urls&gt;&lt;/urls&gt;&lt;/record&gt;&lt;/Cite&gt;&lt;/EndNote&gt;</w:instrText>
      </w:r>
      <w:r w:rsidR="00470EBB" w:rsidRPr="00470EBB">
        <w:rPr>
          <w:rFonts w:ascii="Arial" w:hAnsi="Arial" w:cs="Arial"/>
          <w:sz w:val="24"/>
          <w:szCs w:val="24"/>
          <w:lang w:val="en-US"/>
        </w:rPr>
        <w:fldChar w:fldCharType="separate"/>
      </w:r>
      <w:r w:rsidR="00470EBB" w:rsidRPr="00470EBB">
        <w:rPr>
          <w:rFonts w:ascii="Arial" w:hAnsi="Arial" w:cs="Arial"/>
          <w:noProof/>
          <w:sz w:val="24"/>
          <w:szCs w:val="24"/>
          <w:lang w:val="en-US"/>
        </w:rPr>
        <w:t>(Vohr, 2016)</w:t>
      </w:r>
      <w:r w:rsidR="00470EBB" w:rsidRPr="00470EBB">
        <w:rPr>
          <w:rFonts w:ascii="Arial" w:hAnsi="Arial" w:cs="Arial"/>
          <w:sz w:val="24"/>
          <w:szCs w:val="24"/>
          <w:lang w:val="en-US"/>
        </w:rPr>
        <w:fldChar w:fldCharType="end"/>
      </w:r>
      <w:r w:rsidR="00DD30B8">
        <w:rPr>
          <w:rFonts w:ascii="Arial" w:hAnsi="Arial" w:cs="Arial"/>
          <w:sz w:val="24"/>
          <w:szCs w:val="24"/>
          <w:lang w:val="en-US"/>
        </w:rPr>
        <w:t>.</w:t>
      </w:r>
    </w:p>
    <w:p w14:paraId="2A898479" w14:textId="77777777" w:rsidR="001E1EC1" w:rsidRDefault="001E1EC1" w:rsidP="00546C50">
      <w:pPr>
        <w:spacing w:line="360" w:lineRule="auto"/>
        <w:jc w:val="both"/>
        <w:rPr>
          <w:rFonts w:ascii="Arial" w:hAnsi="Arial" w:cs="Arial"/>
          <w:sz w:val="24"/>
          <w:szCs w:val="24"/>
          <w:lang w:val="en-US"/>
        </w:rPr>
      </w:pPr>
    </w:p>
    <w:p w14:paraId="0798E484" w14:textId="37EDF380" w:rsidR="00070FAA" w:rsidRDefault="00DD30B8" w:rsidP="00546C50">
      <w:pPr>
        <w:spacing w:line="360" w:lineRule="auto"/>
        <w:jc w:val="both"/>
        <w:rPr>
          <w:rFonts w:ascii="Arial" w:hAnsi="Arial" w:cs="Arial"/>
          <w:sz w:val="24"/>
          <w:szCs w:val="24"/>
          <w:lang w:val="en-US"/>
        </w:rPr>
      </w:pPr>
      <w:r>
        <w:rPr>
          <w:rFonts w:ascii="Arial" w:hAnsi="Arial" w:cs="Arial"/>
          <w:sz w:val="24"/>
          <w:szCs w:val="24"/>
          <w:lang w:val="en-US"/>
        </w:rPr>
        <w:t xml:space="preserve">Hence, </w:t>
      </w:r>
      <w:r w:rsidR="00070FAA">
        <w:rPr>
          <w:rFonts w:ascii="Arial" w:hAnsi="Arial" w:cs="Arial"/>
          <w:sz w:val="24"/>
          <w:szCs w:val="24"/>
          <w:lang w:val="en-US"/>
        </w:rPr>
        <w:t xml:space="preserve">CD8+ T-cells </w:t>
      </w:r>
      <w:r w:rsidR="00D24424">
        <w:rPr>
          <w:rFonts w:ascii="Arial" w:hAnsi="Arial" w:cs="Arial"/>
          <w:sz w:val="24"/>
          <w:szCs w:val="24"/>
          <w:lang w:val="en-US"/>
        </w:rPr>
        <w:t>act</w:t>
      </w:r>
      <w:r>
        <w:rPr>
          <w:rFonts w:ascii="Arial" w:hAnsi="Arial" w:cs="Arial"/>
          <w:sz w:val="24"/>
          <w:szCs w:val="24"/>
          <w:lang w:val="en-US"/>
        </w:rPr>
        <w:t xml:space="preserve"> </w:t>
      </w:r>
      <w:r w:rsidR="002A4633">
        <w:rPr>
          <w:rFonts w:ascii="Arial" w:hAnsi="Arial" w:cs="Arial"/>
          <w:sz w:val="24"/>
          <w:szCs w:val="24"/>
          <w:lang w:val="en-US"/>
        </w:rPr>
        <w:t xml:space="preserve">antigen specifically </w:t>
      </w:r>
      <w:r>
        <w:rPr>
          <w:rFonts w:ascii="Arial" w:hAnsi="Arial" w:cs="Arial"/>
          <w:sz w:val="24"/>
          <w:szCs w:val="24"/>
          <w:lang w:val="en-US"/>
        </w:rPr>
        <w:t>during</w:t>
      </w:r>
      <w:r w:rsidR="00070FAA">
        <w:rPr>
          <w:rFonts w:ascii="Arial" w:hAnsi="Arial" w:cs="Arial"/>
          <w:sz w:val="24"/>
          <w:szCs w:val="24"/>
          <w:lang w:val="en-US"/>
        </w:rPr>
        <w:t xml:space="preserve"> adaptive immune response</w:t>
      </w:r>
      <w:r w:rsidR="00723F26">
        <w:rPr>
          <w:rFonts w:ascii="Arial" w:hAnsi="Arial" w:cs="Arial"/>
          <w:sz w:val="24"/>
          <w:szCs w:val="24"/>
          <w:lang w:val="en-US"/>
        </w:rPr>
        <w:t xml:space="preserve">, for </w:t>
      </w:r>
      <w:r w:rsidR="00370462">
        <w:rPr>
          <w:rFonts w:ascii="Arial" w:hAnsi="Arial" w:cs="Arial"/>
          <w:sz w:val="24"/>
          <w:szCs w:val="24"/>
          <w:lang w:val="en-US"/>
        </w:rPr>
        <w:t>example</w:t>
      </w:r>
      <w:r w:rsidR="00723F26">
        <w:rPr>
          <w:rFonts w:ascii="Arial" w:hAnsi="Arial" w:cs="Arial"/>
          <w:sz w:val="24"/>
          <w:szCs w:val="24"/>
          <w:lang w:val="en-US"/>
        </w:rPr>
        <w:t xml:space="preserve"> in cases of viral infection</w:t>
      </w:r>
      <w:r w:rsidR="00E65E9A">
        <w:rPr>
          <w:rFonts w:ascii="Arial" w:hAnsi="Arial" w:cs="Arial"/>
          <w:sz w:val="24"/>
          <w:szCs w:val="24"/>
          <w:lang w:val="en-US"/>
        </w:rPr>
        <w:t xml:space="preserve"> or tumors</w:t>
      </w:r>
      <w:r w:rsidR="00D24424">
        <w:rPr>
          <w:rFonts w:ascii="Arial" w:hAnsi="Arial" w:cs="Arial"/>
          <w:sz w:val="24"/>
          <w:szCs w:val="24"/>
          <w:lang w:val="en-US"/>
        </w:rPr>
        <w:t>. CD8+ T-cells are characterized upon their interaction with the antigens. Naïve T-cells are the ones that have not had contact with antigen yet. Consequently, they are a precursor of effector T-cells, which are the cells that upon antigen pr</w:t>
      </w:r>
      <w:r w:rsidR="00C51BD5">
        <w:rPr>
          <w:rFonts w:ascii="Arial" w:hAnsi="Arial" w:cs="Arial"/>
          <w:sz w:val="24"/>
          <w:szCs w:val="24"/>
          <w:lang w:val="en-US"/>
        </w:rPr>
        <w:t xml:space="preserve">esentation develop characteristics like cytotoxicity and ability to produce cytokines. Finally, after the antigen has been eliminated, effector T-cells </w:t>
      </w:r>
      <w:r w:rsidR="00DF59DF">
        <w:rPr>
          <w:rFonts w:ascii="Arial" w:hAnsi="Arial" w:cs="Arial"/>
          <w:sz w:val="24"/>
          <w:szCs w:val="24"/>
          <w:lang w:val="en-US"/>
        </w:rPr>
        <w:t>differentiate</w:t>
      </w:r>
      <w:r w:rsidR="00C51BD5">
        <w:rPr>
          <w:rFonts w:ascii="Arial" w:hAnsi="Arial" w:cs="Arial"/>
          <w:sz w:val="24"/>
          <w:szCs w:val="24"/>
          <w:lang w:val="en-US"/>
        </w:rPr>
        <w:t xml:space="preserve"> into a les</w:t>
      </w:r>
      <w:r w:rsidR="004B18BE">
        <w:rPr>
          <w:rFonts w:ascii="Arial" w:hAnsi="Arial" w:cs="Arial"/>
          <w:sz w:val="24"/>
          <w:szCs w:val="24"/>
          <w:lang w:val="en-US"/>
        </w:rPr>
        <w:t>s</w:t>
      </w:r>
      <w:r w:rsidR="00C51BD5">
        <w:rPr>
          <w:rFonts w:ascii="Arial" w:hAnsi="Arial" w:cs="Arial"/>
          <w:sz w:val="24"/>
          <w:szCs w:val="24"/>
          <w:lang w:val="en-US"/>
        </w:rPr>
        <w:t xml:space="preserve"> active, memory state. These cells can be reactivated in case there is need to eliminate the antigen to which their TCRs are specific to. </w:t>
      </w:r>
      <w:r w:rsidR="007522B8">
        <w:rPr>
          <w:rFonts w:ascii="Arial" w:hAnsi="Arial" w:cs="Arial"/>
          <w:sz w:val="24"/>
          <w:szCs w:val="24"/>
          <w:lang w:val="en-US"/>
        </w:rPr>
        <w:t>Thus, a quicker immune response takes place</w:t>
      </w:r>
      <w:r w:rsidR="004B18BE">
        <w:rPr>
          <w:rFonts w:ascii="Arial" w:hAnsi="Arial" w:cs="Arial"/>
          <w:sz w:val="24"/>
          <w:szCs w:val="24"/>
          <w:lang w:val="en-US"/>
        </w:rPr>
        <w:t xml:space="preserve"> in case of a </w:t>
      </w:r>
      <w:r w:rsidR="006634ED">
        <w:rPr>
          <w:rFonts w:ascii="Arial" w:hAnsi="Arial" w:cs="Arial"/>
          <w:sz w:val="24"/>
          <w:szCs w:val="24"/>
          <w:lang w:val="en-US"/>
        </w:rPr>
        <w:t>secondary</w:t>
      </w:r>
      <w:r w:rsidR="004B18BE">
        <w:rPr>
          <w:rFonts w:ascii="Arial" w:hAnsi="Arial" w:cs="Arial"/>
          <w:sz w:val="24"/>
          <w:szCs w:val="24"/>
          <w:lang w:val="en-US"/>
        </w:rPr>
        <w:t xml:space="preserve"> </w:t>
      </w:r>
      <w:r w:rsidR="006634ED">
        <w:rPr>
          <w:rFonts w:ascii="Arial" w:hAnsi="Arial" w:cs="Arial"/>
          <w:sz w:val="24"/>
          <w:szCs w:val="24"/>
          <w:lang w:val="en-US"/>
        </w:rPr>
        <w:t>antigen exposure</w:t>
      </w:r>
      <w:r w:rsidR="00470EBB">
        <w:rPr>
          <w:rFonts w:ascii="Arial" w:hAnsi="Arial" w:cs="Arial"/>
          <w:sz w:val="24"/>
          <w:szCs w:val="24"/>
          <w:lang w:val="en-US"/>
        </w:rPr>
        <w:t xml:space="preserve"> </w:t>
      </w:r>
      <w:r w:rsidR="00470EBB">
        <w:rPr>
          <w:rFonts w:ascii="Arial" w:hAnsi="Arial" w:cs="Arial"/>
          <w:sz w:val="24"/>
          <w:szCs w:val="24"/>
          <w:lang w:val="en-US"/>
        </w:rPr>
        <w:fldChar w:fldCharType="begin"/>
      </w:r>
      <w:r w:rsidR="00470EBB">
        <w:rPr>
          <w:rFonts w:ascii="Arial" w:hAnsi="Arial" w:cs="Arial"/>
          <w:sz w:val="24"/>
          <w:szCs w:val="24"/>
          <w:lang w:val="en-US"/>
        </w:rPr>
        <w:instrText xml:space="preserve"> ADDIN EN.CITE &lt;EndNote&gt;&lt;Cite&gt;&lt;Author&gt;Murphy&lt;/Author&gt;&lt;Year&gt;2017&lt;/Year&gt;&lt;RecNum&gt;2&lt;/RecNum&gt;&lt;DisplayText&gt;(Murphy, 2017)&lt;/DisplayText&gt;&lt;record&gt;&lt;rec-number&gt;2&lt;/rec-number&gt;&lt;foreign-keys&gt;&lt;key app="EN" db-id="2ewf9f5t8exse7e2w9sp5szhsd9w25sfe2wx" timestamp="1657372208"&gt;2&lt;/key&gt;&lt;/foreign-keys&gt;&lt;ref-type name="Book"&gt;6&lt;/ref-type&gt;&lt;contributors&gt;&lt;authors&gt;&lt;author&gt;Murphy, Kenneth Weaver Casey Janeway Charles&lt;/author&gt;&lt;/authors&gt;&lt;/contributors&gt;&lt;titles&gt;&lt;title&gt;Janeway&amp;apos;s immunobiology&lt;/title&gt;&lt;/titles&gt;&lt;dates&gt;&lt;year&gt;2017&lt;/year&gt;&lt;/dates&gt;&lt;urls&gt;&lt;/urls&gt;&lt;/record&gt;&lt;/Cite&gt;&lt;/EndNote&gt;</w:instrText>
      </w:r>
      <w:r w:rsidR="00470EBB">
        <w:rPr>
          <w:rFonts w:ascii="Arial" w:hAnsi="Arial" w:cs="Arial"/>
          <w:sz w:val="24"/>
          <w:szCs w:val="24"/>
          <w:lang w:val="en-US"/>
        </w:rPr>
        <w:fldChar w:fldCharType="separate"/>
      </w:r>
      <w:r w:rsidR="00470EBB">
        <w:rPr>
          <w:rFonts w:ascii="Arial" w:hAnsi="Arial" w:cs="Arial"/>
          <w:noProof/>
          <w:sz w:val="24"/>
          <w:szCs w:val="24"/>
          <w:lang w:val="en-US"/>
        </w:rPr>
        <w:t>(Murphy, 2017)</w:t>
      </w:r>
      <w:r w:rsidR="00470EBB">
        <w:rPr>
          <w:rFonts w:ascii="Arial" w:hAnsi="Arial" w:cs="Arial"/>
          <w:sz w:val="24"/>
          <w:szCs w:val="24"/>
          <w:lang w:val="en-US"/>
        </w:rPr>
        <w:fldChar w:fldCharType="end"/>
      </w:r>
      <w:r w:rsidR="007522B8">
        <w:rPr>
          <w:rFonts w:ascii="Arial" w:hAnsi="Arial" w:cs="Arial"/>
          <w:sz w:val="24"/>
          <w:szCs w:val="24"/>
          <w:lang w:val="en-US"/>
        </w:rPr>
        <w:t>.</w:t>
      </w:r>
      <w:r w:rsidR="00CD003B">
        <w:rPr>
          <w:rFonts w:ascii="Arial" w:hAnsi="Arial" w:cs="Arial"/>
          <w:sz w:val="24"/>
          <w:szCs w:val="24"/>
          <w:lang w:val="en-US"/>
        </w:rPr>
        <w:t xml:space="preserve"> </w:t>
      </w:r>
    </w:p>
    <w:p w14:paraId="5492FBB8" w14:textId="272A2A8B" w:rsidR="001E1EC1" w:rsidRDefault="001E1EC1" w:rsidP="00546C50">
      <w:pPr>
        <w:spacing w:line="360" w:lineRule="auto"/>
        <w:jc w:val="both"/>
        <w:rPr>
          <w:rFonts w:ascii="Arial" w:hAnsi="Arial" w:cs="Arial"/>
          <w:sz w:val="24"/>
          <w:szCs w:val="24"/>
          <w:lang w:val="en-US"/>
        </w:rPr>
      </w:pPr>
    </w:p>
    <w:p w14:paraId="715E5153" w14:textId="1ED94CDE" w:rsidR="00665B00" w:rsidRDefault="00140F02" w:rsidP="00546C50">
      <w:pPr>
        <w:spacing w:line="360" w:lineRule="auto"/>
        <w:jc w:val="both"/>
        <w:rPr>
          <w:rFonts w:ascii="Arial" w:hAnsi="Arial" w:cs="Arial"/>
          <w:sz w:val="24"/>
          <w:szCs w:val="24"/>
          <w:lang w:val="en-US"/>
        </w:rPr>
      </w:pPr>
      <w:r>
        <w:rPr>
          <w:rFonts w:ascii="Arial" w:hAnsi="Arial" w:cs="Arial"/>
          <w:b/>
          <w:bCs/>
          <w:sz w:val="24"/>
          <w:szCs w:val="24"/>
          <w:lang w:val="en-US"/>
        </w:rPr>
        <w:t>Chronic and acute viral infections</w:t>
      </w:r>
    </w:p>
    <w:p w14:paraId="2A66BD9B" w14:textId="40934E4C" w:rsidR="00140F02" w:rsidRDefault="00140F02" w:rsidP="00546C50">
      <w:pPr>
        <w:spacing w:line="360" w:lineRule="auto"/>
        <w:jc w:val="both"/>
        <w:rPr>
          <w:rFonts w:ascii="Arial" w:hAnsi="Arial" w:cs="Arial"/>
          <w:sz w:val="24"/>
          <w:szCs w:val="24"/>
          <w:lang w:val="en-US"/>
        </w:rPr>
      </w:pPr>
      <w:r>
        <w:rPr>
          <w:rFonts w:ascii="Arial" w:hAnsi="Arial" w:cs="Arial"/>
          <w:sz w:val="24"/>
          <w:szCs w:val="24"/>
          <w:lang w:val="en-US"/>
        </w:rPr>
        <w:t xml:space="preserve">Viral infections can be classified according to antigen exposure time. This exposure time has </w:t>
      </w:r>
      <w:r w:rsidR="008C3566">
        <w:rPr>
          <w:rFonts w:ascii="Arial" w:hAnsi="Arial" w:cs="Arial"/>
          <w:sz w:val="24"/>
          <w:szCs w:val="24"/>
          <w:lang w:val="en-US"/>
        </w:rPr>
        <w:t>a detrimental influence on development stages of cytotoxic T-cells. A shorter exposure to an antigen, known as acute infection, CD8+ T.-cells undergo classic maturing stages from naïve to effector</w:t>
      </w:r>
      <w:r w:rsidR="00214CE9">
        <w:rPr>
          <w:rFonts w:ascii="Arial" w:hAnsi="Arial" w:cs="Arial"/>
          <w:sz w:val="24"/>
          <w:szCs w:val="24"/>
          <w:lang w:val="en-US"/>
        </w:rPr>
        <w:t xml:space="preserve"> state</w:t>
      </w:r>
      <w:r w:rsidR="008C3566">
        <w:rPr>
          <w:rFonts w:ascii="Arial" w:hAnsi="Arial" w:cs="Arial"/>
          <w:sz w:val="24"/>
          <w:szCs w:val="24"/>
          <w:lang w:val="en-US"/>
        </w:rPr>
        <w:t xml:space="preserve"> and after eliminating the source of infection and target cells</w:t>
      </w:r>
      <w:r w:rsidR="00214CE9">
        <w:rPr>
          <w:rFonts w:ascii="Arial" w:hAnsi="Arial" w:cs="Arial"/>
          <w:sz w:val="24"/>
          <w:szCs w:val="24"/>
          <w:lang w:val="en-US"/>
        </w:rPr>
        <w:t xml:space="preserve"> the few surviving effector cells transform</w:t>
      </w:r>
      <w:r w:rsidR="008C3566">
        <w:rPr>
          <w:rFonts w:ascii="Arial" w:hAnsi="Arial" w:cs="Arial"/>
          <w:sz w:val="24"/>
          <w:szCs w:val="24"/>
          <w:lang w:val="en-US"/>
        </w:rPr>
        <w:t xml:space="preserve"> to memory cells</w:t>
      </w:r>
      <w:r w:rsidR="00214CE9">
        <w:rPr>
          <w:rFonts w:ascii="Arial" w:hAnsi="Arial" w:cs="Arial"/>
          <w:sz w:val="24"/>
          <w:szCs w:val="24"/>
          <w:lang w:val="en-US"/>
        </w:rPr>
        <w:t xml:space="preserve"> </w:t>
      </w:r>
      <w:r w:rsidR="008C3566">
        <w:rPr>
          <w:rFonts w:ascii="Arial" w:hAnsi="Arial" w:cs="Arial"/>
          <w:b/>
          <w:bCs/>
          <w:color w:val="FF0000"/>
          <w:sz w:val="24"/>
          <w:szCs w:val="24"/>
          <w:lang w:val="en-US"/>
        </w:rPr>
        <w:lastRenderedPageBreak/>
        <w:t xml:space="preserve">(Figure a: slide 2 </w:t>
      </w:r>
      <w:proofErr w:type="spellStart"/>
      <w:r w:rsidR="008C3566">
        <w:rPr>
          <w:rFonts w:ascii="Arial" w:hAnsi="Arial" w:cs="Arial"/>
          <w:b/>
          <w:bCs/>
          <w:color w:val="FF0000"/>
          <w:sz w:val="24"/>
          <w:szCs w:val="24"/>
          <w:lang w:val="en-US"/>
        </w:rPr>
        <w:t>Vorpraktikum</w:t>
      </w:r>
      <w:proofErr w:type="spellEnd"/>
      <w:r w:rsidR="008C3566">
        <w:rPr>
          <w:rFonts w:ascii="Arial" w:hAnsi="Arial" w:cs="Arial"/>
          <w:b/>
          <w:bCs/>
          <w:color w:val="FF0000"/>
          <w:sz w:val="24"/>
          <w:szCs w:val="24"/>
          <w:lang w:val="en-US"/>
        </w:rPr>
        <w:t xml:space="preserve"> ppt)</w:t>
      </w:r>
      <w:r w:rsidR="008C3566">
        <w:rPr>
          <w:rFonts w:ascii="Arial" w:hAnsi="Arial" w:cs="Arial"/>
          <w:sz w:val="24"/>
          <w:szCs w:val="24"/>
          <w:lang w:val="en-US"/>
        </w:rPr>
        <w:t xml:space="preserve">. </w:t>
      </w:r>
      <w:r w:rsidR="00491891">
        <w:rPr>
          <w:rFonts w:ascii="Arial" w:hAnsi="Arial" w:cs="Arial"/>
          <w:sz w:val="24"/>
          <w:szCs w:val="24"/>
          <w:lang w:val="en-US"/>
        </w:rPr>
        <w:t xml:space="preserve">The same behavior occurs after vaccination </w:t>
      </w:r>
      <w:r w:rsidR="00214CE9">
        <w:rPr>
          <w:rFonts w:ascii="Arial" w:hAnsi="Arial" w:cs="Arial"/>
          <w:sz w:val="24"/>
          <w:szCs w:val="24"/>
          <w:lang w:val="en-US"/>
        </w:rPr>
        <w:fldChar w:fldCharType="begin"/>
      </w:r>
      <w:r w:rsidR="00214CE9">
        <w:rPr>
          <w:rFonts w:ascii="Arial" w:hAnsi="Arial" w:cs="Arial"/>
          <w:sz w:val="24"/>
          <w:szCs w:val="24"/>
          <w:lang w:val="en-US"/>
        </w:rPr>
        <w:instrText xml:space="preserve"> ADDIN EN.CITE &lt;EndNote&gt;&lt;Cite&gt;&lt;Author&gt;McLane&lt;/Author&gt;&lt;Year&gt;2019&lt;/Year&gt;&lt;RecNum&gt;4&lt;/RecNum&gt;&lt;DisplayText&gt;(McLane et al., 2019)&lt;/DisplayText&gt;&lt;record&gt;&lt;rec-number&gt;4&lt;/rec-number&gt;&lt;foreign-keys&gt;&lt;key app="EN" db-id="2ewf9f5t8exse7e2w9sp5szhsd9w25sfe2wx" timestamp="1657454474"&gt;4&lt;/key&gt;&lt;/foreign-keys&gt;&lt;ref-type name="Journal Article"&gt;17&lt;/ref-type&gt;&lt;contributors&gt;&lt;authors&gt;&lt;author&gt;Laura M. McLane&lt;/author&gt;&lt;author&gt;Mohamed S. Abdel-Hakeem&lt;/author&gt;&lt;author&gt;E. John Wherry&lt;/author&gt;&lt;/authors&gt;&lt;/contributors&gt;&lt;titles&gt;&lt;title&gt;CD8 T Cell Exhaustion During Chronic Viral Infection and Cancer&lt;/title&gt;&lt;secondary-title&gt;Annual Review of Immunology&lt;/secondary-title&gt;&lt;/titles&gt;&lt;periodical&gt;&lt;full-title&gt;Annual Review of Immunology&lt;/full-title&gt;&lt;/periodical&gt;&lt;pages&gt;457-495&lt;/pages&gt;&lt;volume&gt;37&lt;/volume&gt;&lt;number&gt;1&lt;/number&gt;&lt;dates&gt;&lt;year&gt;2019&lt;/year&gt;&lt;/dates&gt;&lt;urls&gt;&lt;/urls&gt;&lt;electronic-resource-num&gt;10.1146/annurev-immunol-041015-055318&lt;/electronic-resource-num&gt;&lt;/record&gt;&lt;/Cite&gt;&lt;/EndNote&gt;</w:instrText>
      </w:r>
      <w:r w:rsidR="00214CE9">
        <w:rPr>
          <w:rFonts w:ascii="Arial" w:hAnsi="Arial" w:cs="Arial"/>
          <w:sz w:val="24"/>
          <w:szCs w:val="24"/>
          <w:lang w:val="en-US"/>
        </w:rPr>
        <w:fldChar w:fldCharType="separate"/>
      </w:r>
      <w:r w:rsidR="00214CE9">
        <w:rPr>
          <w:rFonts w:ascii="Arial" w:hAnsi="Arial" w:cs="Arial"/>
          <w:noProof/>
          <w:sz w:val="24"/>
          <w:szCs w:val="24"/>
          <w:lang w:val="en-US"/>
        </w:rPr>
        <w:t>(McLane et al., 2019)</w:t>
      </w:r>
      <w:r w:rsidR="00214CE9">
        <w:rPr>
          <w:rFonts w:ascii="Arial" w:hAnsi="Arial" w:cs="Arial"/>
          <w:sz w:val="24"/>
          <w:szCs w:val="24"/>
          <w:lang w:val="en-US"/>
        </w:rPr>
        <w:fldChar w:fldCharType="end"/>
      </w:r>
      <w:r w:rsidR="00491891">
        <w:rPr>
          <w:rFonts w:ascii="Arial" w:hAnsi="Arial" w:cs="Arial"/>
          <w:sz w:val="24"/>
          <w:szCs w:val="24"/>
          <w:lang w:val="en-US"/>
        </w:rPr>
        <w:t>.</w:t>
      </w:r>
    </w:p>
    <w:p w14:paraId="37FC2A3F" w14:textId="5FED8BAD" w:rsidR="00491891" w:rsidRDefault="00491891" w:rsidP="00546C50">
      <w:pPr>
        <w:spacing w:line="360" w:lineRule="auto"/>
        <w:jc w:val="both"/>
        <w:rPr>
          <w:rFonts w:ascii="Arial" w:hAnsi="Arial" w:cs="Arial"/>
          <w:sz w:val="24"/>
          <w:szCs w:val="24"/>
          <w:lang w:val="en-US"/>
        </w:rPr>
      </w:pPr>
    </w:p>
    <w:p w14:paraId="5D3A3E3B" w14:textId="7C6396D8" w:rsidR="002E5911" w:rsidRPr="00546C50" w:rsidRDefault="00491891" w:rsidP="002E5911">
      <w:pPr>
        <w:spacing w:line="360" w:lineRule="auto"/>
        <w:jc w:val="both"/>
        <w:rPr>
          <w:rFonts w:ascii="Arial" w:hAnsi="Arial" w:cs="Arial"/>
          <w:sz w:val="24"/>
          <w:szCs w:val="24"/>
          <w:lang w:val="en-US"/>
        </w:rPr>
      </w:pPr>
      <w:r>
        <w:rPr>
          <w:rFonts w:ascii="Arial" w:hAnsi="Arial" w:cs="Arial"/>
          <w:sz w:val="24"/>
          <w:szCs w:val="24"/>
          <w:lang w:val="en-US"/>
        </w:rPr>
        <w:t>However, during chronic infections (or cancer) the antigen exposure is more prolongated</w:t>
      </w:r>
      <w:r w:rsidR="00BD5354">
        <w:rPr>
          <w:rFonts w:ascii="Arial" w:hAnsi="Arial" w:cs="Arial"/>
          <w:sz w:val="24"/>
          <w:szCs w:val="24"/>
          <w:lang w:val="en-US"/>
        </w:rPr>
        <w:t xml:space="preserve"> and is excessive.</w:t>
      </w:r>
      <w:r>
        <w:rPr>
          <w:rFonts w:ascii="Arial" w:hAnsi="Arial" w:cs="Arial"/>
          <w:sz w:val="24"/>
          <w:szCs w:val="24"/>
          <w:lang w:val="en-US"/>
        </w:rPr>
        <w:t xml:space="preserve"> </w:t>
      </w:r>
      <w:r w:rsidR="00DF3C8F">
        <w:rPr>
          <w:rFonts w:ascii="Arial" w:hAnsi="Arial" w:cs="Arial"/>
          <w:sz w:val="24"/>
          <w:szCs w:val="24"/>
          <w:lang w:val="en-US"/>
        </w:rPr>
        <w:t xml:space="preserve">Epigenetic changes, </w:t>
      </w:r>
      <w:r w:rsidR="00001C5A">
        <w:rPr>
          <w:rFonts w:ascii="Arial" w:hAnsi="Arial" w:cs="Arial"/>
          <w:sz w:val="24"/>
          <w:szCs w:val="24"/>
          <w:lang w:val="en-US"/>
        </w:rPr>
        <w:t>such as</w:t>
      </w:r>
      <w:r w:rsidR="00001C5A" w:rsidRPr="00001C5A">
        <w:rPr>
          <w:rFonts w:ascii="Arial" w:hAnsi="Arial" w:cs="Arial"/>
          <w:sz w:val="24"/>
          <w:szCs w:val="24"/>
          <w:lang w:val="en-US"/>
        </w:rPr>
        <w:t xml:space="preserve"> </w:t>
      </w:r>
      <w:r w:rsidR="00001C5A">
        <w:rPr>
          <w:rFonts w:ascii="Arial" w:hAnsi="Arial" w:cs="Arial"/>
          <w:sz w:val="24"/>
          <w:szCs w:val="24"/>
          <w:lang w:val="en-US"/>
        </w:rPr>
        <w:t xml:space="preserve">a greater expression of inhibitory receptors like programmed cell death protein 1 (PD-1) and </w:t>
      </w:r>
      <w:r w:rsidR="00001C5A" w:rsidRPr="00001C5A">
        <w:rPr>
          <w:rFonts w:ascii="Arial" w:hAnsi="Arial" w:cs="Arial"/>
          <w:sz w:val="24"/>
          <w:szCs w:val="24"/>
          <w:lang w:val="en-US"/>
        </w:rPr>
        <w:t>cytotoxic T lymphocyte antigen</w:t>
      </w:r>
      <w:r w:rsidR="00001C5A">
        <w:rPr>
          <w:rFonts w:ascii="Arial" w:hAnsi="Arial" w:cs="Arial"/>
          <w:sz w:val="24"/>
          <w:szCs w:val="24"/>
          <w:lang w:val="en-US"/>
        </w:rPr>
        <w:t xml:space="preserve"> 4 (CTLA-4), </w:t>
      </w:r>
      <w:r w:rsidR="00DF3C8F">
        <w:rPr>
          <w:rFonts w:ascii="Arial" w:hAnsi="Arial" w:cs="Arial"/>
          <w:sz w:val="24"/>
          <w:szCs w:val="24"/>
          <w:lang w:val="en-US"/>
        </w:rPr>
        <w:t>are</w:t>
      </w:r>
      <w:r w:rsidR="00001C5A">
        <w:rPr>
          <w:rFonts w:ascii="Arial" w:hAnsi="Arial" w:cs="Arial"/>
          <w:sz w:val="24"/>
          <w:szCs w:val="24"/>
          <w:lang w:val="en-US"/>
        </w:rPr>
        <w:t xml:space="preserve"> a</w:t>
      </w:r>
      <w:r w:rsidR="00DF3C8F">
        <w:rPr>
          <w:rFonts w:ascii="Arial" w:hAnsi="Arial" w:cs="Arial"/>
          <w:sz w:val="24"/>
          <w:szCs w:val="24"/>
          <w:lang w:val="en-US"/>
        </w:rPr>
        <w:t xml:space="preserve"> result of these antigen signals</w:t>
      </w:r>
      <w:r w:rsidR="00001C5A">
        <w:rPr>
          <w:rFonts w:ascii="Arial" w:hAnsi="Arial" w:cs="Arial"/>
          <w:sz w:val="24"/>
          <w:szCs w:val="24"/>
          <w:lang w:val="en-US"/>
        </w:rPr>
        <w:t>. This</w:t>
      </w:r>
      <w:r w:rsidR="00DF3C8F">
        <w:rPr>
          <w:rFonts w:ascii="Arial" w:hAnsi="Arial" w:cs="Arial"/>
          <w:sz w:val="24"/>
          <w:szCs w:val="24"/>
          <w:lang w:val="en-US"/>
        </w:rPr>
        <w:t xml:space="preserve"> strongly alter </w:t>
      </w:r>
      <w:r w:rsidR="00BD5354">
        <w:rPr>
          <w:rFonts w:ascii="Arial" w:hAnsi="Arial" w:cs="Arial"/>
          <w:sz w:val="24"/>
          <w:szCs w:val="24"/>
          <w:lang w:val="en-US"/>
        </w:rPr>
        <w:t>maturation</w:t>
      </w:r>
      <w:r>
        <w:rPr>
          <w:rFonts w:ascii="Arial" w:hAnsi="Arial" w:cs="Arial"/>
          <w:sz w:val="24"/>
          <w:szCs w:val="24"/>
          <w:lang w:val="en-US"/>
        </w:rPr>
        <w:t xml:space="preserve"> </w:t>
      </w:r>
      <w:r w:rsidR="00DF3C8F">
        <w:rPr>
          <w:rFonts w:ascii="Arial" w:hAnsi="Arial" w:cs="Arial"/>
          <w:sz w:val="24"/>
          <w:szCs w:val="24"/>
          <w:lang w:val="en-US"/>
        </w:rPr>
        <w:t xml:space="preserve">of CD8+ T-cells </w:t>
      </w:r>
      <w:r>
        <w:rPr>
          <w:rFonts w:ascii="Arial" w:hAnsi="Arial" w:cs="Arial"/>
          <w:b/>
          <w:bCs/>
          <w:color w:val="FF0000"/>
          <w:sz w:val="24"/>
          <w:szCs w:val="24"/>
          <w:lang w:val="en-US"/>
        </w:rPr>
        <w:t xml:space="preserve">(Figure a: slide 2 </w:t>
      </w:r>
      <w:proofErr w:type="spellStart"/>
      <w:r>
        <w:rPr>
          <w:rFonts w:ascii="Arial" w:hAnsi="Arial" w:cs="Arial"/>
          <w:b/>
          <w:bCs/>
          <w:color w:val="FF0000"/>
          <w:sz w:val="24"/>
          <w:szCs w:val="24"/>
          <w:lang w:val="en-US"/>
        </w:rPr>
        <w:t>Vorpraktikum</w:t>
      </w:r>
      <w:proofErr w:type="spellEnd"/>
      <w:r>
        <w:rPr>
          <w:rFonts w:ascii="Arial" w:hAnsi="Arial" w:cs="Arial"/>
          <w:b/>
          <w:bCs/>
          <w:color w:val="FF0000"/>
          <w:sz w:val="24"/>
          <w:szCs w:val="24"/>
          <w:lang w:val="en-US"/>
        </w:rPr>
        <w:t xml:space="preserve"> ppt)</w:t>
      </w:r>
      <w:r w:rsidR="00001C5A">
        <w:rPr>
          <w:rFonts w:ascii="Arial" w:hAnsi="Arial" w:cs="Arial"/>
          <w:sz w:val="24"/>
          <w:szCs w:val="24"/>
          <w:lang w:val="en-US"/>
        </w:rPr>
        <w:t>.</w:t>
      </w:r>
      <w:r w:rsidR="008B36DD">
        <w:rPr>
          <w:rFonts w:ascii="Arial" w:hAnsi="Arial" w:cs="Arial"/>
          <w:sz w:val="24"/>
          <w:szCs w:val="24"/>
          <w:lang w:val="en-US"/>
        </w:rPr>
        <w:t xml:space="preserve"> </w:t>
      </w:r>
      <w:r>
        <w:rPr>
          <w:rFonts w:ascii="Arial" w:hAnsi="Arial" w:cs="Arial"/>
          <w:sz w:val="24"/>
          <w:szCs w:val="24"/>
          <w:lang w:val="en-US"/>
        </w:rPr>
        <w:t>Thereupon, T-Cells do not develop into fully functional effector or memory state. This phenomenon is know</w:t>
      </w:r>
      <w:r w:rsidR="00DF59DF">
        <w:rPr>
          <w:rFonts w:ascii="Arial" w:hAnsi="Arial" w:cs="Arial"/>
          <w:sz w:val="24"/>
          <w:szCs w:val="24"/>
          <w:lang w:val="en-US"/>
        </w:rPr>
        <w:t>n</w:t>
      </w:r>
      <w:r>
        <w:rPr>
          <w:rFonts w:ascii="Arial" w:hAnsi="Arial" w:cs="Arial"/>
          <w:sz w:val="24"/>
          <w:szCs w:val="24"/>
          <w:lang w:val="en-US"/>
        </w:rPr>
        <w:t xml:space="preserve"> as exhaustion.</w:t>
      </w:r>
      <w:r w:rsidR="006634ED">
        <w:rPr>
          <w:rFonts w:ascii="Arial" w:hAnsi="Arial" w:cs="Arial"/>
          <w:sz w:val="24"/>
          <w:szCs w:val="24"/>
          <w:lang w:val="en-US"/>
        </w:rPr>
        <w:t xml:space="preserve"> </w:t>
      </w:r>
      <w:r w:rsidR="00BD5354">
        <w:rPr>
          <w:rFonts w:ascii="Arial" w:hAnsi="Arial" w:cs="Arial"/>
          <w:sz w:val="24"/>
          <w:szCs w:val="24"/>
          <w:lang w:val="en-US"/>
        </w:rPr>
        <w:t>This cellular state results in inability of T-Cells to fully eliminate the antigen and to differentiate into</w:t>
      </w:r>
      <w:r w:rsidR="006634ED">
        <w:rPr>
          <w:rFonts w:ascii="Arial" w:hAnsi="Arial" w:cs="Arial"/>
          <w:sz w:val="24"/>
          <w:szCs w:val="24"/>
          <w:lang w:val="en-US"/>
        </w:rPr>
        <w:t xml:space="preserve"> memory cells</w:t>
      </w:r>
      <w:r w:rsidR="00BD5354">
        <w:rPr>
          <w:rFonts w:ascii="Arial" w:hAnsi="Arial" w:cs="Arial"/>
          <w:sz w:val="24"/>
          <w:szCs w:val="24"/>
          <w:lang w:val="en-US"/>
        </w:rPr>
        <w:t xml:space="preserve"> for a reoccurring infection </w:t>
      </w:r>
      <w:r w:rsidR="002E5911">
        <w:rPr>
          <w:rFonts w:ascii="Arial" w:hAnsi="Arial" w:cs="Arial"/>
          <w:sz w:val="24"/>
          <w:szCs w:val="24"/>
          <w:lang w:val="en-US"/>
        </w:rPr>
        <w:fldChar w:fldCharType="begin"/>
      </w:r>
      <w:r w:rsidR="002E5911">
        <w:rPr>
          <w:rFonts w:ascii="Arial" w:hAnsi="Arial" w:cs="Arial"/>
          <w:sz w:val="24"/>
          <w:szCs w:val="24"/>
          <w:lang w:val="en-US"/>
        </w:rPr>
        <w:instrText xml:space="preserve"> ADDIN EN.CITE &lt;EndNote&gt;&lt;Cite&gt;&lt;Author&gt;Kurachi&lt;/Author&gt;&lt;Year&gt;2019&lt;/Year&gt;&lt;RecNum&gt;3&lt;/RecNum&gt;&lt;DisplayText&gt;(Kurachi, 2019)&lt;/DisplayText&gt;&lt;record&gt;&lt;rec-number&gt;3&lt;/rec-number&gt;&lt;foreign-keys&gt;&lt;key app="EN" db-id="2ewf9f5t8exse7e2w9sp5szhsd9w25sfe2wx" timestamp="1657452921"&gt;3&lt;/key&gt;&lt;/foreign-keys&gt;&lt;ref-type name="Journal Article"&gt;17&lt;/ref-type&gt;&lt;contributors&gt;&lt;authors&gt;&lt;author&gt;Kurachi, Makoto&lt;/author&gt;&lt;/authors&gt;&lt;/contributors&gt;&lt;titles&gt;&lt;title&gt;CD8+ T cell exhaustion&lt;/title&gt;&lt;secondary-title&gt;Seminars in Immunopathology&lt;/secondary-title&gt;&lt;/titles&gt;&lt;periodical&gt;&lt;full-title&gt;Seminars in Immunopathology&lt;/full-title&gt;&lt;/periodical&gt;&lt;pages&gt;327-337&lt;/pages&gt;&lt;volume&gt;41&lt;/volume&gt;&lt;number&gt;3&lt;/number&gt;&lt;dates&gt;&lt;year&gt;2019&lt;/year&gt;&lt;pub-dates&gt;&lt;date&gt;2019/05/01&lt;/date&gt;&lt;/pub-dates&gt;&lt;/dates&gt;&lt;urls&gt;&lt;/urls&gt;&lt;electronic-resource-num&gt;10.1007/s00281-019-00744-5&lt;/electronic-resource-num&gt;&lt;/record&gt;&lt;/Cite&gt;&lt;/EndNote&gt;</w:instrText>
      </w:r>
      <w:r w:rsidR="002E5911">
        <w:rPr>
          <w:rFonts w:ascii="Arial" w:hAnsi="Arial" w:cs="Arial"/>
          <w:sz w:val="24"/>
          <w:szCs w:val="24"/>
          <w:lang w:val="en-US"/>
        </w:rPr>
        <w:fldChar w:fldCharType="separate"/>
      </w:r>
      <w:r w:rsidR="002E5911">
        <w:rPr>
          <w:rFonts w:ascii="Arial" w:hAnsi="Arial" w:cs="Arial"/>
          <w:noProof/>
          <w:sz w:val="24"/>
          <w:szCs w:val="24"/>
          <w:lang w:val="en-US"/>
        </w:rPr>
        <w:t>(Kurachi, 2019)</w:t>
      </w:r>
      <w:r w:rsidR="002E5911">
        <w:rPr>
          <w:rFonts w:ascii="Arial" w:hAnsi="Arial" w:cs="Arial"/>
          <w:sz w:val="24"/>
          <w:szCs w:val="24"/>
          <w:lang w:val="en-US"/>
        </w:rPr>
        <w:fldChar w:fldCharType="end"/>
      </w:r>
      <w:r w:rsidR="002E5911">
        <w:rPr>
          <w:rFonts w:ascii="Arial" w:hAnsi="Arial" w:cs="Arial"/>
          <w:sz w:val="24"/>
          <w:szCs w:val="24"/>
          <w:lang w:val="en-US"/>
        </w:rPr>
        <w:t>.</w:t>
      </w:r>
    </w:p>
    <w:p w14:paraId="74A508D1" w14:textId="77777777" w:rsidR="002D5E42" w:rsidRDefault="002D5E42" w:rsidP="00546C50">
      <w:pPr>
        <w:spacing w:line="360" w:lineRule="auto"/>
        <w:jc w:val="both"/>
        <w:rPr>
          <w:rFonts w:ascii="Arial" w:hAnsi="Arial" w:cs="Arial"/>
          <w:sz w:val="24"/>
          <w:szCs w:val="24"/>
          <w:lang w:val="en-US"/>
        </w:rPr>
      </w:pPr>
    </w:p>
    <w:p w14:paraId="4D4CCA71" w14:textId="34B99175" w:rsidR="00BD5354" w:rsidRDefault="007B79C9" w:rsidP="00546C50">
      <w:pPr>
        <w:spacing w:line="360" w:lineRule="auto"/>
        <w:jc w:val="both"/>
        <w:rPr>
          <w:rFonts w:ascii="Arial" w:hAnsi="Arial" w:cs="Arial"/>
          <w:sz w:val="24"/>
          <w:szCs w:val="24"/>
          <w:lang w:val="en-US"/>
        </w:rPr>
      </w:pPr>
      <w:r>
        <w:rPr>
          <w:rFonts w:ascii="Arial" w:hAnsi="Arial" w:cs="Arial"/>
          <w:sz w:val="24"/>
          <w:szCs w:val="24"/>
          <w:lang w:val="en-US"/>
        </w:rPr>
        <w:t>It</w:t>
      </w:r>
      <w:r w:rsidR="003574EC">
        <w:rPr>
          <w:rFonts w:ascii="Arial" w:hAnsi="Arial" w:cs="Arial"/>
          <w:sz w:val="24"/>
          <w:szCs w:val="24"/>
          <w:lang w:val="en-US"/>
        </w:rPr>
        <w:t xml:space="preserve"> </w:t>
      </w:r>
      <w:r w:rsidR="002E5911">
        <w:rPr>
          <w:rFonts w:ascii="Arial" w:hAnsi="Arial" w:cs="Arial"/>
          <w:sz w:val="24"/>
          <w:szCs w:val="24"/>
          <w:lang w:val="en-US"/>
        </w:rPr>
        <w:t>has been</w:t>
      </w:r>
      <w:r w:rsidR="003574EC">
        <w:rPr>
          <w:rFonts w:ascii="Arial" w:hAnsi="Arial" w:cs="Arial"/>
          <w:sz w:val="24"/>
          <w:szCs w:val="24"/>
          <w:lang w:val="en-US"/>
        </w:rPr>
        <w:t xml:space="preserve"> already demonstrated </w:t>
      </w:r>
      <w:r w:rsidR="002D5E42">
        <w:rPr>
          <w:rFonts w:ascii="Arial" w:hAnsi="Arial" w:cs="Arial"/>
          <w:sz w:val="24"/>
          <w:szCs w:val="24"/>
          <w:lang w:val="en-US"/>
        </w:rPr>
        <w:t xml:space="preserve">that the effects of the </w:t>
      </w:r>
      <w:r w:rsidR="003574EC">
        <w:rPr>
          <w:rFonts w:ascii="Arial" w:hAnsi="Arial" w:cs="Arial"/>
          <w:sz w:val="24"/>
          <w:szCs w:val="24"/>
          <w:lang w:val="en-US"/>
        </w:rPr>
        <w:t>T-cell exhaustion can be reversed</w:t>
      </w:r>
      <w:r w:rsidR="002D5E42">
        <w:rPr>
          <w:rFonts w:ascii="Arial" w:hAnsi="Arial" w:cs="Arial"/>
          <w:sz w:val="24"/>
          <w:szCs w:val="24"/>
          <w:lang w:val="en-US"/>
        </w:rPr>
        <w:t>, therefore reviving functional CD8+ T-Cells</w:t>
      </w:r>
      <w:r w:rsidR="003574EC">
        <w:rPr>
          <w:rFonts w:ascii="Arial" w:hAnsi="Arial" w:cs="Arial"/>
          <w:sz w:val="24"/>
          <w:szCs w:val="24"/>
          <w:lang w:val="en-US"/>
        </w:rPr>
        <w:t xml:space="preserve"> </w:t>
      </w:r>
      <w:r w:rsidR="002E5911">
        <w:rPr>
          <w:rFonts w:ascii="Arial" w:hAnsi="Arial" w:cs="Arial"/>
          <w:sz w:val="24"/>
          <w:szCs w:val="24"/>
          <w:lang w:val="en-US"/>
        </w:rPr>
        <w:fldChar w:fldCharType="begin"/>
      </w:r>
      <w:r w:rsidR="002E5911">
        <w:rPr>
          <w:rFonts w:ascii="Arial" w:hAnsi="Arial" w:cs="Arial"/>
          <w:sz w:val="24"/>
          <w:szCs w:val="24"/>
          <w:lang w:val="en-US"/>
        </w:rPr>
        <w:instrText xml:space="preserve"> ADDIN EN.CITE &lt;EndNote&gt;&lt;Cite&gt;&lt;Author&gt;Barber&lt;/Author&gt;&lt;Year&gt;2006&lt;/Year&gt;&lt;RecNum&gt;5&lt;/RecNum&gt;&lt;DisplayText&gt;(Barber et al., 2006)&lt;/DisplayText&gt;&lt;record&gt;&lt;rec-number&gt;5&lt;/rec-number&gt;&lt;foreign-keys&gt;&lt;key app="EN" db-id="2ewf9f5t8exse7e2w9sp5szhsd9w25sfe2wx" timestamp="1657456519"&gt;5&lt;/key&gt;&lt;/foreign-keys&gt;&lt;ref-type name="Journal Article"&gt;17&lt;/ref-type&gt;&lt;contributors&gt;&lt;authors&gt;&lt;author&gt;Barber, Daniel L.&lt;/author&gt;&lt;author&gt;Wherry, E. John&lt;/author&gt;&lt;author&gt;Masopust, David&lt;/author&gt;&lt;author&gt;Zhu, Baogong&lt;/author&gt;&lt;author&gt;Allison, James P.&lt;/author&gt;&lt;author&gt;Sharpe, Arlene H.&lt;/author&gt;&lt;author&gt;Freeman, Gordon J.&lt;/author&gt;&lt;author&gt;Ahmed, Rafi&lt;/author&gt;&lt;/authors&gt;&lt;/contributors&gt;&lt;titles&gt;&lt;title&gt;Restoring function in exhausted CD8 T cells during chronic viral infection&lt;/title&gt;&lt;secondary-title&gt;Nature&lt;/secondary-title&gt;&lt;/titles&gt;&lt;periodical&gt;&lt;full-title&gt;Nature&lt;/full-title&gt;&lt;/periodical&gt;&lt;pages&gt;682-687&lt;/pages&gt;&lt;volume&gt;439&lt;/volume&gt;&lt;number&gt;7077&lt;/number&gt;&lt;dates&gt;&lt;year&gt;2006&lt;/year&gt;&lt;pub-dates&gt;&lt;date&gt;2006/02/01&lt;/date&gt;&lt;/pub-dates&gt;&lt;/dates&gt;&lt;urls&gt;&lt;/urls&gt;&lt;electronic-resource-num&gt;10.1038/nature04444&lt;/electronic-resource-num&gt;&lt;/record&gt;&lt;/Cite&gt;&lt;/EndNote&gt;</w:instrText>
      </w:r>
      <w:r w:rsidR="002E5911">
        <w:rPr>
          <w:rFonts w:ascii="Arial" w:hAnsi="Arial" w:cs="Arial"/>
          <w:sz w:val="24"/>
          <w:szCs w:val="24"/>
          <w:lang w:val="en-US"/>
        </w:rPr>
        <w:fldChar w:fldCharType="separate"/>
      </w:r>
      <w:r w:rsidR="002E5911">
        <w:rPr>
          <w:rFonts w:ascii="Arial" w:hAnsi="Arial" w:cs="Arial"/>
          <w:noProof/>
          <w:sz w:val="24"/>
          <w:szCs w:val="24"/>
          <w:lang w:val="en-US"/>
        </w:rPr>
        <w:t>(Barber et al., 2006)</w:t>
      </w:r>
      <w:r w:rsidR="002E5911">
        <w:rPr>
          <w:rFonts w:ascii="Arial" w:hAnsi="Arial" w:cs="Arial"/>
          <w:sz w:val="24"/>
          <w:szCs w:val="24"/>
          <w:lang w:val="en-US"/>
        </w:rPr>
        <w:fldChar w:fldCharType="end"/>
      </w:r>
      <w:r w:rsidR="002E5911">
        <w:rPr>
          <w:rFonts w:ascii="Arial" w:hAnsi="Arial" w:cs="Arial"/>
          <w:sz w:val="24"/>
          <w:szCs w:val="24"/>
          <w:lang w:val="en-US"/>
        </w:rPr>
        <w:t xml:space="preserve">. </w:t>
      </w:r>
      <w:r w:rsidR="002E5911" w:rsidRPr="002E5911">
        <w:rPr>
          <w:rFonts w:ascii="Arial" w:hAnsi="Arial" w:cs="Arial"/>
          <w:sz w:val="24"/>
          <w:szCs w:val="24"/>
          <w:lang w:val="en-US"/>
        </w:rPr>
        <w:t>This provides grounds for investigating new therapeutic possibilities for cancer and viral infection treatment.</w:t>
      </w:r>
    </w:p>
    <w:p w14:paraId="697FB43D" w14:textId="63326D9C" w:rsidR="002E5911" w:rsidRDefault="002E5911" w:rsidP="00546C50">
      <w:pPr>
        <w:spacing w:line="360" w:lineRule="auto"/>
        <w:jc w:val="both"/>
        <w:rPr>
          <w:rFonts w:ascii="Arial" w:hAnsi="Arial" w:cs="Arial"/>
          <w:sz w:val="24"/>
          <w:szCs w:val="24"/>
          <w:lang w:val="en-US"/>
        </w:rPr>
      </w:pPr>
    </w:p>
    <w:p w14:paraId="20A3F7A1" w14:textId="18ABF1D5" w:rsidR="002E5911" w:rsidRPr="009F684C" w:rsidRDefault="009F684C" w:rsidP="00546C50">
      <w:pPr>
        <w:spacing w:line="360" w:lineRule="auto"/>
        <w:jc w:val="both"/>
        <w:rPr>
          <w:rFonts w:ascii="Arial" w:hAnsi="Arial" w:cs="Arial"/>
          <w:b/>
          <w:bCs/>
          <w:sz w:val="24"/>
          <w:szCs w:val="24"/>
          <w:lang w:val="en-US"/>
        </w:rPr>
      </w:pPr>
      <w:r>
        <w:rPr>
          <w:rFonts w:ascii="Arial" w:hAnsi="Arial" w:cs="Arial"/>
          <w:b/>
          <w:bCs/>
          <w:sz w:val="24"/>
          <w:szCs w:val="24"/>
          <w:lang w:val="en-US"/>
        </w:rPr>
        <w:t>Chronic h</w:t>
      </w:r>
      <w:r w:rsidRPr="009F684C">
        <w:rPr>
          <w:rFonts w:ascii="Arial" w:hAnsi="Arial" w:cs="Arial"/>
          <w:b/>
          <w:bCs/>
          <w:sz w:val="24"/>
          <w:szCs w:val="24"/>
          <w:lang w:val="en-US"/>
        </w:rPr>
        <w:t>epatitis C virus</w:t>
      </w:r>
      <w:r>
        <w:rPr>
          <w:rFonts w:ascii="Arial" w:hAnsi="Arial" w:cs="Arial"/>
          <w:b/>
          <w:bCs/>
          <w:sz w:val="24"/>
          <w:szCs w:val="24"/>
          <w:lang w:val="en-US"/>
        </w:rPr>
        <w:t xml:space="preserve"> </w:t>
      </w:r>
      <w:r w:rsidR="005019B1" w:rsidRPr="009F684C">
        <w:rPr>
          <w:rFonts w:ascii="Arial" w:hAnsi="Arial" w:cs="Arial"/>
          <w:b/>
          <w:bCs/>
          <w:sz w:val="24"/>
          <w:szCs w:val="24"/>
          <w:lang w:val="en-US"/>
        </w:rPr>
        <w:t>infection</w:t>
      </w:r>
    </w:p>
    <w:p w14:paraId="7D6564EA" w14:textId="1922A2B4" w:rsidR="00653FA9" w:rsidRDefault="00653FA9" w:rsidP="00546C50">
      <w:pPr>
        <w:spacing w:line="360" w:lineRule="auto"/>
        <w:jc w:val="both"/>
        <w:rPr>
          <w:rFonts w:ascii="Arial" w:hAnsi="Arial" w:cs="Arial"/>
          <w:sz w:val="24"/>
          <w:szCs w:val="24"/>
          <w:lang w:val="en-US"/>
        </w:rPr>
      </w:pPr>
      <w:r>
        <w:rPr>
          <w:rFonts w:ascii="Arial" w:hAnsi="Arial" w:cs="Arial"/>
          <w:sz w:val="24"/>
          <w:szCs w:val="24"/>
          <w:lang w:val="en-US"/>
        </w:rPr>
        <w:t>Chronic</w:t>
      </w:r>
      <w:r w:rsidR="00D62C2A">
        <w:rPr>
          <w:rFonts w:ascii="Arial" w:hAnsi="Arial" w:cs="Arial"/>
          <w:sz w:val="24"/>
          <w:szCs w:val="24"/>
          <w:lang w:val="en-US"/>
        </w:rPr>
        <w:t xml:space="preserve"> hepatitis C virus</w:t>
      </w:r>
      <w:r>
        <w:rPr>
          <w:rFonts w:ascii="Arial" w:hAnsi="Arial" w:cs="Arial"/>
          <w:sz w:val="24"/>
          <w:szCs w:val="24"/>
          <w:lang w:val="en-US"/>
        </w:rPr>
        <w:t xml:space="preserve"> </w:t>
      </w:r>
      <w:r w:rsidR="00D62C2A">
        <w:rPr>
          <w:rFonts w:ascii="Arial" w:hAnsi="Arial" w:cs="Arial"/>
          <w:sz w:val="24"/>
          <w:szCs w:val="24"/>
          <w:lang w:val="en-US"/>
        </w:rPr>
        <w:t>(</w:t>
      </w:r>
      <w:r>
        <w:rPr>
          <w:rFonts w:ascii="Arial" w:hAnsi="Arial" w:cs="Arial"/>
          <w:sz w:val="24"/>
          <w:szCs w:val="24"/>
          <w:lang w:val="en-US"/>
        </w:rPr>
        <w:t>HCV</w:t>
      </w:r>
      <w:r w:rsidR="00D62C2A">
        <w:rPr>
          <w:rFonts w:ascii="Arial" w:hAnsi="Arial" w:cs="Arial"/>
          <w:sz w:val="24"/>
          <w:szCs w:val="24"/>
          <w:lang w:val="en-US"/>
        </w:rPr>
        <w:t xml:space="preserve">) </w:t>
      </w:r>
      <w:r>
        <w:rPr>
          <w:rFonts w:ascii="Arial" w:hAnsi="Arial" w:cs="Arial"/>
          <w:sz w:val="24"/>
          <w:szCs w:val="24"/>
          <w:lang w:val="en-US"/>
        </w:rPr>
        <w:t xml:space="preserve">infection is a consequence of a failure in direct virus elimination and can be linked with </w:t>
      </w:r>
      <w:r w:rsidR="002C2BE6">
        <w:rPr>
          <w:rFonts w:ascii="Arial" w:hAnsi="Arial" w:cs="Arial"/>
          <w:sz w:val="24"/>
          <w:szCs w:val="24"/>
          <w:lang w:val="en-US"/>
        </w:rPr>
        <w:t>reduced effectivity of CD8+ T-cells caused by their exhaustion</w:t>
      </w:r>
      <w:r>
        <w:rPr>
          <w:rFonts w:ascii="Arial" w:hAnsi="Arial" w:cs="Arial"/>
          <w:sz w:val="24"/>
          <w:szCs w:val="24"/>
          <w:lang w:val="en-US"/>
        </w:rPr>
        <w:t xml:space="preserve"> </w:t>
      </w:r>
      <w:r>
        <w:rPr>
          <w:rFonts w:ascii="Arial" w:hAnsi="Arial" w:cs="Arial"/>
          <w:sz w:val="24"/>
          <w:szCs w:val="24"/>
          <w:lang w:val="en-US"/>
        </w:rPr>
        <w:fldChar w:fldCharType="begin"/>
      </w:r>
      <w:r>
        <w:rPr>
          <w:rFonts w:ascii="Arial" w:hAnsi="Arial" w:cs="Arial"/>
          <w:sz w:val="24"/>
          <w:szCs w:val="24"/>
          <w:lang w:val="en-US"/>
        </w:rPr>
        <w:instrText xml:space="preserve"> ADDIN EN.CITE &lt;EndNote&gt;&lt;Cite&gt;&lt;Author&gt;Hofmann&lt;/Author&gt;&lt;Year&gt;2021&lt;/Year&gt;&lt;RecNum&gt;6&lt;/RecNum&gt;&lt;DisplayText&gt;(Hofmann et al., 2021)&lt;/DisplayText&gt;&lt;record&gt;&lt;rec-number&gt;6&lt;/rec-number&gt;&lt;foreign-keys&gt;&lt;key app="EN" db-id="2ewf9f5t8exse7e2w9sp5szhsd9w25sfe2wx" timestamp="1657458452"&gt;6&lt;/key&gt;&lt;/foreign-keys&gt;&lt;ref-type name="Journal Article"&gt;17&lt;/ref-type&gt;&lt;contributors&gt;&lt;authors&gt;&lt;author&gt;Hofmann, M.&lt;/author&gt;&lt;author&gt;Tauber, C.&lt;/author&gt;&lt;author&gt;Hensel, N.&lt;/author&gt;&lt;author&gt;Thimme, R.&lt;/author&gt;&lt;/authors&gt;&lt;/contributors&gt;&lt;titles&gt;&lt;title&gt;CD8(+) T Cell Responses during HCV Infection and HCC&lt;/title&gt;&lt;secondary-title&gt;J Clin Med&lt;/secondary-title&gt;&lt;/titles&gt;&lt;periodical&gt;&lt;full-title&gt;J Clin Med&lt;/full-title&gt;&lt;/periodical&gt;&lt;volume&gt;10&lt;/volume&gt;&lt;number&gt;5&lt;/number&gt;&lt;dates&gt;&lt;year&gt;2021&lt;/year&gt;&lt;/dates&gt;&lt;urls&gt;&lt;/urls&gt;&lt;electronic-resource-num&gt;10.3390/jcm10050991&lt;/electronic-resource-num&gt;&lt;/record&gt;&lt;/Cite&gt;&lt;/EndNote&gt;</w:instrText>
      </w:r>
      <w:r>
        <w:rPr>
          <w:rFonts w:ascii="Arial" w:hAnsi="Arial" w:cs="Arial"/>
          <w:sz w:val="24"/>
          <w:szCs w:val="24"/>
          <w:lang w:val="en-US"/>
        </w:rPr>
        <w:fldChar w:fldCharType="separate"/>
      </w:r>
      <w:r>
        <w:rPr>
          <w:rFonts w:ascii="Arial" w:hAnsi="Arial" w:cs="Arial"/>
          <w:noProof/>
          <w:sz w:val="24"/>
          <w:szCs w:val="24"/>
          <w:lang w:val="en-US"/>
        </w:rPr>
        <w:t>(Hofmann et al., 2021)</w:t>
      </w:r>
      <w:r>
        <w:rPr>
          <w:rFonts w:ascii="Arial" w:hAnsi="Arial" w:cs="Arial"/>
          <w:sz w:val="24"/>
          <w:szCs w:val="24"/>
          <w:lang w:val="en-US"/>
        </w:rPr>
        <w:fldChar w:fldCharType="end"/>
      </w:r>
      <w:r>
        <w:rPr>
          <w:rFonts w:ascii="Arial" w:hAnsi="Arial" w:cs="Arial"/>
          <w:sz w:val="24"/>
          <w:szCs w:val="24"/>
          <w:lang w:val="en-US"/>
        </w:rPr>
        <w:t>.</w:t>
      </w:r>
      <w:r w:rsidR="00806AFA">
        <w:rPr>
          <w:rFonts w:ascii="Arial" w:hAnsi="Arial" w:cs="Arial"/>
          <w:sz w:val="24"/>
          <w:szCs w:val="24"/>
          <w:lang w:val="en-US"/>
        </w:rPr>
        <w:t xml:space="preserve"> </w:t>
      </w:r>
      <w:r w:rsidR="00370F5D">
        <w:rPr>
          <w:rFonts w:ascii="Arial" w:hAnsi="Arial" w:cs="Arial"/>
          <w:sz w:val="24"/>
          <w:szCs w:val="24"/>
          <w:lang w:val="en-US"/>
        </w:rPr>
        <w:t>It</w:t>
      </w:r>
      <w:r w:rsidR="00D131BE">
        <w:rPr>
          <w:rFonts w:ascii="Arial" w:hAnsi="Arial" w:cs="Arial"/>
          <w:sz w:val="24"/>
          <w:szCs w:val="24"/>
          <w:lang w:val="en-US"/>
        </w:rPr>
        <w:t xml:space="preserve"> is a liver condition caused by an RNA virus. </w:t>
      </w:r>
      <w:r w:rsidR="003126A5">
        <w:rPr>
          <w:rFonts w:ascii="Arial" w:hAnsi="Arial" w:cs="Arial"/>
          <w:sz w:val="24"/>
          <w:szCs w:val="24"/>
          <w:lang w:val="en-US"/>
        </w:rPr>
        <w:t xml:space="preserve">Left unsupervised and without proper care it could </w:t>
      </w:r>
      <w:r w:rsidR="00D131BE">
        <w:rPr>
          <w:rFonts w:ascii="Arial" w:hAnsi="Arial" w:cs="Arial"/>
          <w:sz w:val="24"/>
          <w:szCs w:val="24"/>
          <w:lang w:val="en-US"/>
        </w:rPr>
        <w:t xml:space="preserve">lead to </w:t>
      </w:r>
      <w:r w:rsidR="003126A5">
        <w:rPr>
          <w:rFonts w:ascii="Arial" w:hAnsi="Arial" w:cs="Arial"/>
          <w:sz w:val="24"/>
          <w:szCs w:val="24"/>
          <w:lang w:val="en-US"/>
        </w:rPr>
        <w:t xml:space="preserve">and chronic liver inflammation such as fibrosis, cirrhosis and </w:t>
      </w:r>
      <w:r w:rsidR="003126A5" w:rsidRPr="003126A5">
        <w:rPr>
          <w:rFonts w:ascii="Arial" w:hAnsi="Arial" w:cs="Arial"/>
          <w:sz w:val="24"/>
          <w:szCs w:val="24"/>
          <w:lang w:val="en-US"/>
        </w:rPr>
        <w:t>hepatocellular carcinoma</w:t>
      </w:r>
      <w:r w:rsidR="003126A5">
        <w:rPr>
          <w:rFonts w:ascii="Arial" w:hAnsi="Arial" w:cs="Arial"/>
          <w:sz w:val="24"/>
          <w:szCs w:val="24"/>
          <w:lang w:val="en-US"/>
        </w:rPr>
        <w:t xml:space="preserve"> </w:t>
      </w:r>
      <w:r w:rsidR="008432B3">
        <w:rPr>
          <w:rFonts w:ascii="Arial" w:hAnsi="Arial" w:cs="Arial"/>
          <w:sz w:val="24"/>
          <w:szCs w:val="24"/>
          <w:lang w:val="en-US"/>
        </w:rPr>
        <w:fldChar w:fldCharType="begin"/>
      </w:r>
      <w:r w:rsidR="008432B3">
        <w:rPr>
          <w:rFonts w:ascii="Arial" w:hAnsi="Arial" w:cs="Arial"/>
          <w:sz w:val="24"/>
          <w:szCs w:val="24"/>
          <w:lang w:val="en-US"/>
        </w:rPr>
        <w:instrText xml:space="preserve"> ADDIN EN.CITE &lt;EndNote&gt;&lt;Cite&gt;&lt;Author&gt;Zaltron&lt;/Author&gt;&lt;Year&gt;2012&lt;/Year&gt;&lt;RecNum&gt;7&lt;/RecNum&gt;&lt;DisplayText&gt;(Zaltron et al., 2012)&lt;/DisplayText&gt;&lt;record&gt;&lt;rec-number&gt;7&lt;/rec-number&gt;&lt;foreign-keys&gt;&lt;key app="EN" db-id="2ewf9f5t8exse7e2w9sp5szhsd9w25sfe2wx" timestamp="1657459607"&gt;7&lt;/key&gt;&lt;/foreign-keys&gt;&lt;ref-type name="Journal Article"&gt;17&lt;/ref-type&gt;&lt;contributors&gt;&lt;authors&gt;&lt;author&gt;Zaltron, S.&lt;/author&gt;&lt;author&gt;Spinetti, A.&lt;/author&gt;&lt;author&gt;Biasi, L.&lt;/author&gt;&lt;author&gt;Baiguera, C.&lt;/author&gt;&lt;author&gt;Castelli, F.&lt;/author&gt;&lt;/authors&gt;&lt;/contributors&gt;&lt;titles&gt;&lt;title&gt;Chronic HCV infection: epidemiological and clinical relevance&lt;/title&gt;&lt;secondary-title&gt;BMC Infect Dis&lt;/secondary-title&gt;&lt;/titles&gt;&lt;periodical&gt;&lt;full-title&gt;BMC Infect Dis&lt;/full-title&gt;&lt;/periodical&gt;&lt;pages&gt;S2&lt;/pages&gt;&lt;volume&gt;12 Suppl 2&lt;/volume&gt;&lt;number&gt;Suppl 2&lt;/number&gt;&lt;dates&gt;&lt;year&gt;2012&lt;/year&gt;&lt;/dates&gt;&lt;urls&gt;&lt;/urls&gt;&lt;electronic-resource-num&gt;10.1186/1471-2334-12-s2-s2&lt;/electronic-resource-num&gt;&lt;/record&gt;&lt;/Cite&gt;&lt;/EndNote&gt;</w:instrText>
      </w:r>
      <w:r w:rsidR="008432B3">
        <w:rPr>
          <w:rFonts w:ascii="Arial" w:hAnsi="Arial" w:cs="Arial"/>
          <w:sz w:val="24"/>
          <w:szCs w:val="24"/>
          <w:lang w:val="en-US"/>
        </w:rPr>
        <w:fldChar w:fldCharType="separate"/>
      </w:r>
      <w:r w:rsidR="008432B3">
        <w:rPr>
          <w:rFonts w:ascii="Arial" w:hAnsi="Arial" w:cs="Arial"/>
          <w:noProof/>
          <w:sz w:val="24"/>
          <w:szCs w:val="24"/>
          <w:lang w:val="en-US"/>
        </w:rPr>
        <w:t>(Zaltron et al., 2012)</w:t>
      </w:r>
      <w:r w:rsidR="008432B3">
        <w:rPr>
          <w:rFonts w:ascii="Arial" w:hAnsi="Arial" w:cs="Arial"/>
          <w:sz w:val="24"/>
          <w:szCs w:val="24"/>
          <w:lang w:val="en-US"/>
        </w:rPr>
        <w:fldChar w:fldCharType="end"/>
      </w:r>
      <w:r w:rsidR="003126A5">
        <w:rPr>
          <w:rFonts w:ascii="Arial" w:hAnsi="Arial" w:cs="Arial"/>
          <w:sz w:val="24"/>
          <w:szCs w:val="24"/>
          <w:lang w:val="en-US"/>
        </w:rPr>
        <w:t>.</w:t>
      </w:r>
    </w:p>
    <w:p w14:paraId="56A7E548" w14:textId="77777777" w:rsidR="00711282" w:rsidRDefault="00711282" w:rsidP="00546C50">
      <w:pPr>
        <w:spacing w:line="360" w:lineRule="auto"/>
        <w:jc w:val="both"/>
        <w:rPr>
          <w:rFonts w:ascii="Arial" w:hAnsi="Arial" w:cs="Arial"/>
          <w:sz w:val="24"/>
          <w:szCs w:val="24"/>
          <w:lang w:val="en-US"/>
        </w:rPr>
      </w:pPr>
    </w:p>
    <w:p w14:paraId="60ED1E35" w14:textId="12117646" w:rsidR="00733D48" w:rsidRDefault="00D77233" w:rsidP="00546C50">
      <w:pPr>
        <w:spacing w:line="360" w:lineRule="auto"/>
        <w:jc w:val="both"/>
        <w:rPr>
          <w:rFonts w:ascii="Arial" w:hAnsi="Arial" w:cs="Arial"/>
          <w:sz w:val="24"/>
          <w:szCs w:val="24"/>
          <w:lang w:val="en-US"/>
        </w:rPr>
      </w:pPr>
      <w:r>
        <w:rPr>
          <w:rFonts w:ascii="Arial" w:hAnsi="Arial" w:cs="Arial"/>
          <w:sz w:val="24"/>
          <w:szCs w:val="24"/>
          <w:lang w:val="en-US"/>
        </w:rPr>
        <w:t>During chronic HCV infection</w:t>
      </w:r>
      <w:r w:rsidR="00C82F9D">
        <w:rPr>
          <w:rFonts w:ascii="Arial" w:hAnsi="Arial" w:cs="Arial"/>
          <w:sz w:val="24"/>
          <w:szCs w:val="24"/>
          <w:lang w:val="en-US"/>
        </w:rPr>
        <w:t xml:space="preserve"> exhausted</w:t>
      </w:r>
      <w:r w:rsidR="00711282">
        <w:rPr>
          <w:rFonts w:ascii="Arial" w:hAnsi="Arial" w:cs="Arial"/>
          <w:sz w:val="24"/>
          <w:szCs w:val="24"/>
          <w:lang w:val="en-US"/>
        </w:rPr>
        <w:t xml:space="preserve"> </w:t>
      </w:r>
      <w:r>
        <w:rPr>
          <w:rFonts w:ascii="Arial" w:hAnsi="Arial" w:cs="Arial"/>
          <w:sz w:val="24"/>
          <w:szCs w:val="24"/>
          <w:lang w:val="en-US"/>
        </w:rPr>
        <w:t xml:space="preserve">CD8+ T-cells coexist </w:t>
      </w:r>
      <w:r w:rsidR="00711282">
        <w:rPr>
          <w:rFonts w:ascii="Arial" w:hAnsi="Arial" w:cs="Arial"/>
          <w:sz w:val="24"/>
          <w:szCs w:val="24"/>
          <w:lang w:val="en-US"/>
        </w:rPr>
        <w:t>in three states</w:t>
      </w:r>
      <w:r>
        <w:rPr>
          <w:rFonts w:ascii="Arial" w:hAnsi="Arial" w:cs="Arial"/>
          <w:sz w:val="24"/>
          <w:szCs w:val="24"/>
          <w:lang w:val="en-US"/>
        </w:rPr>
        <w:t>: memory-like, transient and terminally exhausted. For simplicity these states will be referred to as memory, transient and exhausted</w:t>
      </w:r>
      <w:r w:rsidR="007B79C9">
        <w:rPr>
          <w:rFonts w:ascii="Arial" w:hAnsi="Arial" w:cs="Arial"/>
          <w:sz w:val="24"/>
          <w:szCs w:val="24"/>
          <w:lang w:val="en-US"/>
        </w:rPr>
        <w:t xml:space="preserve"> throughout this study</w:t>
      </w:r>
      <w:r>
        <w:rPr>
          <w:rFonts w:ascii="Arial" w:hAnsi="Arial" w:cs="Arial"/>
          <w:sz w:val="24"/>
          <w:szCs w:val="24"/>
          <w:lang w:val="en-US"/>
        </w:rPr>
        <w:t>. These states are characterized by differences in expression of genetic markers</w:t>
      </w:r>
      <w:r w:rsidR="00C82F9D">
        <w:rPr>
          <w:rFonts w:ascii="Arial" w:hAnsi="Arial" w:cs="Arial"/>
          <w:sz w:val="24"/>
          <w:szCs w:val="24"/>
          <w:lang w:val="en-US"/>
        </w:rPr>
        <w:t>, specifically</w:t>
      </w:r>
      <w:r>
        <w:rPr>
          <w:rFonts w:ascii="Arial" w:hAnsi="Arial" w:cs="Arial"/>
          <w:sz w:val="24"/>
          <w:szCs w:val="24"/>
          <w:lang w:val="en-US"/>
        </w:rPr>
        <w:t xml:space="preserve"> </w:t>
      </w:r>
      <w:r w:rsidR="00C82F9D" w:rsidRPr="00C82F9D">
        <w:rPr>
          <w:rFonts w:ascii="Arial" w:hAnsi="Arial" w:cs="Arial"/>
          <w:sz w:val="24"/>
          <w:szCs w:val="24"/>
          <w:lang w:val="en-US"/>
        </w:rPr>
        <w:t>CD127</w:t>
      </w:r>
      <w:r w:rsidR="003A17C2">
        <w:rPr>
          <w:rFonts w:ascii="Arial" w:hAnsi="Arial" w:cs="Arial"/>
          <w:sz w:val="24"/>
          <w:szCs w:val="24"/>
          <w:lang w:val="en-US"/>
        </w:rPr>
        <w:t xml:space="preserve">, which </w:t>
      </w:r>
      <w:r w:rsidR="00370F5D">
        <w:rPr>
          <w:rFonts w:ascii="Arial" w:hAnsi="Arial" w:cs="Arial"/>
          <w:sz w:val="24"/>
          <w:szCs w:val="24"/>
          <w:lang w:val="en-US"/>
        </w:rPr>
        <w:t>is</w:t>
      </w:r>
      <w:r w:rsidR="003A17C2">
        <w:rPr>
          <w:rFonts w:ascii="Arial" w:hAnsi="Arial" w:cs="Arial"/>
          <w:sz w:val="24"/>
          <w:szCs w:val="24"/>
          <w:lang w:val="en-US"/>
        </w:rPr>
        <w:t xml:space="preserve"> more expressed in memory cells</w:t>
      </w:r>
      <w:r>
        <w:rPr>
          <w:rFonts w:ascii="Arial" w:hAnsi="Arial" w:cs="Arial"/>
          <w:sz w:val="24"/>
          <w:szCs w:val="24"/>
          <w:lang w:val="en-US"/>
        </w:rPr>
        <w:t xml:space="preserve">. </w:t>
      </w:r>
      <w:r w:rsidR="003A17C2">
        <w:rPr>
          <w:rFonts w:ascii="Arial" w:hAnsi="Arial" w:cs="Arial"/>
          <w:sz w:val="24"/>
          <w:szCs w:val="24"/>
          <w:lang w:val="en-US"/>
        </w:rPr>
        <w:t xml:space="preserve">Moreover, it </w:t>
      </w:r>
      <w:r w:rsidR="00B724EA">
        <w:rPr>
          <w:rFonts w:ascii="Arial" w:hAnsi="Arial" w:cs="Arial"/>
          <w:sz w:val="24"/>
          <w:szCs w:val="24"/>
          <w:lang w:val="en-US"/>
        </w:rPr>
        <w:t>is</w:t>
      </w:r>
      <w:r w:rsidR="003A17C2">
        <w:rPr>
          <w:rFonts w:ascii="Arial" w:hAnsi="Arial" w:cs="Arial"/>
          <w:sz w:val="24"/>
          <w:szCs w:val="24"/>
          <w:lang w:val="en-US"/>
        </w:rPr>
        <w:t xml:space="preserve"> demonstrated that memory </w:t>
      </w:r>
      <w:r w:rsidR="003A17C2">
        <w:rPr>
          <w:rFonts w:ascii="Arial" w:hAnsi="Arial" w:cs="Arial"/>
          <w:sz w:val="24"/>
          <w:szCs w:val="24"/>
          <w:lang w:val="en-US"/>
        </w:rPr>
        <w:lastRenderedPageBreak/>
        <w:t xml:space="preserve">cells </w:t>
      </w:r>
      <w:r w:rsidR="00B724EA">
        <w:rPr>
          <w:rFonts w:ascii="Arial" w:hAnsi="Arial" w:cs="Arial"/>
          <w:sz w:val="24"/>
          <w:szCs w:val="24"/>
          <w:lang w:val="en-US"/>
        </w:rPr>
        <w:t>must</w:t>
      </w:r>
      <w:r w:rsidR="003A17C2">
        <w:rPr>
          <w:rFonts w:ascii="Arial" w:hAnsi="Arial" w:cs="Arial"/>
          <w:sz w:val="24"/>
          <w:szCs w:val="24"/>
          <w:lang w:val="en-US"/>
        </w:rPr>
        <w:t xml:space="preserve"> go through transient state to </w:t>
      </w:r>
      <w:r w:rsidR="00B724EA">
        <w:rPr>
          <w:rFonts w:ascii="Arial" w:hAnsi="Arial" w:cs="Arial"/>
          <w:sz w:val="24"/>
          <w:szCs w:val="24"/>
          <w:lang w:val="en-US"/>
        </w:rPr>
        <w:t>become exhausted</w:t>
      </w:r>
      <w:r w:rsidR="003A17C2">
        <w:rPr>
          <w:rFonts w:ascii="Arial" w:hAnsi="Arial" w:cs="Arial"/>
          <w:sz w:val="24"/>
          <w:szCs w:val="24"/>
          <w:lang w:val="en-US"/>
        </w:rPr>
        <w:t>.</w:t>
      </w:r>
      <w:r w:rsidR="00B724EA">
        <w:rPr>
          <w:rFonts w:ascii="Arial" w:hAnsi="Arial" w:cs="Arial"/>
          <w:sz w:val="24"/>
          <w:szCs w:val="24"/>
          <w:lang w:val="en-US"/>
        </w:rPr>
        <w:t xml:space="preserve"> There are various up and down</w:t>
      </w:r>
      <w:r w:rsidR="007B79C9">
        <w:rPr>
          <w:rFonts w:ascii="Arial" w:hAnsi="Arial" w:cs="Arial"/>
          <w:sz w:val="24"/>
          <w:szCs w:val="24"/>
          <w:lang w:val="en-US"/>
        </w:rPr>
        <w:t xml:space="preserve"> r</w:t>
      </w:r>
      <w:r w:rsidR="00B724EA">
        <w:rPr>
          <w:rFonts w:ascii="Arial" w:hAnsi="Arial" w:cs="Arial"/>
          <w:sz w:val="24"/>
          <w:szCs w:val="24"/>
          <w:lang w:val="en-US"/>
        </w:rPr>
        <w:t xml:space="preserve">egulations, that are known to be common in exhausted cytotoxic cells. However, </w:t>
      </w:r>
      <w:r w:rsidR="00733D48">
        <w:rPr>
          <w:rFonts w:ascii="Arial" w:hAnsi="Arial" w:cs="Arial"/>
          <w:sz w:val="24"/>
          <w:szCs w:val="24"/>
          <w:lang w:val="en-US"/>
        </w:rPr>
        <w:t>distinguishable</w:t>
      </w:r>
      <w:r w:rsidR="00B724EA">
        <w:rPr>
          <w:rFonts w:ascii="Arial" w:hAnsi="Arial" w:cs="Arial"/>
          <w:sz w:val="24"/>
          <w:szCs w:val="24"/>
          <w:lang w:val="en-US"/>
        </w:rPr>
        <w:t xml:space="preserve"> signatures for </w:t>
      </w:r>
      <w:r w:rsidR="00733D48">
        <w:rPr>
          <w:rFonts w:ascii="Arial" w:hAnsi="Arial" w:cs="Arial"/>
          <w:sz w:val="24"/>
          <w:szCs w:val="24"/>
          <w:lang w:val="en-US"/>
        </w:rPr>
        <w:t xml:space="preserve">each of the above-mentioned states are less clear </w:t>
      </w:r>
      <w:r w:rsidR="00733D48">
        <w:rPr>
          <w:rFonts w:ascii="Arial" w:hAnsi="Arial" w:cs="Arial"/>
          <w:sz w:val="24"/>
          <w:szCs w:val="24"/>
          <w:lang w:val="en-US"/>
        </w:rPr>
        <w:fldChar w:fldCharType="begin"/>
      </w:r>
      <w:r w:rsidR="00733D48">
        <w:rPr>
          <w:rFonts w:ascii="Arial" w:hAnsi="Arial" w:cs="Arial"/>
          <w:sz w:val="24"/>
          <w:szCs w:val="24"/>
          <w:lang w:val="en-US"/>
        </w:rPr>
        <w:instrText xml:space="preserve"> ADDIN EN.CITE &lt;EndNote&gt;&lt;Cite&gt;&lt;Author&gt;Hensel&lt;/Author&gt;&lt;Year&gt;2021&lt;/Year&gt;&lt;RecNum&gt;8&lt;/RecNum&gt;&lt;DisplayText&gt;(Hensel et al.,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733D48">
        <w:rPr>
          <w:rFonts w:ascii="Arial" w:hAnsi="Arial" w:cs="Arial"/>
          <w:sz w:val="24"/>
          <w:szCs w:val="24"/>
          <w:lang w:val="en-US"/>
        </w:rPr>
        <w:fldChar w:fldCharType="separate"/>
      </w:r>
      <w:r w:rsidR="00733D48">
        <w:rPr>
          <w:rFonts w:ascii="Arial" w:hAnsi="Arial" w:cs="Arial"/>
          <w:noProof/>
          <w:sz w:val="24"/>
          <w:szCs w:val="24"/>
          <w:lang w:val="en-US"/>
        </w:rPr>
        <w:t>(Hensel et al., 2021)</w:t>
      </w:r>
      <w:r w:rsidR="00733D48">
        <w:rPr>
          <w:rFonts w:ascii="Arial" w:hAnsi="Arial" w:cs="Arial"/>
          <w:sz w:val="24"/>
          <w:szCs w:val="24"/>
          <w:lang w:val="en-US"/>
        </w:rPr>
        <w:fldChar w:fldCharType="end"/>
      </w:r>
      <w:r w:rsidR="00733D48">
        <w:rPr>
          <w:rFonts w:ascii="Arial" w:hAnsi="Arial" w:cs="Arial"/>
          <w:sz w:val="24"/>
          <w:szCs w:val="24"/>
          <w:lang w:val="en-US"/>
        </w:rPr>
        <w:t xml:space="preserve">. </w:t>
      </w:r>
    </w:p>
    <w:p w14:paraId="17A1C2E3" w14:textId="77777777" w:rsidR="00733D48" w:rsidRDefault="00733D48" w:rsidP="00546C50">
      <w:pPr>
        <w:spacing w:line="360" w:lineRule="auto"/>
        <w:jc w:val="both"/>
        <w:rPr>
          <w:rFonts w:ascii="Arial" w:hAnsi="Arial" w:cs="Arial"/>
          <w:sz w:val="24"/>
          <w:szCs w:val="24"/>
          <w:lang w:val="en-US"/>
        </w:rPr>
      </w:pPr>
    </w:p>
    <w:p w14:paraId="2365ACEA" w14:textId="12724599" w:rsidR="00352612" w:rsidRDefault="00733D48" w:rsidP="00546C50">
      <w:pPr>
        <w:spacing w:line="360" w:lineRule="auto"/>
        <w:jc w:val="both"/>
        <w:rPr>
          <w:rFonts w:ascii="Arial" w:hAnsi="Arial" w:cs="Arial"/>
          <w:sz w:val="24"/>
          <w:szCs w:val="24"/>
          <w:lang w:val="en-US"/>
        </w:rPr>
      </w:pPr>
      <w:r>
        <w:rPr>
          <w:rFonts w:ascii="Arial" w:hAnsi="Arial" w:cs="Arial"/>
          <w:sz w:val="24"/>
          <w:szCs w:val="24"/>
          <w:lang w:val="en-US"/>
        </w:rPr>
        <w:t>D</w:t>
      </w:r>
      <w:r w:rsidRPr="00733D48">
        <w:rPr>
          <w:rFonts w:ascii="Arial" w:hAnsi="Arial" w:cs="Arial"/>
          <w:sz w:val="24"/>
          <w:szCs w:val="24"/>
          <w:lang w:val="en-US"/>
        </w:rPr>
        <w:t>irect-acting antiviral therapy</w:t>
      </w:r>
      <w:r>
        <w:rPr>
          <w:rFonts w:ascii="Arial" w:hAnsi="Arial" w:cs="Arial"/>
          <w:sz w:val="24"/>
          <w:szCs w:val="24"/>
          <w:lang w:val="en-US"/>
        </w:rPr>
        <w:t xml:space="preserve"> treatment </w:t>
      </w:r>
      <w:r w:rsidR="00C16CC4">
        <w:rPr>
          <w:rFonts w:ascii="Arial" w:hAnsi="Arial" w:cs="Arial"/>
          <w:sz w:val="24"/>
          <w:szCs w:val="24"/>
          <w:lang w:val="en-US"/>
        </w:rPr>
        <w:t xml:space="preserve">has been </w:t>
      </w:r>
      <w:r w:rsidR="007B79C9">
        <w:rPr>
          <w:rFonts w:ascii="Arial" w:hAnsi="Arial" w:cs="Arial"/>
          <w:sz w:val="24"/>
          <w:szCs w:val="24"/>
          <w:lang w:val="en-US"/>
        </w:rPr>
        <w:t>demonstrated</w:t>
      </w:r>
      <w:r w:rsidR="00C16CC4">
        <w:rPr>
          <w:rFonts w:ascii="Arial" w:hAnsi="Arial" w:cs="Arial"/>
          <w:sz w:val="24"/>
          <w:szCs w:val="24"/>
          <w:lang w:val="en-US"/>
        </w:rPr>
        <w:t xml:space="preserve"> to be highly effective against HCV infection</w:t>
      </w:r>
      <w:r>
        <w:rPr>
          <w:rFonts w:ascii="Arial" w:hAnsi="Arial" w:cs="Arial"/>
          <w:sz w:val="24"/>
          <w:szCs w:val="24"/>
          <w:lang w:val="en-US"/>
        </w:rPr>
        <w:t xml:space="preserve"> </w:t>
      </w:r>
      <w:r w:rsidR="00DC3069">
        <w:rPr>
          <w:rFonts w:ascii="Arial" w:hAnsi="Arial" w:cs="Arial"/>
          <w:sz w:val="24"/>
          <w:szCs w:val="24"/>
          <w:lang w:val="en-US"/>
        </w:rPr>
        <w:t>Even though</w:t>
      </w:r>
      <w:r w:rsidR="00DD2388">
        <w:rPr>
          <w:rFonts w:ascii="Arial" w:hAnsi="Arial" w:cs="Arial"/>
          <w:sz w:val="24"/>
          <w:szCs w:val="24"/>
          <w:lang w:val="en-US"/>
        </w:rPr>
        <w:t>,</w:t>
      </w:r>
      <w:r w:rsidR="00C16CC4">
        <w:rPr>
          <w:rFonts w:ascii="Arial" w:hAnsi="Arial" w:cs="Arial"/>
          <w:sz w:val="24"/>
          <w:szCs w:val="24"/>
          <w:lang w:val="en-US"/>
        </w:rPr>
        <w:t xml:space="preserve"> it is possible to achieve virus elimination,</w:t>
      </w:r>
      <w:r w:rsidR="00DD2388">
        <w:rPr>
          <w:rFonts w:ascii="Arial" w:hAnsi="Arial" w:cs="Arial"/>
          <w:sz w:val="24"/>
          <w:szCs w:val="24"/>
          <w:lang w:val="en-US"/>
        </w:rPr>
        <w:t xml:space="preserve"> an </w:t>
      </w:r>
      <w:r w:rsidR="00C16CC4">
        <w:rPr>
          <w:rFonts w:ascii="Arial" w:hAnsi="Arial" w:cs="Arial"/>
          <w:sz w:val="24"/>
          <w:szCs w:val="24"/>
          <w:lang w:val="en-US"/>
        </w:rPr>
        <w:t xml:space="preserve">exhaustion </w:t>
      </w:r>
      <w:r w:rsidR="00DD2388">
        <w:rPr>
          <w:rFonts w:ascii="Arial" w:hAnsi="Arial" w:cs="Arial"/>
          <w:sz w:val="24"/>
          <w:szCs w:val="24"/>
          <w:lang w:val="en-US"/>
        </w:rPr>
        <w:t xml:space="preserve">epigenetic footprint </w:t>
      </w:r>
      <w:r w:rsidR="00C16CC4">
        <w:rPr>
          <w:rFonts w:ascii="Arial" w:hAnsi="Arial" w:cs="Arial"/>
          <w:sz w:val="24"/>
          <w:szCs w:val="24"/>
          <w:lang w:val="en-US"/>
        </w:rPr>
        <w:t xml:space="preserve">is left </w:t>
      </w:r>
      <w:r w:rsidR="00C16CC4">
        <w:rPr>
          <w:rFonts w:ascii="Arial" w:hAnsi="Arial" w:cs="Arial"/>
          <w:sz w:val="24"/>
          <w:szCs w:val="24"/>
          <w:lang w:val="en-US"/>
        </w:rPr>
        <w:fldChar w:fldCharType="begin"/>
      </w:r>
      <w:r w:rsidR="00C16CC4">
        <w:rPr>
          <w:rFonts w:ascii="Arial" w:hAnsi="Arial" w:cs="Arial"/>
          <w:sz w:val="24"/>
          <w:szCs w:val="24"/>
          <w:lang w:val="en-US"/>
        </w:rPr>
        <w:instrText xml:space="preserve"> ADDIN EN.CITE &lt;EndNote&gt;&lt;Cite&gt;&lt;Author&gt;Hensel&lt;/Author&gt;&lt;Year&gt;2021&lt;/Year&gt;&lt;RecNum&gt;8&lt;/RecNum&gt;&lt;DisplayText&gt;(Hensel&lt;style face="italic"&gt; et al.&lt;/style&gt;,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C16CC4">
        <w:rPr>
          <w:rFonts w:ascii="Arial" w:hAnsi="Arial" w:cs="Arial"/>
          <w:sz w:val="24"/>
          <w:szCs w:val="24"/>
          <w:lang w:val="en-US"/>
        </w:rPr>
        <w:fldChar w:fldCharType="separate"/>
      </w:r>
      <w:r w:rsidR="00C16CC4">
        <w:rPr>
          <w:rFonts w:ascii="Arial" w:hAnsi="Arial" w:cs="Arial"/>
          <w:noProof/>
          <w:sz w:val="24"/>
          <w:szCs w:val="24"/>
          <w:lang w:val="en-US"/>
        </w:rPr>
        <w:t>(Hensel</w:t>
      </w:r>
      <w:r w:rsidR="00C16CC4" w:rsidRPr="00C16CC4">
        <w:rPr>
          <w:rFonts w:ascii="Arial" w:hAnsi="Arial" w:cs="Arial"/>
          <w:iCs/>
          <w:noProof/>
          <w:sz w:val="24"/>
          <w:szCs w:val="24"/>
          <w:lang w:val="en-US"/>
        </w:rPr>
        <w:t xml:space="preserve"> et al</w:t>
      </w:r>
      <w:r w:rsidR="00C16CC4" w:rsidRPr="00C16CC4">
        <w:rPr>
          <w:rFonts w:ascii="Arial" w:hAnsi="Arial" w:cs="Arial"/>
          <w:i/>
          <w:noProof/>
          <w:sz w:val="24"/>
          <w:szCs w:val="24"/>
          <w:lang w:val="en-US"/>
        </w:rPr>
        <w:t>.</w:t>
      </w:r>
      <w:r w:rsidR="00C16CC4">
        <w:rPr>
          <w:rFonts w:ascii="Arial" w:hAnsi="Arial" w:cs="Arial"/>
          <w:noProof/>
          <w:sz w:val="24"/>
          <w:szCs w:val="24"/>
          <w:lang w:val="en-US"/>
        </w:rPr>
        <w:t>, 2021)</w:t>
      </w:r>
      <w:r w:rsidR="00C16CC4">
        <w:rPr>
          <w:rFonts w:ascii="Arial" w:hAnsi="Arial" w:cs="Arial"/>
          <w:sz w:val="24"/>
          <w:szCs w:val="24"/>
          <w:lang w:val="en-US"/>
        </w:rPr>
        <w:fldChar w:fldCharType="end"/>
      </w:r>
      <w:r w:rsidR="00C16CC4">
        <w:rPr>
          <w:rFonts w:ascii="Arial" w:hAnsi="Arial" w:cs="Arial"/>
          <w:sz w:val="24"/>
          <w:szCs w:val="24"/>
          <w:lang w:val="en-US"/>
        </w:rPr>
        <w:t xml:space="preserve">. </w:t>
      </w:r>
      <w:r>
        <w:rPr>
          <w:rFonts w:ascii="Arial" w:hAnsi="Arial" w:cs="Arial"/>
          <w:sz w:val="24"/>
          <w:szCs w:val="24"/>
          <w:lang w:val="en-US"/>
        </w:rPr>
        <w:t>This highlights the need for more rigorous investigation into therapeutic approaches and a better understanding of exhaustion states</w:t>
      </w:r>
      <w:r w:rsidR="00E97E83">
        <w:rPr>
          <w:rFonts w:ascii="Arial" w:hAnsi="Arial" w:cs="Arial"/>
          <w:sz w:val="24"/>
          <w:szCs w:val="24"/>
          <w:lang w:val="en-US"/>
        </w:rPr>
        <w:t xml:space="preserve">. Particularly, changes in gene expression and activity, that take place during this process. </w:t>
      </w:r>
    </w:p>
    <w:p w14:paraId="5A270676" w14:textId="77777777" w:rsidR="00DC3069" w:rsidRDefault="00DC3069" w:rsidP="00546C50">
      <w:pPr>
        <w:spacing w:line="360" w:lineRule="auto"/>
        <w:jc w:val="both"/>
        <w:rPr>
          <w:rFonts w:ascii="Arial" w:hAnsi="Arial" w:cs="Arial"/>
          <w:sz w:val="24"/>
          <w:szCs w:val="24"/>
          <w:lang w:val="en-US"/>
        </w:rPr>
      </w:pPr>
    </w:p>
    <w:p w14:paraId="59C26382" w14:textId="6381F5AA" w:rsidR="00433453" w:rsidRPr="00370F5D" w:rsidRDefault="00A97984" w:rsidP="00370F5D">
      <w:pPr>
        <w:spacing w:line="360" w:lineRule="auto"/>
        <w:jc w:val="both"/>
        <w:rPr>
          <w:rFonts w:ascii="Arial" w:hAnsi="Arial" w:cs="Arial"/>
          <w:b/>
          <w:bCs/>
          <w:sz w:val="24"/>
          <w:szCs w:val="24"/>
          <w:lang w:val="en-US"/>
        </w:rPr>
      </w:pPr>
      <w:r>
        <w:rPr>
          <w:rFonts w:ascii="Arial" w:hAnsi="Arial" w:cs="Arial"/>
          <w:b/>
          <w:bCs/>
          <w:sz w:val="24"/>
          <w:szCs w:val="24"/>
          <w:lang w:val="en-US"/>
        </w:rPr>
        <w:t>Gene regulatory networks</w:t>
      </w:r>
    </w:p>
    <w:p w14:paraId="30A505FD" w14:textId="50400281" w:rsidR="006F1A85" w:rsidRDefault="00E74C06" w:rsidP="00731BA1">
      <w:pPr>
        <w:spacing w:line="360" w:lineRule="auto"/>
        <w:jc w:val="both"/>
        <w:rPr>
          <w:rFonts w:ascii="Arial" w:hAnsi="Arial" w:cs="Arial"/>
          <w:sz w:val="24"/>
          <w:szCs w:val="24"/>
          <w:lang w:val="en-US"/>
        </w:rPr>
      </w:pPr>
      <w:r>
        <w:rPr>
          <w:rFonts w:ascii="Arial" w:hAnsi="Arial" w:cs="Arial"/>
          <w:sz w:val="24"/>
          <w:szCs w:val="24"/>
          <w:lang w:val="en-US"/>
        </w:rPr>
        <w:t xml:space="preserve">A </w:t>
      </w:r>
      <w:r w:rsidR="00973547">
        <w:rPr>
          <w:rFonts w:ascii="Arial" w:hAnsi="Arial" w:cs="Arial"/>
          <w:sz w:val="24"/>
          <w:szCs w:val="24"/>
          <w:lang w:val="en-US"/>
        </w:rPr>
        <w:t xml:space="preserve">gene regulatory network (GRN) </w:t>
      </w:r>
      <w:r>
        <w:rPr>
          <w:rFonts w:ascii="Arial" w:hAnsi="Arial" w:cs="Arial"/>
          <w:sz w:val="24"/>
          <w:szCs w:val="24"/>
          <w:lang w:val="en-US"/>
        </w:rPr>
        <w:t xml:space="preserve">is a collection of </w:t>
      </w:r>
      <w:r w:rsidR="005553F5">
        <w:rPr>
          <w:rFonts w:ascii="Arial" w:hAnsi="Arial" w:cs="Arial"/>
          <w:sz w:val="24"/>
          <w:szCs w:val="24"/>
          <w:lang w:val="en-US"/>
        </w:rPr>
        <w:t>entities (genes, proteins</w:t>
      </w:r>
      <w:r w:rsidR="00FF054C">
        <w:rPr>
          <w:rFonts w:ascii="Arial" w:hAnsi="Arial" w:cs="Arial"/>
          <w:sz w:val="24"/>
          <w:szCs w:val="24"/>
          <w:lang w:val="en-US"/>
        </w:rPr>
        <w:t xml:space="preserve"> or </w:t>
      </w:r>
      <w:r w:rsidR="007814C8">
        <w:rPr>
          <w:rFonts w:ascii="Arial" w:hAnsi="Arial" w:cs="Arial"/>
          <w:sz w:val="24"/>
          <w:szCs w:val="24"/>
          <w:lang w:val="en-US"/>
        </w:rPr>
        <w:t>molecules)</w:t>
      </w:r>
      <w:r>
        <w:rPr>
          <w:rFonts w:ascii="Arial" w:hAnsi="Arial" w:cs="Arial"/>
          <w:sz w:val="24"/>
          <w:szCs w:val="24"/>
          <w:lang w:val="en-US"/>
        </w:rPr>
        <w:t xml:space="preserve"> that interact with each other and describe a state and/or changes between multiple states.</w:t>
      </w:r>
      <w:r w:rsidR="00A143DB">
        <w:rPr>
          <w:rFonts w:ascii="Arial" w:hAnsi="Arial" w:cs="Arial"/>
          <w:sz w:val="24"/>
          <w:szCs w:val="24"/>
          <w:lang w:val="en-US"/>
        </w:rPr>
        <w:t xml:space="preserve"> </w:t>
      </w:r>
      <w:r w:rsidR="006F1A85">
        <w:rPr>
          <w:rFonts w:ascii="Arial" w:hAnsi="Arial" w:cs="Arial"/>
          <w:sz w:val="24"/>
          <w:szCs w:val="24"/>
          <w:lang w:val="en-US"/>
        </w:rPr>
        <w:t>The</w:t>
      </w:r>
      <w:r w:rsidR="00A97984">
        <w:rPr>
          <w:rFonts w:ascii="Arial" w:hAnsi="Arial" w:cs="Arial"/>
          <w:sz w:val="24"/>
          <w:szCs w:val="24"/>
          <w:lang w:val="en-US"/>
        </w:rPr>
        <w:t xml:space="preserve"> network itself and the interactions between the </w:t>
      </w:r>
      <w:r w:rsidR="006F1A85">
        <w:rPr>
          <w:rFonts w:ascii="Arial" w:hAnsi="Arial" w:cs="Arial"/>
          <w:sz w:val="24"/>
          <w:szCs w:val="24"/>
          <w:lang w:val="en-US"/>
        </w:rPr>
        <w:t>entities</w:t>
      </w:r>
      <w:r w:rsidR="00A143DB">
        <w:rPr>
          <w:rFonts w:ascii="Arial" w:hAnsi="Arial" w:cs="Arial"/>
          <w:sz w:val="24"/>
          <w:szCs w:val="24"/>
          <w:lang w:val="en-US"/>
        </w:rPr>
        <w:t xml:space="preserve"> </w:t>
      </w:r>
      <w:r w:rsidR="00A97984">
        <w:rPr>
          <w:rFonts w:ascii="Arial" w:hAnsi="Arial" w:cs="Arial"/>
          <w:sz w:val="24"/>
          <w:szCs w:val="24"/>
          <w:lang w:val="en-US"/>
        </w:rPr>
        <w:t xml:space="preserve">are </w:t>
      </w:r>
      <w:r w:rsidR="00A143DB">
        <w:rPr>
          <w:rFonts w:ascii="Arial" w:hAnsi="Arial" w:cs="Arial"/>
          <w:sz w:val="24"/>
          <w:szCs w:val="24"/>
          <w:lang w:val="en-US"/>
        </w:rPr>
        <w:t xml:space="preserve">based on </w:t>
      </w:r>
      <w:r w:rsidR="00AD3D2A">
        <w:rPr>
          <w:rFonts w:ascii="Arial" w:hAnsi="Arial" w:cs="Arial"/>
          <w:sz w:val="24"/>
          <w:szCs w:val="24"/>
          <w:lang w:val="en-US"/>
        </w:rPr>
        <w:t xml:space="preserve">experimental </w:t>
      </w:r>
      <w:r w:rsidR="00A143DB">
        <w:rPr>
          <w:rFonts w:ascii="Arial" w:hAnsi="Arial" w:cs="Arial"/>
          <w:sz w:val="24"/>
          <w:szCs w:val="24"/>
          <w:lang w:val="en-US"/>
        </w:rPr>
        <w:t xml:space="preserve">data. </w:t>
      </w:r>
      <w:r w:rsidR="006F1A85">
        <w:rPr>
          <w:rFonts w:ascii="Arial" w:hAnsi="Arial" w:cs="Arial"/>
          <w:sz w:val="24"/>
          <w:szCs w:val="24"/>
          <w:lang w:val="en-US"/>
        </w:rPr>
        <w:t xml:space="preserve">Each network subunit </w:t>
      </w:r>
      <w:r w:rsidR="00973547">
        <w:rPr>
          <w:rFonts w:ascii="Arial" w:hAnsi="Arial" w:cs="Arial"/>
          <w:sz w:val="24"/>
          <w:szCs w:val="24"/>
          <w:lang w:val="en-US"/>
        </w:rPr>
        <w:t xml:space="preserve">is represented as a node that can be linked to further </w:t>
      </w:r>
      <w:r w:rsidR="006F1A85">
        <w:rPr>
          <w:rFonts w:ascii="Arial" w:hAnsi="Arial" w:cs="Arial"/>
          <w:sz w:val="24"/>
          <w:szCs w:val="24"/>
          <w:lang w:val="en-US"/>
        </w:rPr>
        <w:t>subunits</w:t>
      </w:r>
      <w:r w:rsidR="00731BA1">
        <w:rPr>
          <w:rFonts w:ascii="Arial" w:hAnsi="Arial" w:cs="Arial"/>
          <w:sz w:val="24"/>
          <w:szCs w:val="24"/>
          <w:lang w:val="en-US"/>
        </w:rPr>
        <w:t xml:space="preserve"> </w:t>
      </w:r>
      <w:r w:rsidR="00731BA1" w:rsidRPr="00731BA1">
        <w:rPr>
          <w:rFonts w:ascii="Arial" w:hAnsi="Arial" w:cs="Arial"/>
          <w:b/>
          <w:bCs/>
          <w:color w:val="FF0000"/>
          <w:sz w:val="24"/>
          <w:szCs w:val="24"/>
          <w:lang w:val="en-US"/>
        </w:rPr>
        <w:t>(Figure: example of GRN)</w:t>
      </w:r>
      <w:r w:rsidR="00973547">
        <w:rPr>
          <w:rFonts w:ascii="Arial" w:hAnsi="Arial" w:cs="Arial"/>
          <w:sz w:val="24"/>
          <w:szCs w:val="24"/>
          <w:lang w:val="en-US"/>
        </w:rPr>
        <w:t>.</w:t>
      </w:r>
      <w:r w:rsidR="006F1A85" w:rsidRPr="006F1A85">
        <w:rPr>
          <w:rFonts w:ascii="Arial" w:hAnsi="Arial" w:cs="Arial"/>
          <w:sz w:val="24"/>
          <w:szCs w:val="24"/>
          <w:lang w:val="en-US"/>
        </w:rPr>
        <w:t xml:space="preserve"> </w:t>
      </w:r>
      <w:r w:rsidR="006F1A85">
        <w:rPr>
          <w:rFonts w:ascii="Arial" w:hAnsi="Arial" w:cs="Arial"/>
          <w:sz w:val="24"/>
          <w:szCs w:val="24"/>
          <w:lang w:val="en-US"/>
        </w:rPr>
        <w:t xml:space="preserve">A node can have multiple incoming and outcoming interactions. To determine when a node </w:t>
      </w:r>
      <w:r w:rsidR="007B79C9">
        <w:rPr>
          <w:rFonts w:ascii="Arial" w:hAnsi="Arial" w:cs="Arial"/>
          <w:sz w:val="24"/>
          <w:szCs w:val="24"/>
          <w:lang w:val="en-US"/>
        </w:rPr>
        <w:t>belongs to</w:t>
      </w:r>
      <w:r w:rsidR="006F1A85">
        <w:rPr>
          <w:rFonts w:ascii="Arial" w:hAnsi="Arial" w:cs="Arial"/>
          <w:sz w:val="24"/>
          <w:szCs w:val="24"/>
          <w:lang w:val="en-US"/>
        </w:rPr>
        <w:t xml:space="preserve"> one state </w:t>
      </w:r>
      <w:r w:rsidR="007B79C9">
        <w:rPr>
          <w:rFonts w:ascii="Arial" w:hAnsi="Arial" w:cs="Arial"/>
          <w:sz w:val="24"/>
          <w:szCs w:val="24"/>
          <w:lang w:val="en-US"/>
        </w:rPr>
        <w:t>or</w:t>
      </w:r>
      <w:r w:rsidR="006F1A85">
        <w:rPr>
          <w:rFonts w:ascii="Arial" w:hAnsi="Arial" w:cs="Arial"/>
          <w:sz w:val="24"/>
          <w:szCs w:val="24"/>
          <w:lang w:val="en-US"/>
        </w:rPr>
        <w:t xml:space="preserve"> another logical laws are used </w:t>
      </w:r>
      <w:r w:rsidR="006F1A85">
        <w:rPr>
          <w:rFonts w:ascii="Arial" w:hAnsi="Arial" w:cs="Arial"/>
          <w:sz w:val="24"/>
          <w:szCs w:val="24"/>
          <w:lang w:val="en-US"/>
        </w:rPr>
        <w:fldChar w:fldCharType="begin"/>
      </w:r>
      <w:r w:rsidR="006F1A85">
        <w:rPr>
          <w:rFonts w:ascii="Arial" w:hAnsi="Arial" w:cs="Arial"/>
          <w:sz w:val="24"/>
          <w:szCs w:val="24"/>
          <w:lang w:val="en-US"/>
        </w:rPr>
        <w:instrText xml:space="preserve"> ADDIN EN.CITE &lt;EndNote&gt;&lt;Cite&gt;&lt;Author&gt;Kaern&lt;/Author&gt;&lt;Year&gt;2003&lt;/Year&gt;&lt;RecNum&gt;10&lt;/RecNum&gt;&lt;DisplayText&gt;(Kaern et al., 2003)&lt;/DisplayText&gt;&lt;record&gt;&lt;rec-number&gt;10&lt;/rec-number&gt;&lt;foreign-keys&gt;&lt;key app="EN" db-id="2ewf9f5t8exse7e2w9sp5szhsd9w25sfe2wx" timestamp="1657578294"&gt;10&lt;/key&gt;&lt;/foreign-keys&gt;&lt;ref-type name="Journal Article"&gt;17&lt;/ref-type&gt;&lt;contributors&gt;&lt;authors&gt;&lt;author&gt;Kaern, M.&lt;/author&gt;&lt;author&gt;Blake, W. J.&lt;/author&gt;&lt;author&gt;Collins, J. J.&lt;/author&gt;&lt;/authors&gt;&lt;/contributors&gt;&lt;titles&gt;&lt;title&gt;The engineering of gene regulatory networks&lt;/title&gt;&lt;secondary-title&gt;Annu Rev Biomed Eng&lt;/secondary-title&gt;&lt;/titles&gt;&lt;periodical&gt;&lt;full-title&gt;Annu Rev Biomed Eng&lt;/full-title&gt;&lt;/periodical&gt;&lt;pages&gt;179-206&lt;/pages&gt;&lt;volume&gt;5&lt;/volume&gt;&lt;dates&gt;&lt;year&gt;2003&lt;/year&gt;&lt;/dates&gt;&lt;urls&gt;&lt;/urls&gt;&lt;electronic-resource-num&gt;10.1146/annurev.bioeng.5.040202.121553&lt;/electronic-resource-num&gt;&lt;/record&gt;&lt;/Cite&gt;&lt;/EndNote&gt;</w:instrText>
      </w:r>
      <w:r w:rsidR="006F1A85">
        <w:rPr>
          <w:rFonts w:ascii="Arial" w:hAnsi="Arial" w:cs="Arial"/>
          <w:sz w:val="24"/>
          <w:szCs w:val="24"/>
          <w:lang w:val="en-US"/>
        </w:rPr>
        <w:fldChar w:fldCharType="separate"/>
      </w:r>
      <w:r w:rsidR="006F1A85">
        <w:rPr>
          <w:rFonts w:ascii="Arial" w:hAnsi="Arial" w:cs="Arial"/>
          <w:noProof/>
          <w:sz w:val="24"/>
          <w:szCs w:val="24"/>
          <w:lang w:val="en-US"/>
        </w:rPr>
        <w:t>(Kaern et al., 2003)</w:t>
      </w:r>
      <w:r w:rsidR="006F1A85">
        <w:rPr>
          <w:rFonts w:ascii="Arial" w:hAnsi="Arial" w:cs="Arial"/>
          <w:sz w:val="24"/>
          <w:szCs w:val="24"/>
          <w:lang w:val="en-US"/>
        </w:rPr>
        <w:fldChar w:fldCharType="end"/>
      </w:r>
      <w:r w:rsidR="006F1A85">
        <w:rPr>
          <w:rFonts w:ascii="Arial" w:hAnsi="Arial" w:cs="Arial"/>
          <w:sz w:val="24"/>
          <w:szCs w:val="24"/>
          <w:lang w:val="en-US"/>
        </w:rPr>
        <w:t>.</w:t>
      </w:r>
    </w:p>
    <w:p w14:paraId="2C160F8A" w14:textId="655EE1B8" w:rsidR="00973547" w:rsidRDefault="00973547" w:rsidP="005C1341">
      <w:pPr>
        <w:spacing w:line="360" w:lineRule="auto"/>
        <w:jc w:val="both"/>
        <w:rPr>
          <w:rFonts w:ascii="Arial" w:hAnsi="Arial" w:cs="Arial"/>
          <w:sz w:val="24"/>
          <w:szCs w:val="24"/>
          <w:lang w:val="en-US"/>
        </w:rPr>
      </w:pPr>
    </w:p>
    <w:p w14:paraId="77A7841D" w14:textId="13DA0F4F" w:rsidR="00731BA1" w:rsidRDefault="00973547" w:rsidP="005C1341">
      <w:pPr>
        <w:spacing w:line="360" w:lineRule="auto"/>
        <w:jc w:val="both"/>
        <w:rPr>
          <w:rFonts w:ascii="Arial" w:hAnsi="Arial" w:cs="Arial"/>
          <w:sz w:val="24"/>
          <w:szCs w:val="24"/>
          <w:lang w:val="en-US"/>
        </w:rPr>
      </w:pPr>
      <w:r>
        <w:rPr>
          <w:rFonts w:ascii="Arial" w:hAnsi="Arial" w:cs="Arial"/>
          <w:sz w:val="24"/>
          <w:szCs w:val="24"/>
          <w:lang w:val="en-US"/>
        </w:rPr>
        <w:t xml:space="preserve">The purposes of these networks can vary a lot. They could only have a descriptive character and visualize interactions </w:t>
      </w:r>
      <w:r w:rsidR="00731BA1">
        <w:rPr>
          <w:rFonts w:ascii="Arial" w:hAnsi="Arial" w:cs="Arial"/>
          <w:sz w:val="24"/>
          <w:szCs w:val="24"/>
          <w:lang w:val="en-US"/>
        </w:rPr>
        <w:t xml:space="preserve">within a specific cell state. Others may be used to create </w:t>
      </w:r>
      <w:r w:rsidR="00731BA1" w:rsidRPr="00347129">
        <w:rPr>
          <w:rFonts w:ascii="Arial" w:hAnsi="Arial" w:cs="Arial"/>
          <w:i/>
          <w:iCs/>
          <w:sz w:val="24"/>
          <w:szCs w:val="24"/>
          <w:lang w:val="en-US"/>
        </w:rPr>
        <w:t>in silico</w:t>
      </w:r>
      <w:r w:rsidR="00731BA1">
        <w:rPr>
          <w:rFonts w:ascii="Arial" w:hAnsi="Arial" w:cs="Arial"/>
          <w:sz w:val="24"/>
          <w:szCs w:val="24"/>
          <w:lang w:val="en-US"/>
        </w:rPr>
        <w:t xml:space="preserve"> knock outs or upregulations to simulation system perturbations</w:t>
      </w:r>
      <w:r w:rsidR="005553F5">
        <w:rPr>
          <w:rFonts w:ascii="Arial" w:hAnsi="Arial" w:cs="Arial"/>
          <w:sz w:val="24"/>
          <w:szCs w:val="24"/>
          <w:lang w:val="en-US"/>
        </w:rPr>
        <w:t>, make predictions and guide lab experiments</w:t>
      </w:r>
      <w:r w:rsidR="00731BA1">
        <w:rPr>
          <w:rFonts w:ascii="Arial" w:hAnsi="Arial" w:cs="Arial"/>
          <w:sz w:val="24"/>
          <w:szCs w:val="24"/>
          <w:lang w:val="en-US"/>
        </w:rPr>
        <w:t>. Besides that, they can also provide insight into biological processes, by highlighting its architecture</w:t>
      </w:r>
      <w:r w:rsidR="000419EB">
        <w:rPr>
          <w:rFonts w:ascii="Arial" w:hAnsi="Arial" w:cs="Arial"/>
          <w:sz w:val="24"/>
          <w:szCs w:val="24"/>
          <w:lang w:val="en-US"/>
        </w:rPr>
        <w:t xml:space="preserve"> and dynamics</w:t>
      </w:r>
      <w:r w:rsidR="00731BA1">
        <w:rPr>
          <w:rFonts w:ascii="Arial" w:hAnsi="Arial" w:cs="Arial"/>
          <w:sz w:val="24"/>
          <w:szCs w:val="24"/>
          <w:lang w:val="en-US"/>
        </w:rPr>
        <w:t>, and be a method to combine empirically driven data and theory</w:t>
      </w:r>
      <w:r w:rsidR="005553F5">
        <w:rPr>
          <w:rFonts w:ascii="Arial" w:hAnsi="Arial" w:cs="Arial"/>
          <w:sz w:val="24"/>
          <w:szCs w:val="24"/>
          <w:lang w:val="en-US"/>
        </w:rPr>
        <w:t xml:space="preserve"> to find answers on biological questions </w:t>
      </w:r>
      <w:r w:rsidR="005553F5">
        <w:rPr>
          <w:rFonts w:ascii="Arial" w:hAnsi="Arial" w:cs="Arial"/>
          <w:sz w:val="24"/>
          <w:szCs w:val="24"/>
          <w:lang w:val="en-US"/>
        </w:rPr>
        <w:fldChar w:fldCharType="begin"/>
      </w:r>
      <w:r w:rsidR="005553F5">
        <w:rPr>
          <w:rFonts w:ascii="Arial" w:hAnsi="Arial" w:cs="Arial"/>
          <w:sz w:val="24"/>
          <w:szCs w:val="24"/>
          <w:lang w:val="en-US"/>
        </w:rPr>
        <w:instrText xml:space="preserve"> ADDIN EN.CITE &lt;EndNote&gt;&lt;Cite&gt;&lt;Author&gt;Karlebach&lt;/Author&gt;&lt;Year&gt;2008&lt;/Year&gt;&lt;RecNum&gt;9&lt;/RecNum&gt;&lt;DisplayText&gt;(Karlebach and Shamir, 2008)&lt;/DisplayText&gt;&lt;record&gt;&lt;rec-number&gt;9&lt;/rec-number&gt;&lt;foreign-keys&gt;&lt;key app="EN" db-id="2ewf9f5t8exse7e2w9sp5szhsd9w25sfe2wx" timestamp="1657577658"&gt;9&lt;/key&gt;&lt;/foreign-keys&gt;&lt;ref-type name="Journal Article"&gt;17&lt;/ref-type&gt;&lt;contributors&gt;&lt;authors&gt;&lt;author&gt;Karlebach, Guy&lt;/author&gt;&lt;author&gt;Shamir, Ron&lt;/author&gt;&lt;/authors&gt;&lt;/contributors&gt;&lt;titles&gt;&lt;title&gt;Modelling and analysis of gene regulatory networks&lt;/title&gt;&lt;secondary-title&gt;Nature Reviews Molecular Cell Biology&lt;/secondary-title&gt;&lt;/titles&gt;&lt;periodical&gt;&lt;full-title&gt;Nature Reviews Molecular Cell Biology&lt;/full-title&gt;&lt;/periodical&gt;&lt;pages&gt;770-780&lt;/pages&gt;&lt;volume&gt;9&lt;/volume&gt;&lt;number&gt;10&lt;/number&gt;&lt;dates&gt;&lt;year&gt;2008&lt;/year&gt;&lt;pub-dates&gt;&lt;date&gt;2008/10/01&lt;/date&gt;&lt;/pub-dates&gt;&lt;/dates&gt;&lt;urls&gt;&lt;/urls&gt;&lt;electronic-resource-num&gt;10.1038/nrm2503&lt;/electronic-resource-num&gt;&lt;/record&gt;&lt;/Cite&gt;&lt;/EndNote&gt;</w:instrText>
      </w:r>
      <w:r w:rsidR="005553F5">
        <w:rPr>
          <w:rFonts w:ascii="Arial" w:hAnsi="Arial" w:cs="Arial"/>
          <w:sz w:val="24"/>
          <w:szCs w:val="24"/>
          <w:lang w:val="en-US"/>
        </w:rPr>
        <w:fldChar w:fldCharType="separate"/>
      </w:r>
      <w:r w:rsidR="005553F5">
        <w:rPr>
          <w:rFonts w:ascii="Arial" w:hAnsi="Arial" w:cs="Arial"/>
          <w:noProof/>
          <w:sz w:val="24"/>
          <w:szCs w:val="24"/>
          <w:lang w:val="en-US"/>
        </w:rPr>
        <w:t>(Karlebach and Shamir, 2008)</w:t>
      </w:r>
      <w:r w:rsidR="005553F5">
        <w:rPr>
          <w:rFonts w:ascii="Arial" w:hAnsi="Arial" w:cs="Arial"/>
          <w:sz w:val="24"/>
          <w:szCs w:val="24"/>
          <w:lang w:val="en-US"/>
        </w:rPr>
        <w:fldChar w:fldCharType="end"/>
      </w:r>
      <w:r w:rsidR="00731BA1">
        <w:rPr>
          <w:rFonts w:ascii="Arial" w:hAnsi="Arial" w:cs="Arial"/>
          <w:sz w:val="24"/>
          <w:szCs w:val="24"/>
          <w:lang w:val="en-US"/>
        </w:rPr>
        <w:t xml:space="preserve">. </w:t>
      </w:r>
    </w:p>
    <w:p w14:paraId="74ABF441" w14:textId="42ACF48B" w:rsidR="00A17673" w:rsidRDefault="00A17673" w:rsidP="005C1341">
      <w:pPr>
        <w:spacing w:line="360" w:lineRule="auto"/>
        <w:jc w:val="both"/>
        <w:rPr>
          <w:rFonts w:ascii="Arial" w:hAnsi="Arial" w:cs="Arial"/>
          <w:sz w:val="24"/>
          <w:szCs w:val="24"/>
          <w:lang w:val="en-US"/>
        </w:rPr>
      </w:pPr>
    </w:p>
    <w:p w14:paraId="002E3EA2" w14:textId="77777777" w:rsidR="007B79C9" w:rsidRDefault="007B79C9" w:rsidP="005C1341">
      <w:pPr>
        <w:spacing w:line="360" w:lineRule="auto"/>
        <w:jc w:val="both"/>
        <w:rPr>
          <w:rFonts w:ascii="Arial" w:hAnsi="Arial" w:cs="Arial"/>
          <w:sz w:val="24"/>
          <w:szCs w:val="24"/>
          <w:lang w:val="en-US"/>
        </w:rPr>
      </w:pPr>
    </w:p>
    <w:p w14:paraId="7327AC5F" w14:textId="3378A480" w:rsidR="007814C8" w:rsidRPr="007814C8" w:rsidRDefault="007814C8" w:rsidP="005C1341">
      <w:pPr>
        <w:spacing w:line="360" w:lineRule="auto"/>
        <w:jc w:val="both"/>
        <w:rPr>
          <w:rFonts w:ascii="Arial" w:hAnsi="Arial" w:cs="Arial"/>
          <w:b/>
          <w:bCs/>
          <w:sz w:val="24"/>
          <w:szCs w:val="24"/>
          <w:lang w:val="en-US"/>
        </w:rPr>
      </w:pPr>
      <w:r w:rsidRPr="007814C8">
        <w:rPr>
          <w:rFonts w:ascii="Arial" w:hAnsi="Arial" w:cs="Arial"/>
          <w:b/>
          <w:bCs/>
          <w:sz w:val="24"/>
          <w:szCs w:val="24"/>
          <w:lang w:val="en-US"/>
        </w:rPr>
        <w:lastRenderedPageBreak/>
        <w:t>Boolean Networks</w:t>
      </w:r>
    </w:p>
    <w:p w14:paraId="364B9453" w14:textId="55455DD3" w:rsidR="007814C8" w:rsidRDefault="007814C8" w:rsidP="005C1341">
      <w:pPr>
        <w:spacing w:line="360" w:lineRule="auto"/>
        <w:jc w:val="both"/>
        <w:rPr>
          <w:rFonts w:ascii="Arial" w:hAnsi="Arial" w:cs="Arial"/>
          <w:sz w:val="24"/>
          <w:szCs w:val="24"/>
          <w:lang w:val="en-US"/>
        </w:rPr>
      </w:pPr>
      <w:r>
        <w:rPr>
          <w:rFonts w:ascii="Arial" w:hAnsi="Arial" w:cs="Arial"/>
          <w:sz w:val="24"/>
          <w:szCs w:val="24"/>
          <w:lang w:val="en-US"/>
        </w:rPr>
        <w:t xml:space="preserve">A Boolean network (BN) is a specific example of a GRN. It discards all the intermediate states by making a simplification of considering only two </w:t>
      </w:r>
      <w:r w:rsidR="00C80D38">
        <w:rPr>
          <w:rFonts w:ascii="Arial" w:hAnsi="Arial" w:cs="Arial"/>
          <w:sz w:val="24"/>
          <w:szCs w:val="24"/>
          <w:lang w:val="en-US"/>
        </w:rPr>
        <w:t>node sates</w:t>
      </w:r>
      <w:r>
        <w:rPr>
          <w:rFonts w:ascii="Arial" w:hAnsi="Arial" w:cs="Arial"/>
          <w:sz w:val="24"/>
          <w:szCs w:val="24"/>
          <w:lang w:val="en-US"/>
        </w:rPr>
        <w:t>, active (1) and inactive (0)</w:t>
      </w:r>
      <w:r w:rsidR="00664AC5">
        <w:rPr>
          <w:rFonts w:ascii="Arial" w:hAnsi="Arial" w:cs="Arial"/>
          <w:sz w:val="24"/>
          <w:szCs w:val="24"/>
          <w:lang w:val="en-US"/>
        </w:rPr>
        <w:t xml:space="preserve"> </w:t>
      </w:r>
      <w:r w:rsidR="00664AC5">
        <w:rPr>
          <w:rFonts w:ascii="Arial" w:hAnsi="Arial" w:cs="Arial"/>
          <w:sz w:val="24"/>
          <w:szCs w:val="24"/>
          <w:lang w:val="en-US"/>
        </w:rPr>
        <w:fldChar w:fldCharType="begin"/>
      </w:r>
      <w:r w:rsidR="00664AC5">
        <w:rPr>
          <w:rFonts w:ascii="Arial" w:hAnsi="Arial" w:cs="Arial"/>
          <w:sz w:val="24"/>
          <w:szCs w:val="24"/>
          <w:lang w:val="en-US"/>
        </w:rPr>
        <w:instrText xml:space="preserve"> ADDIN EN.CITE &lt;EndNote&gt;&lt;Cite&gt;&lt;Author&gt;Ramírez&lt;/Author&gt;&lt;Year&gt;2017&lt;/Year&gt;&lt;RecNum&gt;11&lt;/RecNum&gt;&lt;DisplayText&gt;(Ramírez and Mendoza, 2017)&lt;/DisplayText&gt;&lt;record&gt;&lt;rec-number&gt;11&lt;/rec-number&gt;&lt;foreign-keys&gt;&lt;key app="EN" db-id="2ewf9f5t8exse7e2w9sp5szhsd9w25sfe2wx" timestamp="1657631975"&gt;11&lt;/key&gt;&lt;/foreign-keys&gt;&lt;ref-type name="Journal Article"&gt;17&lt;/ref-type&gt;&lt;contributors&gt;&lt;authors&gt;&lt;author&gt;Ramírez, Carlos&lt;/author&gt;&lt;author&gt;Mendoza, Luis&lt;/author&gt;&lt;/authors&gt;&lt;/contributors&gt;&lt;titles&gt;&lt;title&gt;Phenotypic stability and plasticity in GMP-derived cells as determined by their underlying regulatory network&lt;/title&gt;&lt;secondary-title&gt;Bioinformatics&lt;/secondary-title&gt;&lt;/titles&gt;&lt;periodical&gt;&lt;full-title&gt;Bioinformatics&lt;/full-title&gt;&lt;/periodical&gt;&lt;pages&gt;1174-1182&lt;/pages&gt;&lt;volume&gt;34&lt;/volume&gt;&lt;number&gt;7&lt;/number&gt;&lt;dates&gt;&lt;year&gt;2017&lt;/year&gt;&lt;/dates&gt;&lt;urls&gt;&lt;/urls&gt;&lt;electronic-resource-num&gt;10.1093/bioinformatics/btx736&lt;/electronic-resource-num&gt;&lt;/record&gt;&lt;/Cite&gt;&lt;/EndNote&gt;</w:instrText>
      </w:r>
      <w:r w:rsidR="00664AC5">
        <w:rPr>
          <w:rFonts w:ascii="Arial" w:hAnsi="Arial" w:cs="Arial"/>
          <w:sz w:val="24"/>
          <w:szCs w:val="24"/>
          <w:lang w:val="en-US"/>
        </w:rPr>
        <w:fldChar w:fldCharType="separate"/>
      </w:r>
      <w:r w:rsidR="00664AC5">
        <w:rPr>
          <w:rFonts w:ascii="Arial" w:hAnsi="Arial" w:cs="Arial"/>
          <w:noProof/>
          <w:sz w:val="24"/>
          <w:szCs w:val="24"/>
          <w:lang w:val="en-US"/>
        </w:rPr>
        <w:t>(Ramírez and Mendoza, 2017)</w:t>
      </w:r>
      <w:r w:rsidR="00664AC5">
        <w:rPr>
          <w:rFonts w:ascii="Arial" w:hAnsi="Arial" w:cs="Arial"/>
          <w:sz w:val="24"/>
          <w:szCs w:val="24"/>
          <w:lang w:val="en-US"/>
        </w:rPr>
        <w:fldChar w:fldCharType="end"/>
      </w:r>
      <w:r>
        <w:rPr>
          <w:rFonts w:ascii="Arial" w:hAnsi="Arial" w:cs="Arial"/>
          <w:sz w:val="24"/>
          <w:szCs w:val="24"/>
          <w:lang w:val="en-US"/>
        </w:rPr>
        <w:t>.</w:t>
      </w:r>
      <w:r w:rsidR="007E26CB">
        <w:rPr>
          <w:rFonts w:ascii="Arial" w:hAnsi="Arial" w:cs="Arial"/>
          <w:sz w:val="24"/>
          <w:szCs w:val="24"/>
          <w:lang w:val="en-US"/>
        </w:rPr>
        <w:t xml:space="preserve"> </w:t>
      </w:r>
      <w:r w:rsidR="00C80D38">
        <w:rPr>
          <w:rFonts w:ascii="Arial" w:hAnsi="Arial" w:cs="Arial"/>
          <w:sz w:val="24"/>
          <w:szCs w:val="24"/>
          <w:lang w:val="en-US"/>
        </w:rPr>
        <w:t xml:space="preserve">As the result, </w:t>
      </w:r>
      <w:r w:rsidR="00F45630">
        <w:rPr>
          <w:rFonts w:ascii="Arial" w:hAnsi="Arial" w:cs="Arial"/>
          <w:sz w:val="24"/>
          <w:szCs w:val="24"/>
          <w:lang w:val="en-US"/>
        </w:rPr>
        <w:t>interactions</w:t>
      </w:r>
      <w:r w:rsidR="007E26CB">
        <w:rPr>
          <w:rFonts w:ascii="Arial" w:hAnsi="Arial" w:cs="Arial"/>
          <w:sz w:val="24"/>
          <w:szCs w:val="24"/>
          <w:lang w:val="en-US"/>
        </w:rPr>
        <w:t xml:space="preserve">, that determine the state of each node, </w:t>
      </w:r>
      <w:r w:rsidR="00C80D38">
        <w:rPr>
          <w:rFonts w:ascii="Arial" w:hAnsi="Arial" w:cs="Arial"/>
          <w:sz w:val="24"/>
          <w:szCs w:val="24"/>
          <w:lang w:val="en-US"/>
        </w:rPr>
        <w:t>are also simplified</w:t>
      </w:r>
      <w:r w:rsidR="007E26CB">
        <w:rPr>
          <w:rFonts w:ascii="Arial" w:hAnsi="Arial" w:cs="Arial"/>
          <w:sz w:val="24"/>
          <w:szCs w:val="24"/>
          <w:lang w:val="en-US"/>
        </w:rPr>
        <w:t xml:space="preserve">, to </w:t>
      </w:r>
      <w:r w:rsidR="00F45630">
        <w:rPr>
          <w:rFonts w:ascii="Arial" w:hAnsi="Arial" w:cs="Arial"/>
          <w:sz w:val="24"/>
          <w:szCs w:val="24"/>
          <w:lang w:val="en-US"/>
        </w:rPr>
        <w:t>strictly be</w:t>
      </w:r>
      <w:r w:rsidR="007E26CB">
        <w:rPr>
          <w:rFonts w:ascii="Arial" w:hAnsi="Arial" w:cs="Arial"/>
          <w:sz w:val="24"/>
          <w:szCs w:val="24"/>
          <w:lang w:val="en-US"/>
        </w:rPr>
        <w:t>ing</w:t>
      </w:r>
      <w:r w:rsidR="00F45630">
        <w:rPr>
          <w:rFonts w:ascii="Arial" w:hAnsi="Arial" w:cs="Arial"/>
          <w:sz w:val="24"/>
          <w:szCs w:val="24"/>
          <w:lang w:val="en-US"/>
        </w:rPr>
        <w:t xml:space="preserve"> activating or inhibitory. </w:t>
      </w:r>
      <w:r w:rsidR="0077303E">
        <w:rPr>
          <w:rFonts w:ascii="Arial" w:hAnsi="Arial" w:cs="Arial"/>
          <w:sz w:val="24"/>
          <w:szCs w:val="24"/>
          <w:lang w:val="en-US"/>
        </w:rPr>
        <w:t xml:space="preserve">The binarization of nodes scores is usually performed by setting a threshold. Expression or activity values (depending on the network) above the threshold are set to 1, while the ones below to 0 </w:t>
      </w:r>
      <w:r w:rsidR="0087037A">
        <w:rPr>
          <w:rFonts w:ascii="Arial" w:hAnsi="Arial" w:cs="Arial"/>
          <w:sz w:val="24"/>
          <w:szCs w:val="24"/>
          <w:lang w:val="en-US"/>
        </w:rPr>
        <w:fldChar w:fldCharType="begin"/>
      </w:r>
      <w:r w:rsidR="0087037A">
        <w:rPr>
          <w:rFonts w:ascii="Arial" w:hAnsi="Arial" w:cs="Arial"/>
          <w:sz w:val="24"/>
          <w:szCs w:val="24"/>
          <w:lang w:val="en-US"/>
        </w:rPr>
        <w:instrText xml:space="preserve"> ADDIN EN.CITE &lt;EndNote&gt;&lt;Cite&gt;&lt;Author&gt;Ristevski&lt;/Author&gt;&lt;Year&gt;2015&lt;/Year&gt;&lt;RecNum&gt;12&lt;/RecNum&gt;&lt;DisplayText&gt;(Ristevski, 2015)&lt;/DisplayText&gt;&lt;record&gt;&lt;rec-number&gt;12&lt;/rec-number&gt;&lt;foreign-keys&gt;&lt;key app="EN" db-id="2ewf9f5t8exse7e2w9sp5szhsd9w25sfe2wx" timestamp="1657633045"&gt;12&lt;/key&gt;&lt;/foreign-keys&gt;&lt;ref-type name="Book Section"&gt;5&lt;/ref-type&gt;&lt;contributors&gt;&lt;authors&gt;&lt;author&gt;Ristevski, Blagoj&lt;/author&gt;&lt;/authors&gt;&lt;secondary-authors&gt;&lt;author&gt;Memon, Atif M.&lt;/author&gt;&lt;/secondary-authors&gt;&lt;/contributors&gt;&lt;titles&gt;&lt;title&gt;Chapter Three - Overview of Computational Approaches for Inference of MicroRNA-Mediated and Gene Regulatory Networks&lt;/title&gt;&lt;secondary-title&gt;Advances in Computers&lt;/secondary-title&gt;&lt;/titles&gt;&lt;pages&gt;111-145&lt;/pages&gt;&lt;volume&gt;97&lt;/volume&gt;&lt;dates&gt;&lt;year&gt;2015&lt;/year&gt;&lt;pub-dates&gt;&lt;date&gt;2015/01/01/&lt;/date&gt;&lt;/pub-dates&gt;&lt;/dates&gt;&lt;publisher&gt;Elsevier&lt;/publisher&gt;&lt;urls&gt;&lt;related-urls&gt;&lt;url&gt;https://www.sciencedirect.com/science/article/pii/S0065245814000096&lt;/url&gt;&lt;/related-urls&gt;&lt;/urls&gt;&lt;/record&gt;&lt;/Cite&gt;&lt;/EndNote&gt;</w:instrText>
      </w:r>
      <w:r w:rsidR="0087037A">
        <w:rPr>
          <w:rFonts w:ascii="Arial" w:hAnsi="Arial" w:cs="Arial"/>
          <w:sz w:val="24"/>
          <w:szCs w:val="24"/>
          <w:lang w:val="en-US"/>
        </w:rPr>
        <w:fldChar w:fldCharType="separate"/>
      </w:r>
      <w:r w:rsidR="0087037A">
        <w:rPr>
          <w:rFonts w:ascii="Arial" w:hAnsi="Arial" w:cs="Arial"/>
          <w:noProof/>
          <w:sz w:val="24"/>
          <w:szCs w:val="24"/>
          <w:lang w:val="en-US"/>
        </w:rPr>
        <w:t>(Ristevski, 2015)</w:t>
      </w:r>
      <w:r w:rsidR="0087037A">
        <w:rPr>
          <w:rFonts w:ascii="Arial" w:hAnsi="Arial" w:cs="Arial"/>
          <w:sz w:val="24"/>
          <w:szCs w:val="24"/>
          <w:lang w:val="en-US"/>
        </w:rPr>
        <w:fldChar w:fldCharType="end"/>
      </w:r>
      <w:r w:rsidR="0077303E">
        <w:rPr>
          <w:rFonts w:ascii="Arial" w:hAnsi="Arial" w:cs="Arial"/>
          <w:sz w:val="24"/>
          <w:szCs w:val="24"/>
          <w:lang w:val="en-US"/>
        </w:rPr>
        <w:t>.</w:t>
      </w:r>
    </w:p>
    <w:p w14:paraId="07835B3D" w14:textId="77777777" w:rsidR="00A17673" w:rsidRDefault="00A17673" w:rsidP="005C1341">
      <w:pPr>
        <w:spacing w:line="360" w:lineRule="auto"/>
        <w:jc w:val="both"/>
        <w:rPr>
          <w:rFonts w:ascii="Arial" w:hAnsi="Arial" w:cs="Arial"/>
          <w:sz w:val="24"/>
          <w:szCs w:val="24"/>
          <w:lang w:val="en-US"/>
        </w:rPr>
      </w:pPr>
    </w:p>
    <w:p w14:paraId="5FE45857" w14:textId="4AB97D60" w:rsidR="007814C8" w:rsidRDefault="005D2B2B" w:rsidP="005C1341">
      <w:pPr>
        <w:spacing w:line="360" w:lineRule="auto"/>
        <w:jc w:val="both"/>
        <w:rPr>
          <w:rFonts w:ascii="Arial" w:hAnsi="Arial" w:cs="Arial"/>
          <w:sz w:val="24"/>
          <w:szCs w:val="24"/>
          <w:lang w:val="en-US"/>
        </w:rPr>
      </w:pPr>
      <w:r>
        <w:rPr>
          <w:rFonts w:ascii="Arial" w:hAnsi="Arial" w:cs="Arial"/>
          <w:sz w:val="24"/>
          <w:szCs w:val="24"/>
          <w:lang w:val="en-US"/>
        </w:rPr>
        <w:t>Models created by BNs are relatively simple and reduce the network dynamics with the state binarization.</w:t>
      </w:r>
      <w:r w:rsidR="0087037A">
        <w:rPr>
          <w:rFonts w:ascii="Arial" w:hAnsi="Arial" w:cs="Arial"/>
          <w:sz w:val="24"/>
          <w:szCs w:val="24"/>
          <w:lang w:val="en-US"/>
        </w:rPr>
        <w:t xml:space="preserve"> Therefore, they are less sensitive to slight gene activity or expression changes. They are also more </w:t>
      </w:r>
      <w:r w:rsidR="00C80D38">
        <w:rPr>
          <w:rFonts w:ascii="Arial" w:hAnsi="Arial" w:cs="Arial"/>
          <w:sz w:val="24"/>
          <w:szCs w:val="24"/>
          <w:lang w:val="en-US"/>
        </w:rPr>
        <w:t xml:space="preserve">suited for relatively small networks, </w:t>
      </w:r>
      <w:r w:rsidR="0087037A">
        <w:rPr>
          <w:rFonts w:ascii="Arial" w:hAnsi="Arial" w:cs="Arial"/>
          <w:sz w:val="24"/>
          <w:szCs w:val="24"/>
          <w:lang w:val="en-US"/>
        </w:rPr>
        <w:t>as</w:t>
      </w:r>
      <w:r w:rsidR="00C80D38">
        <w:rPr>
          <w:rFonts w:ascii="Arial" w:hAnsi="Arial" w:cs="Arial"/>
          <w:sz w:val="24"/>
          <w:szCs w:val="24"/>
          <w:lang w:val="en-US"/>
        </w:rPr>
        <w:t xml:space="preserve"> </w:t>
      </w:r>
      <w:r>
        <w:rPr>
          <w:rFonts w:ascii="Arial" w:hAnsi="Arial" w:cs="Arial"/>
          <w:sz w:val="24"/>
          <w:szCs w:val="24"/>
          <w:lang w:val="en-US"/>
        </w:rPr>
        <w:t xml:space="preserve">the number of </w:t>
      </w:r>
      <w:r w:rsidR="00664AC5">
        <w:rPr>
          <w:rFonts w:ascii="Arial" w:hAnsi="Arial" w:cs="Arial"/>
          <w:sz w:val="24"/>
          <w:szCs w:val="24"/>
          <w:lang w:val="en-US"/>
        </w:rPr>
        <w:t>states</w:t>
      </w:r>
      <w:r>
        <w:rPr>
          <w:rFonts w:ascii="Arial" w:hAnsi="Arial" w:cs="Arial"/>
          <w:sz w:val="24"/>
          <w:szCs w:val="24"/>
          <w:lang w:val="en-US"/>
        </w:rPr>
        <w:t xml:space="preserve"> for such network grows exponentially</w:t>
      </w:r>
      <w:r w:rsidR="005D48F5">
        <w:rPr>
          <w:rFonts w:ascii="Arial" w:hAnsi="Arial" w:cs="Arial"/>
          <w:sz w:val="24"/>
          <w:szCs w:val="24"/>
          <w:lang w:val="en-US"/>
        </w:rPr>
        <w:t xml:space="preserve">: </w:t>
      </w:r>
      <w:r w:rsidR="00664AC5">
        <w:rPr>
          <w:rFonts w:ascii="Arial" w:hAnsi="Arial" w:cs="Arial"/>
          <w:sz w:val="24"/>
          <w:szCs w:val="24"/>
          <w:lang w:val="en-US"/>
        </w:rPr>
        <w:t>2</w:t>
      </w:r>
      <w:r w:rsidR="00664AC5">
        <w:rPr>
          <w:rFonts w:ascii="Arial" w:hAnsi="Arial" w:cs="Arial"/>
          <w:sz w:val="24"/>
          <w:szCs w:val="24"/>
          <w:vertAlign w:val="superscript"/>
          <w:lang w:val="en-US"/>
        </w:rPr>
        <w:t>n</w:t>
      </w:r>
      <w:r w:rsidR="005D48F5">
        <w:rPr>
          <w:rFonts w:ascii="Arial" w:hAnsi="Arial" w:cs="Arial"/>
          <w:sz w:val="24"/>
          <w:szCs w:val="24"/>
          <w:lang w:val="en-US"/>
        </w:rPr>
        <w:t xml:space="preserve"> (</w:t>
      </w:r>
      <w:r w:rsidR="001C1E45">
        <w:rPr>
          <w:rFonts w:ascii="Arial" w:hAnsi="Arial" w:cs="Arial"/>
          <w:sz w:val="24"/>
          <w:szCs w:val="24"/>
          <w:lang w:val="en-US"/>
        </w:rPr>
        <w:t>n being the number of nodes in the network</w:t>
      </w:r>
      <w:r w:rsidR="005D48F5">
        <w:rPr>
          <w:rFonts w:ascii="Arial" w:hAnsi="Arial" w:cs="Arial"/>
          <w:sz w:val="24"/>
          <w:szCs w:val="24"/>
          <w:lang w:val="en-US"/>
        </w:rPr>
        <w:t>)</w:t>
      </w:r>
      <w:r w:rsidR="001C1E45">
        <w:rPr>
          <w:rFonts w:ascii="Arial" w:hAnsi="Arial" w:cs="Arial"/>
          <w:sz w:val="24"/>
          <w:szCs w:val="24"/>
          <w:lang w:val="en-US"/>
        </w:rPr>
        <w:t xml:space="preserve"> </w:t>
      </w:r>
      <w:r w:rsidR="001C1E45">
        <w:rPr>
          <w:rFonts w:ascii="Arial" w:hAnsi="Arial" w:cs="Arial"/>
          <w:sz w:val="24"/>
          <w:szCs w:val="24"/>
          <w:lang w:val="en-US"/>
        </w:rPr>
        <w:fldChar w:fldCharType="begin"/>
      </w:r>
      <w:r w:rsidR="00383E74">
        <w:rPr>
          <w:rFonts w:ascii="Arial" w:hAnsi="Arial" w:cs="Arial"/>
          <w:sz w:val="24"/>
          <w:szCs w:val="24"/>
          <w:lang w:val="en-US"/>
        </w:rPr>
        <w:instrText xml:space="preserve"> ADDIN EN.CITE &lt;EndNote&gt;&lt;Cite&gt;&lt;Author&gt;Ristevski&lt;/Author&gt;&lt;Year&gt;2015&lt;/Year&gt;&lt;RecNum&gt;12&lt;/RecNum&gt;&lt;DisplayText&gt;(Ristevski, 2015)&lt;/DisplayText&gt;&lt;record&gt;&lt;rec-number&gt;12&lt;/rec-number&gt;&lt;foreign-keys&gt;&lt;key app="EN" db-id="2ewf9f5t8exse7e2w9sp5szhsd9w25sfe2wx" timestamp="1657633045"&gt;12&lt;/key&gt;&lt;/foreign-keys&gt;&lt;ref-type name="Book Section"&gt;5&lt;/ref-type&gt;&lt;contributors&gt;&lt;authors&gt;&lt;author&gt;Ristevski, Blagoj&lt;/author&gt;&lt;/authors&gt;&lt;secondary-authors&gt;&lt;author&gt;Memon, Atif M.&lt;/author&gt;&lt;/secondary-authors&gt;&lt;/contributors&gt;&lt;titles&gt;&lt;title&gt;Chapter Three - Overview of Computational Approaches for Inference of MicroRNA-Mediated and Gene Regulatory Networks&lt;/title&gt;&lt;secondary-title&gt;Advances in Computers&lt;/secondary-title&gt;&lt;/titles&gt;&lt;pages&gt;111-145&lt;/pages&gt;&lt;volume&gt;97&lt;/volume&gt;&lt;dates&gt;&lt;year&gt;2015&lt;/year&gt;&lt;pub-dates&gt;&lt;date&gt;2015/01/01/&lt;/date&gt;&lt;/pub-dates&gt;&lt;/dates&gt;&lt;publisher&gt;Elsevier&lt;/publisher&gt;&lt;urls&gt;&lt;related-urls&gt;&lt;url&gt;https://www.sciencedirect.com/science/article/pii/S0065245814000096&lt;/url&gt;&lt;/related-urls&gt;&lt;/urls&gt;&lt;/record&gt;&lt;/Cite&gt;&lt;/EndNote&gt;</w:instrText>
      </w:r>
      <w:r w:rsidR="001C1E45">
        <w:rPr>
          <w:rFonts w:ascii="Arial" w:hAnsi="Arial" w:cs="Arial"/>
          <w:sz w:val="24"/>
          <w:szCs w:val="24"/>
          <w:lang w:val="en-US"/>
        </w:rPr>
        <w:fldChar w:fldCharType="separate"/>
      </w:r>
      <w:r w:rsidR="001C1E45">
        <w:rPr>
          <w:rFonts w:ascii="Arial" w:hAnsi="Arial" w:cs="Arial"/>
          <w:noProof/>
          <w:sz w:val="24"/>
          <w:szCs w:val="24"/>
          <w:lang w:val="en-US"/>
        </w:rPr>
        <w:t>(Ristevski, 2015)</w:t>
      </w:r>
      <w:r w:rsidR="001C1E45">
        <w:rPr>
          <w:rFonts w:ascii="Arial" w:hAnsi="Arial" w:cs="Arial"/>
          <w:sz w:val="24"/>
          <w:szCs w:val="24"/>
          <w:lang w:val="en-US"/>
        </w:rPr>
        <w:fldChar w:fldCharType="end"/>
      </w:r>
      <w:r w:rsidR="001C1E45">
        <w:rPr>
          <w:rFonts w:ascii="Arial" w:hAnsi="Arial" w:cs="Arial"/>
          <w:sz w:val="24"/>
          <w:szCs w:val="24"/>
          <w:lang w:val="en-US"/>
        </w:rPr>
        <w:t>.</w:t>
      </w:r>
    </w:p>
    <w:p w14:paraId="715080BE" w14:textId="77777777" w:rsidR="00A17673" w:rsidRDefault="00A17673" w:rsidP="005C1341">
      <w:pPr>
        <w:spacing w:line="360" w:lineRule="auto"/>
        <w:jc w:val="both"/>
        <w:rPr>
          <w:rFonts w:ascii="Arial" w:hAnsi="Arial" w:cs="Arial"/>
          <w:sz w:val="24"/>
          <w:szCs w:val="24"/>
          <w:lang w:val="en-US"/>
        </w:rPr>
      </w:pPr>
    </w:p>
    <w:p w14:paraId="16F874DB" w14:textId="77777777" w:rsidR="00D040C3" w:rsidRPr="00481046" w:rsidRDefault="00D040C3" w:rsidP="00D040C3">
      <w:pPr>
        <w:spacing w:line="360" w:lineRule="auto"/>
        <w:jc w:val="both"/>
        <w:rPr>
          <w:rFonts w:ascii="Arial" w:hAnsi="Arial" w:cs="Arial"/>
          <w:b/>
          <w:bCs/>
          <w:sz w:val="24"/>
          <w:szCs w:val="24"/>
          <w:lang w:val="en-US"/>
        </w:rPr>
      </w:pPr>
      <w:r>
        <w:rPr>
          <w:rFonts w:ascii="Arial" w:hAnsi="Arial" w:cs="Arial"/>
          <w:b/>
          <w:bCs/>
          <w:sz w:val="24"/>
          <w:szCs w:val="24"/>
          <w:lang w:val="en-US"/>
        </w:rPr>
        <w:t>Predicting TF activity</w:t>
      </w:r>
    </w:p>
    <w:p w14:paraId="54A7AA9B" w14:textId="11201578" w:rsidR="00D040C3" w:rsidRDefault="005D48F5" w:rsidP="00D040C3">
      <w:pPr>
        <w:spacing w:line="360" w:lineRule="auto"/>
        <w:jc w:val="both"/>
        <w:rPr>
          <w:rFonts w:ascii="Arial" w:hAnsi="Arial" w:cs="Arial"/>
          <w:sz w:val="24"/>
          <w:szCs w:val="24"/>
          <w:lang w:val="en-US"/>
        </w:rPr>
      </w:pPr>
      <w:r>
        <w:rPr>
          <w:rFonts w:ascii="Arial" w:hAnsi="Arial" w:cs="Arial"/>
          <w:sz w:val="24"/>
          <w:szCs w:val="24"/>
          <w:lang w:val="en-US"/>
        </w:rPr>
        <w:t>P</w:t>
      </w:r>
      <w:r w:rsidRPr="005D48F5">
        <w:rPr>
          <w:rFonts w:ascii="Arial" w:hAnsi="Arial" w:cs="Arial"/>
          <w:sz w:val="24"/>
          <w:szCs w:val="24"/>
          <w:lang w:val="en-US"/>
        </w:rPr>
        <w:t>ython implementation of the</w:t>
      </w:r>
      <w:r>
        <w:rPr>
          <w:rFonts w:ascii="Arial" w:hAnsi="Arial" w:cs="Arial"/>
          <w:sz w:val="24"/>
          <w:szCs w:val="24"/>
          <w:lang w:val="en-US"/>
        </w:rPr>
        <w:t xml:space="preserve"> </w:t>
      </w:r>
      <w:r w:rsidRPr="005D48F5">
        <w:rPr>
          <w:rFonts w:ascii="Arial" w:hAnsi="Arial" w:cs="Arial"/>
          <w:sz w:val="24"/>
          <w:szCs w:val="24"/>
          <w:lang w:val="en-US"/>
        </w:rPr>
        <w:t xml:space="preserve">Single-Cell </w:t>
      </w:r>
      <w:r>
        <w:rPr>
          <w:rFonts w:ascii="Arial" w:hAnsi="Arial" w:cs="Arial"/>
          <w:sz w:val="24"/>
          <w:szCs w:val="24"/>
          <w:lang w:val="en-US"/>
        </w:rPr>
        <w:t>Re</w:t>
      </w:r>
      <w:r w:rsidRPr="005D48F5">
        <w:rPr>
          <w:rFonts w:ascii="Arial" w:hAnsi="Arial" w:cs="Arial"/>
          <w:sz w:val="24"/>
          <w:szCs w:val="24"/>
          <w:lang w:val="en-US"/>
        </w:rPr>
        <w:t>gulatory Network Inference and Clustering</w:t>
      </w:r>
      <w:r>
        <w:rPr>
          <w:rFonts w:ascii="Arial" w:hAnsi="Arial" w:cs="Arial"/>
          <w:sz w:val="24"/>
          <w:szCs w:val="24"/>
          <w:lang w:val="en-US"/>
        </w:rPr>
        <w:t xml:space="preserve"> (</w:t>
      </w:r>
      <w:r w:rsidR="001527F8" w:rsidRPr="001527F8">
        <w:rPr>
          <w:rFonts w:ascii="Arial" w:hAnsi="Arial" w:cs="Arial"/>
          <w:i/>
          <w:iCs/>
          <w:sz w:val="24"/>
          <w:szCs w:val="24"/>
          <w:lang w:val="en-US"/>
        </w:rPr>
        <w:t>pySCENIC</w:t>
      </w:r>
      <w:r>
        <w:rPr>
          <w:rFonts w:ascii="Arial" w:hAnsi="Arial" w:cs="Arial"/>
          <w:sz w:val="24"/>
          <w:szCs w:val="24"/>
          <w:lang w:val="en-US"/>
        </w:rPr>
        <w:t>)</w:t>
      </w:r>
      <w:r w:rsidR="001965AD">
        <w:rPr>
          <w:rFonts w:ascii="Arial" w:hAnsi="Arial" w:cs="Arial"/>
          <w:sz w:val="24"/>
          <w:szCs w:val="24"/>
          <w:lang w:val="en-US"/>
        </w:rPr>
        <w:t xml:space="preserve"> </w:t>
      </w:r>
      <w:r w:rsidR="00D040C3">
        <w:rPr>
          <w:rFonts w:ascii="Arial" w:hAnsi="Arial" w:cs="Arial"/>
          <w:sz w:val="24"/>
          <w:szCs w:val="24"/>
          <w:lang w:val="en-US"/>
        </w:rPr>
        <w:t xml:space="preserve">was implemented to obtain targets of the </w:t>
      </w:r>
      <w:r w:rsidR="00D62C2A">
        <w:rPr>
          <w:rFonts w:ascii="Arial" w:hAnsi="Arial" w:cs="Arial"/>
          <w:sz w:val="24"/>
          <w:szCs w:val="24"/>
          <w:lang w:val="en-US"/>
        </w:rPr>
        <w:t>transcription factors (TFs)</w:t>
      </w:r>
      <w:r w:rsidR="00D040C3">
        <w:rPr>
          <w:rFonts w:ascii="Arial" w:hAnsi="Arial" w:cs="Arial"/>
          <w:sz w:val="24"/>
          <w:szCs w:val="24"/>
          <w:lang w:val="en-US"/>
        </w:rPr>
        <w:t xml:space="preserve">, that are present in CD8+ T-cells. </w:t>
      </w:r>
      <w:r w:rsidR="001527F8" w:rsidRPr="001527F8">
        <w:rPr>
          <w:rFonts w:ascii="Arial" w:hAnsi="Arial" w:cs="Arial"/>
          <w:i/>
          <w:iCs/>
          <w:sz w:val="24"/>
          <w:szCs w:val="24"/>
          <w:lang w:val="en-US"/>
        </w:rPr>
        <w:t>pySCENIC</w:t>
      </w:r>
      <w:r w:rsidR="00D040C3">
        <w:rPr>
          <w:rFonts w:ascii="Arial" w:hAnsi="Arial" w:cs="Arial"/>
          <w:sz w:val="24"/>
          <w:szCs w:val="24"/>
          <w:lang w:val="en-US"/>
        </w:rPr>
        <w:t xml:space="preserve"> is a tool that works with </w:t>
      </w:r>
      <w:r w:rsidR="00D040C3" w:rsidRPr="00E26B59">
        <w:rPr>
          <w:rFonts w:ascii="Arial" w:hAnsi="Arial" w:cs="Arial"/>
          <w:sz w:val="24"/>
          <w:szCs w:val="24"/>
          <w:lang w:val="en-US"/>
        </w:rPr>
        <w:t>single cell RNA sequencing (</w:t>
      </w:r>
      <w:proofErr w:type="spellStart"/>
      <w:r w:rsidR="00D040C3" w:rsidRPr="00E26B59">
        <w:rPr>
          <w:rFonts w:ascii="Arial" w:hAnsi="Arial" w:cs="Arial"/>
          <w:sz w:val="24"/>
          <w:szCs w:val="24"/>
          <w:lang w:val="en-US"/>
        </w:rPr>
        <w:t>scRNA</w:t>
      </w:r>
      <w:proofErr w:type="spellEnd"/>
      <w:r w:rsidR="00D040C3" w:rsidRPr="00E26B59">
        <w:rPr>
          <w:rFonts w:ascii="Arial" w:hAnsi="Arial" w:cs="Arial"/>
          <w:sz w:val="24"/>
          <w:szCs w:val="24"/>
          <w:lang w:val="en-US"/>
        </w:rPr>
        <w:t>-seq)</w:t>
      </w:r>
      <w:r w:rsidR="00D040C3">
        <w:rPr>
          <w:rFonts w:ascii="Arial" w:hAnsi="Arial" w:cs="Arial"/>
          <w:sz w:val="24"/>
          <w:szCs w:val="24"/>
          <w:lang w:val="en-US"/>
        </w:rPr>
        <w:t xml:space="preserve"> data and represents a combination of 3 other tools, that analyze the input in a stepwise manner </w:t>
      </w:r>
      <w:r w:rsidR="00D040C3">
        <w:rPr>
          <w:rFonts w:ascii="Arial" w:hAnsi="Arial" w:cs="Arial"/>
          <w:sz w:val="24"/>
          <w:szCs w:val="24"/>
          <w:lang w:val="en-US"/>
        </w:rPr>
        <w:fldChar w:fldCharType="begin"/>
      </w:r>
      <w:r w:rsidR="00D040C3">
        <w:rPr>
          <w:rFonts w:ascii="Arial" w:hAnsi="Arial" w:cs="Arial"/>
          <w:sz w:val="24"/>
          <w:szCs w:val="24"/>
          <w:lang w:val="en-US"/>
        </w:rPr>
        <w:instrText xml:space="preserve"> ADDIN EN.CITE &lt;EndNote&gt;&lt;Cite&gt;&lt;Author&gt;Aibar&lt;/Author&gt;&lt;Year&gt;2017&lt;/Year&gt;&lt;RecNum&gt;14&lt;/RecNum&gt;&lt;DisplayText&gt;(Aibar et al., 2017)&lt;/DisplayText&gt;&lt;record&gt;&lt;rec-number&gt;14&lt;/rec-number&gt;&lt;foreign-keys&gt;&lt;key app="EN" db-id="2ewf9f5t8exse7e2w9sp5szhsd9w25sfe2wx" timestamp="1657636239"&gt;14&lt;/key&gt;&lt;/foreign-keys&gt;&lt;ref-type name="Journal Article"&gt;17&lt;/ref-type&gt;&lt;contributors&gt;&lt;authors&gt;&lt;author&gt;Aibar, Sara&lt;/author&gt;&lt;author&gt;González-Blas, Carmen Bravo&lt;/author&gt;&lt;author&gt;Moerman, Thomas&lt;/author&gt;&lt;author&gt;Huynh-Thu, Vân Anh&lt;/author&gt;&lt;author&gt;Imrichova, Hana&lt;/author&gt;&lt;author&gt;Hulselmans, Gert&lt;/author&gt;&lt;author&gt;Rambow, Florian&lt;/author&gt;&lt;author&gt;Marine, Jean-Christophe&lt;/author&gt;&lt;author&gt;Geurts, Pierre&lt;/author&gt;&lt;author&gt;Aerts, Jan&lt;/author&gt;&lt;author&gt;van den Oord, Joost&lt;/author&gt;&lt;author&gt;Atak, Zeynep Kalender&lt;/author&gt;&lt;author&gt;Wouters, Jasper&lt;/author&gt;&lt;author&gt;Aerts, Stein&lt;/author&gt;&lt;/authors&gt;&lt;/contributors&gt;&lt;titles&gt;&lt;title&gt;SCENIC: single-cell regulatory network inference and clustering&lt;/title&gt;&lt;secondary-title&gt;Nature Methods&lt;/secondary-title&gt;&lt;/titles&gt;&lt;periodical&gt;&lt;full-title&gt;Nature Methods&lt;/full-title&gt;&lt;/periodical&gt;&lt;pages&gt;1083-1086&lt;/pages&gt;&lt;volume&gt;14&lt;/volume&gt;&lt;number&gt;11&lt;/number&gt;&lt;dates&gt;&lt;year&gt;2017&lt;/year&gt;&lt;pub-dates&gt;&lt;date&gt;2017/11/01&lt;/date&gt;&lt;/pub-dates&gt;&lt;/dates&gt;&lt;urls&gt;&lt;/urls&gt;&lt;electronic-resource-num&gt;10.1038/nmeth.4463&lt;/electronic-resource-num&gt;&lt;/record&gt;&lt;/Cite&gt;&lt;/EndNote&gt;</w:instrText>
      </w:r>
      <w:r w:rsidR="00D040C3">
        <w:rPr>
          <w:rFonts w:ascii="Arial" w:hAnsi="Arial" w:cs="Arial"/>
          <w:sz w:val="24"/>
          <w:szCs w:val="24"/>
          <w:lang w:val="en-US"/>
        </w:rPr>
        <w:fldChar w:fldCharType="separate"/>
      </w:r>
      <w:r w:rsidR="00D040C3">
        <w:rPr>
          <w:rFonts w:ascii="Arial" w:hAnsi="Arial" w:cs="Arial"/>
          <w:noProof/>
          <w:sz w:val="24"/>
          <w:szCs w:val="24"/>
          <w:lang w:val="en-US"/>
        </w:rPr>
        <w:t>(Aibar et al., 2017)</w:t>
      </w:r>
      <w:r w:rsidR="00D040C3">
        <w:rPr>
          <w:rFonts w:ascii="Arial" w:hAnsi="Arial" w:cs="Arial"/>
          <w:sz w:val="24"/>
          <w:szCs w:val="24"/>
          <w:lang w:val="en-US"/>
        </w:rPr>
        <w:fldChar w:fldCharType="end"/>
      </w:r>
      <w:r w:rsidR="00D040C3">
        <w:rPr>
          <w:rFonts w:ascii="Arial" w:hAnsi="Arial" w:cs="Arial"/>
          <w:sz w:val="24"/>
          <w:szCs w:val="24"/>
          <w:lang w:val="en-US"/>
        </w:rPr>
        <w:t xml:space="preserve">. </w:t>
      </w:r>
    </w:p>
    <w:p w14:paraId="3F48ED3A" w14:textId="77777777" w:rsidR="00D040C3" w:rsidRDefault="00D040C3" w:rsidP="00D040C3">
      <w:pPr>
        <w:spacing w:line="360" w:lineRule="auto"/>
        <w:jc w:val="both"/>
        <w:rPr>
          <w:rFonts w:ascii="Arial" w:hAnsi="Arial" w:cs="Arial"/>
          <w:sz w:val="24"/>
          <w:szCs w:val="24"/>
          <w:lang w:val="en-US"/>
        </w:rPr>
      </w:pPr>
    </w:p>
    <w:p w14:paraId="6BC199A4" w14:textId="6FAFFC53" w:rsidR="00D040C3" w:rsidRDefault="00D040C3" w:rsidP="00D040C3">
      <w:pPr>
        <w:spacing w:line="360" w:lineRule="auto"/>
        <w:jc w:val="both"/>
        <w:rPr>
          <w:rFonts w:ascii="Arial" w:hAnsi="Arial" w:cs="Arial"/>
          <w:sz w:val="24"/>
          <w:szCs w:val="24"/>
          <w:lang w:val="en-US"/>
        </w:rPr>
      </w:pPr>
      <w:r>
        <w:rPr>
          <w:rFonts w:ascii="Arial" w:hAnsi="Arial" w:cs="Arial"/>
          <w:sz w:val="24"/>
          <w:szCs w:val="24"/>
          <w:lang w:val="en-US"/>
        </w:rPr>
        <w:t>In the first step,</w:t>
      </w:r>
      <w:r w:rsidRPr="008F7E7E">
        <w:rPr>
          <w:rFonts w:ascii="Arial" w:hAnsi="Arial" w:cs="Arial"/>
          <w:i/>
          <w:iCs/>
          <w:sz w:val="24"/>
          <w:szCs w:val="24"/>
          <w:lang w:val="en-US"/>
        </w:rPr>
        <w:t>GENIE3</w:t>
      </w:r>
      <w:r>
        <w:rPr>
          <w:rFonts w:ascii="Arial" w:hAnsi="Arial" w:cs="Arial"/>
          <w:sz w:val="24"/>
          <w:szCs w:val="24"/>
          <w:lang w:val="en-US"/>
        </w:rPr>
        <w:t xml:space="preserve"> or </w:t>
      </w:r>
      <w:proofErr w:type="spellStart"/>
      <w:r w:rsidRPr="008F7E7E">
        <w:rPr>
          <w:rFonts w:ascii="Arial" w:hAnsi="Arial" w:cs="Arial"/>
          <w:i/>
          <w:iCs/>
          <w:sz w:val="24"/>
          <w:szCs w:val="24"/>
          <w:lang w:val="en-US"/>
        </w:rPr>
        <w:t>GRNBoost</w:t>
      </w:r>
      <w:proofErr w:type="spellEnd"/>
      <w:r>
        <w:rPr>
          <w:rFonts w:ascii="Arial" w:hAnsi="Arial" w:cs="Arial"/>
          <w:sz w:val="24"/>
          <w:szCs w:val="24"/>
          <w:lang w:val="en-US"/>
        </w:rPr>
        <w:t xml:space="preserve">, is used to determine co-expression between genes from </w:t>
      </w: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-seq</w:t>
      </w:r>
      <w:r>
        <w:rPr>
          <w:rFonts w:ascii="Arial" w:hAnsi="Arial" w:cs="Arial"/>
          <w:sz w:val="24"/>
          <w:szCs w:val="24"/>
          <w:lang w:val="en-US"/>
        </w:rPr>
        <w:t xml:space="preserve"> data, creating a regulon of targets for each TF.</w:t>
      </w:r>
      <w:r w:rsidR="009E0511">
        <w:rPr>
          <w:rFonts w:ascii="Arial" w:hAnsi="Arial" w:cs="Arial"/>
          <w:sz w:val="24"/>
          <w:szCs w:val="24"/>
          <w:lang w:val="en-US"/>
        </w:rPr>
        <w:t xml:space="preserve"> </w:t>
      </w:r>
      <w:r w:rsidR="00093898">
        <w:rPr>
          <w:rFonts w:ascii="Arial" w:hAnsi="Arial" w:cs="Arial"/>
          <w:sz w:val="24"/>
          <w:szCs w:val="24"/>
          <w:lang w:val="en-US"/>
        </w:rPr>
        <w:t xml:space="preserve">Each identified interaction is given an importance score </w:t>
      </w:r>
      <w:r w:rsidR="00093898">
        <w:rPr>
          <w:rFonts w:ascii="Arial" w:hAnsi="Arial" w:cs="Arial"/>
          <w:sz w:val="24"/>
          <w:szCs w:val="24"/>
          <w:lang w:val="en-US"/>
        </w:rPr>
        <w:fldChar w:fldCharType="begin"/>
      </w:r>
      <w:r w:rsidR="00093898">
        <w:rPr>
          <w:rFonts w:ascii="Arial" w:hAnsi="Arial" w:cs="Arial"/>
          <w:sz w:val="24"/>
          <w:szCs w:val="24"/>
          <w:lang w:val="en-US"/>
        </w:rPr>
        <w:instrText xml:space="preserve"> ADDIN EN.CITE &lt;EndNote&gt;&lt;Cite&gt;&lt;Author&gt;Van de Sande&lt;/Author&gt;&lt;Year&gt;2020&lt;/Year&gt;&lt;RecNum&gt;15&lt;/RecNum&gt;&lt;DisplayText&gt;(Van de Sande et al., 2020)&lt;/DisplayText&gt;&lt;record&gt;&lt;rec-number&gt;15&lt;/rec-number&gt;&lt;foreign-keys&gt;&lt;key app="EN" db-id="2ewf9f5t8exse7e2w9sp5szhsd9w25sfe2wx" timestamp="1657636518"&gt;15&lt;/key&gt;&lt;/foreign-keys&gt;&lt;ref-type name="Journal Article"&gt;17&lt;/ref-type&gt;&lt;contributors&gt;&lt;authors&gt;&lt;author&gt;Van de Sande, Bram&lt;/author&gt;&lt;author&gt;Flerin, Christopher&lt;/author&gt;&lt;author&gt;Davie, Kristofer&lt;/author&gt;&lt;author&gt;De Waegeneer, Maxime&lt;/author&gt;&lt;author&gt;Hulselmans, Gert&lt;/author&gt;&lt;author&gt;Aibar, Sara&lt;/author&gt;&lt;author&gt;Seurinck, Ruth&lt;/author&gt;&lt;author&gt;Saelens, Wouter&lt;/author&gt;&lt;author&gt;Cannoodt, Robrecht&lt;/author&gt;&lt;author&gt;Rouchon, Quentin&lt;/author&gt;&lt;author&gt;Verbeiren, Toni&lt;/author&gt;&lt;author&gt;De Maeyer, Dries&lt;/author&gt;&lt;author&gt;Reumers, Joke&lt;/author&gt;&lt;author&gt;Saeys, Yvan&lt;/author&gt;&lt;author&gt;Aerts, Stein&lt;/author&gt;&lt;/authors&gt;&lt;/contributors&gt;&lt;titles&gt;&lt;title&gt;A scalable SCENIC workflow for single-cell gene regulatory network analysis&lt;/title&gt;&lt;secondary-title&gt;Nature Protocols&lt;/secondary-title&gt;&lt;/titles&gt;&lt;periodical&gt;&lt;full-title&gt;Nature Protocols&lt;/full-title&gt;&lt;/periodical&gt;&lt;pages&gt;2247-2276&lt;/pages&gt;&lt;volume&gt;15&lt;/volume&gt;&lt;number&gt;7&lt;/number&gt;&lt;dates&gt;&lt;year&gt;2020&lt;/year&gt;&lt;pub-dates&gt;&lt;date&gt;2020/07/01&lt;/date&gt;&lt;/pub-dates&gt;&lt;/dates&gt;&lt;urls&gt;&lt;/urls&gt;&lt;electronic-resource-num&gt;10.1038/s41596-020-0336-2&lt;/electronic-resource-num&gt;&lt;/record&gt;&lt;/Cite&gt;&lt;/EndNote&gt;</w:instrText>
      </w:r>
      <w:r w:rsidR="00093898">
        <w:rPr>
          <w:rFonts w:ascii="Arial" w:hAnsi="Arial" w:cs="Arial"/>
          <w:sz w:val="24"/>
          <w:szCs w:val="24"/>
          <w:lang w:val="en-US"/>
        </w:rPr>
        <w:fldChar w:fldCharType="separate"/>
      </w:r>
      <w:r w:rsidR="00093898">
        <w:rPr>
          <w:rFonts w:ascii="Arial" w:hAnsi="Arial" w:cs="Arial"/>
          <w:noProof/>
          <w:sz w:val="24"/>
          <w:szCs w:val="24"/>
          <w:lang w:val="en-US"/>
        </w:rPr>
        <w:t>(Van de Sande et al., 2020)</w:t>
      </w:r>
      <w:r w:rsidR="00093898">
        <w:rPr>
          <w:rFonts w:ascii="Arial" w:hAnsi="Arial" w:cs="Arial"/>
          <w:sz w:val="24"/>
          <w:szCs w:val="24"/>
          <w:lang w:val="en-US"/>
        </w:rPr>
        <w:fldChar w:fldCharType="end"/>
      </w:r>
      <w:r w:rsidR="00093898">
        <w:rPr>
          <w:rFonts w:ascii="Arial" w:hAnsi="Arial" w:cs="Arial"/>
          <w:sz w:val="24"/>
          <w:szCs w:val="24"/>
          <w:lang w:val="en-US"/>
        </w:rPr>
        <w:t>.</w:t>
      </w:r>
      <w:r w:rsidR="002614DF">
        <w:rPr>
          <w:rFonts w:ascii="Arial" w:hAnsi="Arial" w:cs="Arial"/>
          <w:sz w:val="24"/>
          <w:szCs w:val="24"/>
          <w:lang w:val="en-US"/>
        </w:rPr>
        <w:t xml:space="preserve"> </w:t>
      </w:r>
      <w:r w:rsidR="009E0511">
        <w:rPr>
          <w:rFonts w:ascii="Arial" w:hAnsi="Arial" w:cs="Arial"/>
          <w:sz w:val="24"/>
          <w:szCs w:val="24"/>
          <w:lang w:val="en-US"/>
        </w:rPr>
        <w:t>However, some of this co-expression may be result of</w:t>
      </w:r>
      <w:r w:rsidR="001C199F">
        <w:rPr>
          <w:rFonts w:ascii="Arial" w:hAnsi="Arial" w:cs="Arial"/>
          <w:sz w:val="24"/>
          <w:szCs w:val="24"/>
          <w:lang w:val="en-US"/>
        </w:rPr>
        <w:t xml:space="preserve"> not </w:t>
      </w:r>
      <w:r w:rsidR="001C199F" w:rsidRPr="001C199F">
        <w:rPr>
          <w:rFonts w:ascii="Arial" w:hAnsi="Arial" w:cs="Arial"/>
          <w:i/>
          <w:iCs/>
          <w:sz w:val="24"/>
          <w:szCs w:val="24"/>
          <w:lang w:val="en-US"/>
        </w:rPr>
        <w:t>cis</w:t>
      </w:r>
      <w:r w:rsidR="009E0511">
        <w:rPr>
          <w:rFonts w:ascii="Arial" w:hAnsi="Arial" w:cs="Arial"/>
          <w:sz w:val="24"/>
          <w:szCs w:val="24"/>
          <w:lang w:val="en-US"/>
        </w:rPr>
        <w:t xml:space="preserve">-regulatory </w:t>
      </w:r>
      <w:r w:rsidR="001C199F">
        <w:rPr>
          <w:rFonts w:ascii="Arial" w:hAnsi="Arial" w:cs="Arial"/>
          <w:sz w:val="24"/>
          <w:szCs w:val="24"/>
          <w:lang w:val="en-US"/>
        </w:rPr>
        <w:t>elements</w:t>
      </w:r>
      <w:r w:rsidR="009E0511">
        <w:rPr>
          <w:rFonts w:ascii="Arial" w:hAnsi="Arial" w:cs="Arial"/>
          <w:sz w:val="24"/>
          <w:szCs w:val="24"/>
          <w:lang w:val="en-US"/>
        </w:rPr>
        <w:t xml:space="preserve">, that directly interact </w:t>
      </w:r>
      <w:r w:rsidR="001C199F">
        <w:rPr>
          <w:rFonts w:ascii="Arial" w:hAnsi="Arial" w:cs="Arial"/>
          <w:sz w:val="24"/>
          <w:szCs w:val="24"/>
          <w:lang w:val="en-US"/>
        </w:rPr>
        <w:t>with neighbor</w:t>
      </w:r>
      <w:r w:rsidR="001527F8">
        <w:rPr>
          <w:rFonts w:ascii="Arial" w:hAnsi="Arial" w:cs="Arial"/>
          <w:sz w:val="24"/>
          <w:szCs w:val="24"/>
          <w:lang w:val="en-US"/>
        </w:rPr>
        <w:t xml:space="preserve">ing </w:t>
      </w:r>
      <w:r w:rsidR="001C199F">
        <w:rPr>
          <w:rFonts w:ascii="Arial" w:hAnsi="Arial" w:cs="Arial"/>
          <w:sz w:val="24"/>
          <w:szCs w:val="24"/>
          <w:lang w:val="en-US"/>
        </w:rPr>
        <w:t xml:space="preserve">genes, but of </w:t>
      </w:r>
      <w:r w:rsidR="001C199F" w:rsidRPr="001C199F">
        <w:rPr>
          <w:rFonts w:ascii="Arial" w:hAnsi="Arial" w:cs="Arial"/>
          <w:i/>
          <w:iCs/>
          <w:sz w:val="24"/>
          <w:szCs w:val="24"/>
          <w:lang w:val="en-US"/>
        </w:rPr>
        <w:t>trans</w:t>
      </w:r>
      <w:r w:rsidR="001C199F">
        <w:rPr>
          <w:rFonts w:ascii="Arial" w:hAnsi="Arial" w:cs="Arial"/>
          <w:sz w:val="24"/>
          <w:szCs w:val="24"/>
          <w:lang w:val="en-US"/>
        </w:rPr>
        <w:t xml:space="preserve">-regulatory elements, which act on more distant genes. For that reason, </w:t>
      </w:r>
      <w:proofErr w:type="spellStart"/>
      <w:r w:rsidR="001C199F" w:rsidRPr="00093898">
        <w:rPr>
          <w:rFonts w:ascii="Arial" w:hAnsi="Arial" w:cs="Arial"/>
          <w:i/>
          <w:iCs/>
          <w:sz w:val="24"/>
          <w:szCs w:val="24"/>
          <w:lang w:val="en-US"/>
        </w:rPr>
        <w:t>Rcis</w:t>
      </w:r>
      <w:r w:rsidR="00093898" w:rsidRPr="00093898">
        <w:rPr>
          <w:rFonts w:ascii="Arial" w:hAnsi="Arial" w:cs="Arial"/>
          <w:i/>
          <w:iCs/>
          <w:sz w:val="24"/>
          <w:szCs w:val="24"/>
          <w:lang w:val="en-US"/>
        </w:rPr>
        <w:t>Target</w:t>
      </w:r>
      <w:proofErr w:type="spellEnd"/>
      <w:r w:rsidR="001C199F">
        <w:rPr>
          <w:rFonts w:ascii="Arial" w:hAnsi="Arial" w:cs="Arial"/>
          <w:sz w:val="24"/>
          <w:szCs w:val="24"/>
          <w:lang w:val="en-US"/>
        </w:rPr>
        <w:t xml:space="preserve"> is implemented to reduce regulons and keep only </w:t>
      </w:r>
      <w:r w:rsidR="001C199F" w:rsidRPr="001C199F">
        <w:rPr>
          <w:rFonts w:ascii="Arial" w:hAnsi="Arial" w:cs="Arial"/>
          <w:i/>
          <w:iCs/>
          <w:sz w:val="24"/>
          <w:szCs w:val="24"/>
          <w:lang w:val="en-US"/>
        </w:rPr>
        <w:t>cis</w:t>
      </w:r>
      <w:r w:rsidR="001C199F">
        <w:rPr>
          <w:rFonts w:ascii="Arial" w:hAnsi="Arial" w:cs="Arial"/>
          <w:sz w:val="24"/>
          <w:szCs w:val="24"/>
          <w:lang w:val="en-US"/>
        </w:rPr>
        <w:t>-interactions</w:t>
      </w:r>
      <w:r w:rsidR="00093898">
        <w:rPr>
          <w:rFonts w:ascii="Arial" w:hAnsi="Arial" w:cs="Arial"/>
          <w:sz w:val="24"/>
          <w:szCs w:val="24"/>
          <w:lang w:val="en-US"/>
        </w:rPr>
        <w:t xml:space="preserve"> (direct targets). This is achieved by conducting enrichment analysis of </w:t>
      </w:r>
      <w:r w:rsidR="00093898">
        <w:rPr>
          <w:rFonts w:ascii="Arial" w:hAnsi="Arial" w:cs="Arial"/>
          <w:sz w:val="24"/>
          <w:szCs w:val="24"/>
          <w:lang w:val="en-US"/>
        </w:rPr>
        <w:lastRenderedPageBreak/>
        <w:t>TF binding sequence and the target gene location</w:t>
      </w:r>
      <w:r w:rsidR="002614DF">
        <w:rPr>
          <w:rFonts w:ascii="Arial" w:hAnsi="Arial" w:cs="Arial"/>
          <w:sz w:val="24"/>
          <w:szCs w:val="24"/>
          <w:lang w:val="en-US"/>
        </w:rPr>
        <w:t>.</w:t>
      </w:r>
      <w:r w:rsidR="002614DF" w:rsidRPr="002614DF">
        <w:rPr>
          <w:rFonts w:ascii="Arial" w:hAnsi="Arial" w:cs="Arial"/>
          <w:sz w:val="24"/>
          <w:szCs w:val="24"/>
          <w:lang w:val="en-US"/>
        </w:rPr>
        <w:t xml:space="preserve"> </w:t>
      </w:r>
      <w:r w:rsidR="002614DF">
        <w:rPr>
          <w:rFonts w:ascii="Arial" w:hAnsi="Arial" w:cs="Arial"/>
          <w:sz w:val="24"/>
          <w:szCs w:val="24"/>
          <w:lang w:val="en-US"/>
        </w:rPr>
        <w:t xml:space="preserve">Finally, activity of each TF is quantified in each cell by </w:t>
      </w:r>
      <w:r w:rsidR="002614DF" w:rsidRPr="002614DF">
        <w:rPr>
          <w:rFonts w:ascii="Arial" w:hAnsi="Arial" w:cs="Arial"/>
          <w:i/>
          <w:iCs/>
          <w:sz w:val="24"/>
          <w:szCs w:val="24"/>
          <w:lang w:val="en-US"/>
        </w:rPr>
        <w:t>AUCell</w:t>
      </w:r>
      <w:r w:rsidR="00093898">
        <w:rPr>
          <w:rFonts w:ascii="Arial" w:hAnsi="Arial" w:cs="Arial"/>
          <w:sz w:val="24"/>
          <w:szCs w:val="24"/>
          <w:lang w:val="en-US"/>
        </w:rPr>
        <w:t xml:space="preserve"> </w:t>
      </w:r>
      <w:r w:rsidR="00093898">
        <w:rPr>
          <w:rFonts w:ascii="Arial" w:hAnsi="Arial" w:cs="Arial"/>
          <w:sz w:val="24"/>
          <w:szCs w:val="24"/>
          <w:lang w:val="en-US"/>
        </w:rPr>
        <w:fldChar w:fldCharType="begin"/>
      </w:r>
      <w:r w:rsidR="00093898">
        <w:rPr>
          <w:rFonts w:ascii="Arial" w:hAnsi="Arial" w:cs="Arial"/>
          <w:sz w:val="24"/>
          <w:szCs w:val="24"/>
          <w:lang w:val="en-US"/>
        </w:rPr>
        <w:instrText xml:space="preserve"> ADDIN EN.CITE &lt;EndNote&gt;&lt;Cite&gt;&lt;Author&gt;Aibar&lt;/Author&gt;&lt;Year&gt;2017&lt;/Year&gt;&lt;RecNum&gt;14&lt;/RecNum&gt;&lt;DisplayText&gt;(Aibar&lt;style face="italic"&gt; et al.&lt;/style&gt;, 2017)&lt;/DisplayText&gt;&lt;record&gt;&lt;rec-number&gt;14&lt;/rec-number&gt;&lt;foreign-keys&gt;&lt;key app="EN" db-id="2ewf9f5t8exse7e2w9sp5szhsd9w25sfe2wx" timestamp="1657636239"&gt;14&lt;/key&gt;&lt;/foreign-keys&gt;&lt;ref-type name="Journal Article"&gt;17&lt;/ref-type&gt;&lt;contributors&gt;&lt;authors&gt;&lt;author&gt;Aibar, Sara&lt;/author&gt;&lt;author&gt;González-Blas, Carmen Bravo&lt;/author&gt;&lt;author&gt;Moerman, Thomas&lt;/author&gt;&lt;author&gt;Huynh-Thu, Vân Anh&lt;/author&gt;&lt;author&gt;Imrichova, Hana&lt;/author&gt;&lt;author&gt;Hulselmans, Gert&lt;/author&gt;&lt;author&gt;Rambow, Florian&lt;/author&gt;&lt;author&gt;Marine, Jean-Christophe&lt;/author&gt;&lt;author&gt;Geurts, Pierre&lt;/author&gt;&lt;author&gt;Aerts, Jan&lt;/author&gt;&lt;author&gt;van den Oord, Joost&lt;/author&gt;&lt;author&gt;Atak, Zeynep Kalender&lt;/author&gt;&lt;author&gt;Wouters, Jasper&lt;/author&gt;&lt;author&gt;Aerts, Stein&lt;/author&gt;&lt;/authors&gt;&lt;/contributors&gt;&lt;titles&gt;&lt;title&gt;SCENIC: single-cell regulatory network inference and clustering&lt;/title&gt;&lt;secondary-title&gt;Nature Methods&lt;/secondary-title&gt;&lt;/titles&gt;&lt;periodical&gt;&lt;full-title&gt;Nature Methods&lt;/full-title&gt;&lt;/periodical&gt;&lt;pages&gt;1083-1086&lt;/pages&gt;&lt;volume&gt;14&lt;/volume&gt;&lt;number&gt;11&lt;/number&gt;&lt;dates&gt;&lt;year&gt;2017&lt;/year&gt;&lt;pub-dates&gt;&lt;date&gt;2017/11/01&lt;/date&gt;&lt;/pub-dates&gt;&lt;/dates&gt;&lt;urls&gt;&lt;/urls&gt;&lt;electronic-resource-num&gt;10.1038/nmeth.4463&lt;/electronic-resource-num&gt;&lt;/record&gt;&lt;/Cite&gt;&lt;/EndNote&gt;</w:instrText>
      </w:r>
      <w:r w:rsidR="00093898">
        <w:rPr>
          <w:rFonts w:ascii="Arial" w:hAnsi="Arial" w:cs="Arial"/>
          <w:sz w:val="24"/>
          <w:szCs w:val="24"/>
          <w:lang w:val="en-US"/>
        </w:rPr>
        <w:fldChar w:fldCharType="separate"/>
      </w:r>
      <w:r w:rsidR="00093898">
        <w:rPr>
          <w:rFonts w:ascii="Arial" w:hAnsi="Arial" w:cs="Arial"/>
          <w:noProof/>
          <w:sz w:val="24"/>
          <w:szCs w:val="24"/>
          <w:lang w:val="en-US"/>
        </w:rPr>
        <w:t>(Aibar</w:t>
      </w:r>
      <w:r w:rsidR="00093898" w:rsidRPr="00093898">
        <w:rPr>
          <w:rFonts w:ascii="Arial" w:hAnsi="Arial" w:cs="Arial"/>
          <w:i/>
          <w:noProof/>
          <w:sz w:val="24"/>
          <w:szCs w:val="24"/>
          <w:lang w:val="en-US"/>
        </w:rPr>
        <w:t xml:space="preserve"> et al.</w:t>
      </w:r>
      <w:r w:rsidR="00093898">
        <w:rPr>
          <w:rFonts w:ascii="Arial" w:hAnsi="Arial" w:cs="Arial"/>
          <w:noProof/>
          <w:sz w:val="24"/>
          <w:szCs w:val="24"/>
          <w:lang w:val="en-US"/>
        </w:rPr>
        <w:t>, 2017)</w:t>
      </w:r>
      <w:r w:rsidR="00093898">
        <w:rPr>
          <w:rFonts w:ascii="Arial" w:hAnsi="Arial" w:cs="Arial"/>
          <w:sz w:val="24"/>
          <w:szCs w:val="24"/>
          <w:lang w:val="en-US"/>
        </w:rPr>
        <w:fldChar w:fldCharType="end"/>
      </w:r>
      <w:r w:rsidR="00093898">
        <w:rPr>
          <w:rFonts w:ascii="Arial" w:hAnsi="Arial" w:cs="Arial"/>
          <w:sz w:val="24"/>
          <w:szCs w:val="24"/>
          <w:lang w:val="en-US"/>
        </w:rPr>
        <w:t>.</w:t>
      </w:r>
    </w:p>
    <w:p w14:paraId="5A7065AB" w14:textId="77777777" w:rsidR="00B30A59" w:rsidRDefault="00B30A59" w:rsidP="005C1341">
      <w:pPr>
        <w:spacing w:line="360" w:lineRule="auto"/>
        <w:jc w:val="both"/>
        <w:rPr>
          <w:rFonts w:ascii="Arial" w:hAnsi="Arial" w:cs="Arial"/>
          <w:sz w:val="24"/>
          <w:szCs w:val="24"/>
          <w:lang w:val="en-US"/>
        </w:rPr>
      </w:pPr>
    </w:p>
    <w:p w14:paraId="53825E68" w14:textId="52AC5402" w:rsidR="008E513C" w:rsidRDefault="00B30A59" w:rsidP="005C1341">
      <w:pPr>
        <w:spacing w:line="360" w:lineRule="auto"/>
        <w:jc w:val="both"/>
        <w:rPr>
          <w:rFonts w:ascii="Arial" w:hAnsi="Arial" w:cs="Arial"/>
          <w:sz w:val="24"/>
          <w:szCs w:val="24"/>
          <w:lang w:val="en-US"/>
        </w:rPr>
      </w:pPr>
      <w:r>
        <w:rPr>
          <w:rFonts w:ascii="Arial" w:hAnsi="Arial" w:cs="Arial"/>
          <w:sz w:val="24"/>
          <w:szCs w:val="24"/>
          <w:lang w:val="en-US"/>
        </w:rPr>
        <w:t xml:space="preserve">One </w:t>
      </w:r>
      <w:r w:rsidR="001527F8" w:rsidRPr="001527F8">
        <w:rPr>
          <w:rFonts w:ascii="Arial" w:hAnsi="Arial" w:cs="Arial"/>
          <w:i/>
          <w:iCs/>
          <w:sz w:val="24"/>
          <w:szCs w:val="24"/>
          <w:lang w:val="en-US"/>
        </w:rPr>
        <w:t>pySCENIC</w:t>
      </w:r>
      <w:r>
        <w:rPr>
          <w:rFonts w:ascii="Arial" w:hAnsi="Arial" w:cs="Arial"/>
          <w:sz w:val="24"/>
          <w:szCs w:val="24"/>
          <w:lang w:val="en-US"/>
        </w:rPr>
        <w:t xml:space="preserve"> run consists of these 3 steps, </w:t>
      </w:r>
      <w:proofErr w:type="gramStart"/>
      <w:r>
        <w:rPr>
          <w:rFonts w:ascii="Arial" w:hAnsi="Arial" w:cs="Arial"/>
          <w:sz w:val="24"/>
          <w:szCs w:val="24"/>
          <w:lang w:val="en-US"/>
        </w:rPr>
        <w:t>For the purpose of</w:t>
      </w:r>
      <w:proofErr w:type="gramEnd"/>
      <w:r>
        <w:rPr>
          <w:rFonts w:ascii="Arial" w:hAnsi="Arial" w:cs="Arial"/>
          <w:sz w:val="24"/>
          <w:szCs w:val="24"/>
          <w:lang w:val="en-US"/>
        </w:rPr>
        <w:t xml:space="preserve"> </w:t>
      </w:r>
      <w:r w:rsidR="002614DF">
        <w:rPr>
          <w:rFonts w:ascii="Arial" w:hAnsi="Arial" w:cs="Arial"/>
          <w:sz w:val="24"/>
          <w:szCs w:val="24"/>
          <w:lang w:val="en-US"/>
        </w:rPr>
        <w:t>this</w:t>
      </w:r>
      <w:r>
        <w:rPr>
          <w:rFonts w:ascii="Arial" w:hAnsi="Arial" w:cs="Arial"/>
          <w:sz w:val="24"/>
          <w:szCs w:val="24"/>
          <w:lang w:val="en-US"/>
        </w:rPr>
        <w:t xml:space="preserve"> project </w:t>
      </w:r>
      <w:r w:rsidR="001527F8" w:rsidRPr="001527F8">
        <w:rPr>
          <w:rFonts w:ascii="Arial" w:hAnsi="Arial" w:cs="Arial"/>
          <w:i/>
          <w:iCs/>
          <w:sz w:val="24"/>
          <w:szCs w:val="24"/>
          <w:lang w:val="en-US"/>
        </w:rPr>
        <w:t>pySCENIC</w:t>
      </w:r>
      <w:r>
        <w:rPr>
          <w:rFonts w:ascii="Arial" w:hAnsi="Arial" w:cs="Arial"/>
          <w:sz w:val="24"/>
          <w:szCs w:val="24"/>
          <w:lang w:val="en-US"/>
        </w:rPr>
        <w:t xml:space="preserve"> was iterated 50 times to obtain </w:t>
      </w:r>
      <w:r w:rsidRPr="00E26B59">
        <w:rPr>
          <w:rFonts w:ascii="Arial" w:hAnsi="Arial" w:cs="Arial"/>
          <w:sz w:val="24"/>
          <w:szCs w:val="24"/>
          <w:lang w:val="en-US"/>
        </w:rPr>
        <w:t>more robust regulons and interactions</w:t>
      </w:r>
      <w:r>
        <w:rPr>
          <w:rFonts w:ascii="Arial" w:hAnsi="Arial" w:cs="Arial"/>
          <w:sz w:val="24"/>
          <w:szCs w:val="24"/>
          <w:lang w:val="en-US"/>
        </w:rPr>
        <w:t>.</w:t>
      </w:r>
    </w:p>
    <w:p w14:paraId="5094D4A3" w14:textId="77777777" w:rsidR="001965AD" w:rsidRDefault="001965AD" w:rsidP="005C1341">
      <w:pPr>
        <w:spacing w:line="360" w:lineRule="auto"/>
        <w:jc w:val="both"/>
        <w:rPr>
          <w:rFonts w:ascii="Arial" w:hAnsi="Arial" w:cs="Arial"/>
          <w:sz w:val="24"/>
          <w:szCs w:val="24"/>
          <w:lang w:val="en-US"/>
        </w:rPr>
      </w:pPr>
    </w:p>
    <w:p w14:paraId="0403B32B" w14:textId="1373366D" w:rsidR="00A17673" w:rsidRPr="00481046" w:rsidRDefault="00481046" w:rsidP="005C1341">
      <w:pPr>
        <w:spacing w:line="360" w:lineRule="auto"/>
        <w:jc w:val="both"/>
        <w:rPr>
          <w:rFonts w:ascii="Arial" w:hAnsi="Arial" w:cs="Arial"/>
          <w:b/>
          <w:bCs/>
          <w:sz w:val="24"/>
          <w:szCs w:val="24"/>
          <w:lang w:val="en-US"/>
        </w:rPr>
      </w:pPr>
      <w:r w:rsidRPr="00481046">
        <w:rPr>
          <w:rFonts w:ascii="Arial" w:hAnsi="Arial" w:cs="Arial"/>
          <w:b/>
          <w:bCs/>
          <w:sz w:val="24"/>
          <w:szCs w:val="24"/>
          <w:lang w:val="en-US"/>
        </w:rPr>
        <w:t>Objective and premise of the thesis</w:t>
      </w:r>
    </w:p>
    <w:p w14:paraId="6C7B7F6D" w14:textId="560F172B" w:rsidR="00D62C2A" w:rsidRDefault="00A17673" w:rsidP="00D62C2A">
      <w:pPr>
        <w:spacing w:line="360" w:lineRule="auto"/>
        <w:jc w:val="both"/>
        <w:rPr>
          <w:rFonts w:ascii="Arial" w:hAnsi="Arial" w:cs="Arial"/>
          <w:sz w:val="24"/>
          <w:szCs w:val="24"/>
          <w:lang w:val="en-US"/>
        </w:rPr>
      </w:pPr>
      <w:r>
        <w:rPr>
          <w:rFonts w:ascii="Arial" w:hAnsi="Arial" w:cs="Arial"/>
          <w:sz w:val="24"/>
          <w:szCs w:val="24"/>
          <w:lang w:val="en-US"/>
        </w:rPr>
        <w:t xml:space="preserve">The focus of this project lies in investigating chronic viral infection caused by </w:t>
      </w:r>
      <w:r w:rsidRPr="00A97984">
        <w:rPr>
          <w:rFonts w:ascii="Arial" w:hAnsi="Arial" w:cs="Arial"/>
          <w:sz w:val="24"/>
          <w:szCs w:val="24"/>
          <w:lang w:val="en-US"/>
        </w:rPr>
        <w:t>HCV</w:t>
      </w:r>
      <w:r w:rsidR="00D62C2A">
        <w:rPr>
          <w:rFonts w:ascii="Arial" w:hAnsi="Arial" w:cs="Arial"/>
          <w:sz w:val="24"/>
          <w:szCs w:val="24"/>
          <w:lang w:val="en-US"/>
        </w:rPr>
        <w:t xml:space="preserve"> </w:t>
      </w:r>
      <w:r>
        <w:rPr>
          <w:rFonts w:ascii="Arial" w:hAnsi="Arial" w:cs="Arial"/>
          <w:sz w:val="24"/>
          <w:szCs w:val="24"/>
          <w:lang w:val="en-US"/>
        </w:rPr>
        <w:t>and its effects on the CD8+ T-cell activity.</w:t>
      </w:r>
      <w:r w:rsidR="00D62C2A" w:rsidRPr="00D62C2A">
        <w:rPr>
          <w:rFonts w:ascii="Arial" w:hAnsi="Arial" w:cs="Arial"/>
          <w:sz w:val="24"/>
          <w:szCs w:val="24"/>
          <w:lang w:val="en-US"/>
        </w:rPr>
        <w:t xml:space="preserve"> </w:t>
      </w:r>
      <w:r w:rsidR="00D62C2A">
        <w:rPr>
          <w:rFonts w:ascii="Arial" w:hAnsi="Arial" w:cs="Arial"/>
          <w:sz w:val="24"/>
          <w:szCs w:val="24"/>
          <w:lang w:val="en-US"/>
        </w:rPr>
        <w:t>The</w:t>
      </w:r>
      <w:r w:rsidR="00D62C2A" w:rsidRPr="00F45630">
        <w:rPr>
          <w:rFonts w:ascii="Arial" w:hAnsi="Arial" w:cs="Arial"/>
          <w:sz w:val="24"/>
          <w:szCs w:val="24"/>
          <w:lang w:val="en-US"/>
        </w:rPr>
        <w:t xml:space="preserve"> objective is to create a GRN to describe CD8+ T-cell exhaustion, considering HCV effects on gene expression. </w:t>
      </w:r>
      <w:r w:rsidR="00D62C2A">
        <w:rPr>
          <w:rFonts w:ascii="Arial" w:hAnsi="Arial" w:cs="Arial"/>
          <w:sz w:val="24"/>
          <w:szCs w:val="24"/>
          <w:lang w:val="en-US"/>
        </w:rPr>
        <w:t xml:space="preserve">This GRN should </w:t>
      </w:r>
      <w:r w:rsidR="005F7433">
        <w:rPr>
          <w:rFonts w:ascii="Arial" w:hAnsi="Arial" w:cs="Arial"/>
          <w:sz w:val="24"/>
          <w:szCs w:val="24"/>
          <w:lang w:val="en-US"/>
        </w:rPr>
        <w:t xml:space="preserve">describe interactions among TFs and bring forward a coherent outline of processes on the </w:t>
      </w:r>
      <w:r w:rsidR="000C78C1">
        <w:rPr>
          <w:rFonts w:ascii="Arial" w:hAnsi="Arial" w:cs="Arial"/>
          <w:sz w:val="24"/>
          <w:szCs w:val="24"/>
          <w:lang w:val="en-US"/>
        </w:rPr>
        <w:t>intra</w:t>
      </w:r>
      <w:r w:rsidR="005F7433">
        <w:rPr>
          <w:rFonts w:ascii="Arial" w:hAnsi="Arial" w:cs="Arial"/>
          <w:sz w:val="24"/>
          <w:szCs w:val="24"/>
          <w:lang w:val="en-US"/>
        </w:rPr>
        <w:t xml:space="preserve">cellular level, that take place during the exhaustion. The </w:t>
      </w:r>
      <w:proofErr w:type="gramStart"/>
      <w:r w:rsidR="005F7433">
        <w:rPr>
          <w:rFonts w:ascii="Arial" w:hAnsi="Arial" w:cs="Arial"/>
          <w:sz w:val="24"/>
          <w:szCs w:val="24"/>
          <w:lang w:val="en-US"/>
        </w:rPr>
        <w:t>ultimate goal</w:t>
      </w:r>
      <w:proofErr w:type="gramEnd"/>
      <w:r w:rsidR="005F7433">
        <w:rPr>
          <w:rFonts w:ascii="Arial" w:hAnsi="Arial" w:cs="Arial"/>
          <w:sz w:val="24"/>
          <w:szCs w:val="24"/>
          <w:lang w:val="en-US"/>
        </w:rPr>
        <w:t xml:space="preserve"> is </w:t>
      </w:r>
      <w:r w:rsidR="00D62C2A">
        <w:rPr>
          <w:rFonts w:ascii="Arial" w:hAnsi="Arial" w:cs="Arial"/>
          <w:sz w:val="24"/>
          <w:szCs w:val="24"/>
          <w:lang w:val="en-US"/>
        </w:rPr>
        <w:t xml:space="preserve">to further comprehend </w:t>
      </w:r>
      <w:r w:rsidR="005F7433">
        <w:rPr>
          <w:rFonts w:ascii="Arial" w:hAnsi="Arial" w:cs="Arial"/>
          <w:sz w:val="24"/>
          <w:szCs w:val="24"/>
          <w:lang w:val="en-US"/>
        </w:rPr>
        <w:t xml:space="preserve">and represent the genetic </w:t>
      </w:r>
      <w:r w:rsidR="00D62C2A">
        <w:rPr>
          <w:rFonts w:ascii="Arial" w:hAnsi="Arial" w:cs="Arial"/>
          <w:sz w:val="24"/>
          <w:szCs w:val="24"/>
          <w:lang w:val="en-US"/>
        </w:rPr>
        <w:t>differences between the three cell states (memory, transient and exhausted)</w:t>
      </w:r>
      <w:r w:rsidR="005F7433">
        <w:rPr>
          <w:rFonts w:ascii="Arial" w:hAnsi="Arial" w:cs="Arial"/>
          <w:sz w:val="24"/>
          <w:szCs w:val="24"/>
          <w:lang w:val="en-US"/>
        </w:rPr>
        <w:t>.</w:t>
      </w:r>
    </w:p>
    <w:p w14:paraId="52120052" w14:textId="5A980075" w:rsidR="00481046" w:rsidRDefault="00481046" w:rsidP="005C1341">
      <w:pPr>
        <w:spacing w:line="360" w:lineRule="auto"/>
        <w:jc w:val="both"/>
        <w:rPr>
          <w:rFonts w:ascii="Arial" w:hAnsi="Arial" w:cs="Arial"/>
          <w:sz w:val="24"/>
          <w:szCs w:val="24"/>
          <w:lang w:val="en-US"/>
        </w:rPr>
      </w:pPr>
    </w:p>
    <w:p w14:paraId="14567B26" w14:textId="11383E66" w:rsidR="005F7433" w:rsidRDefault="005F7433" w:rsidP="005C1341">
      <w:pPr>
        <w:spacing w:line="360" w:lineRule="auto"/>
        <w:jc w:val="both"/>
        <w:rPr>
          <w:rFonts w:ascii="Arial" w:hAnsi="Arial" w:cs="Arial"/>
          <w:noProof/>
          <w:sz w:val="24"/>
          <w:szCs w:val="24"/>
          <w:lang w:val="en-US"/>
        </w:rPr>
      </w:pPr>
      <w:r>
        <w:rPr>
          <w:rFonts w:ascii="Arial" w:hAnsi="Arial" w:cs="Arial"/>
          <w:sz w:val="24"/>
          <w:szCs w:val="24"/>
          <w:lang w:val="en-US"/>
        </w:rPr>
        <w:t xml:space="preserve">Two other studies are used as a reference </w:t>
      </w:r>
      <w:r w:rsidR="00417B5A">
        <w:rPr>
          <w:rFonts w:ascii="Arial" w:hAnsi="Arial" w:cs="Arial"/>
          <w:sz w:val="24"/>
          <w:szCs w:val="24"/>
          <w:lang w:val="en-US"/>
        </w:rPr>
        <w:t>in</w:t>
      </w:r>
      <w:r>
        <w:rPr>
          <w:rFonts w:ascii="Arial" w:hAnsi="Arial" w:cs="Arial"/>
          <w:sz w:val="24"/>
          <w:szCs w:val="24"/>
          <w:lang w:val="en-US"/>
        </w:rPr>
        <w:t xml:space="preserve"> this project. Bolouri </w:t>
      </w:r>
      <w:r>
        <w:rPr>
          <w:rFonts w:ascii="Arial" w:hAnsi="Arial" w:cs="Arial"/>
          <w:noProof/>
          <w:sz w:val="24"/>
          <w:szCs w:val="24"/>
          <w:lang w:val="en-US"/>
        </w:rPr>
        <w:t xml:space="preserve">et al paper has already </w:t>
      </w:r>
      <w:r w:rsidR="002D6048">
        <w:rPr>
          <w:rFonts w:ascii="Arial" w:hAnsi="Arial" w:cs="Arial"/>
          <w:noProof/>
          <w:sz w:val="24"/>
          <w:szCs w:val="24"/>
          <w:lang w:val="en-US"/>
        </w:rPr>
        <w:t xml:space="preserve">created a network to describe CD8+ T-cell exhaustion based on the avaliable literature sources and information from other models </w:t>
      </w:r>
      <w:r w:rsidR="002D6048" w:rsidRPr="002D6048">
        <w:rPr>
          <w:rFonts w:ascii="Arial" w:hAnsi="Arial" w:cs="Arial"/>
          <w:b/>
          <w:bCs/>
          <w:noProof/>
          <w:color w:val="FF0000"/>
          <w:sz w:val="24"/>
          <w:szCs w:val="24"/>
          <w:lang w:val="en-US"/>
        </w:rPr>
        <w:t>(Figure: Bolouri Network)</w:t>
      </w:r>
      <w:r w:rsidR="002D6048">
        <w:rPr>
          <w:rFonts w:ascii="Arial" w:hAnsi="Arial" w:cs="Arial"/>
          <w:noProof/>
          <w:sz w:val="24"/>
          <w:szCs w:val="24"/>
          <w:lang w:val="en-US"/>
        </w:rPr>
        <w:t>.</w:t>
      </w:r>
      <w:r>
        <w:rPr>
          <w:rFonts w:ascii="Arial" w:hAnsi="Arial" w:cs="Arial"/>
          <w:noProof/>
          <w:sz w:val="24"/>
          <w:szCs w:val="24"/>
          <w:lang w:val="en-US"/>
        </w:rPr>
        <w:t xml:space="preserve"> </w:t>
      </w:r>
      <w:r w:rsidR="005E665E">
        <w:rPr>
          <w:rFonts w:ascii="Arial" w:hAnsi="Arial" w:cs="Arial"/>
          <w:noProof/>
          <w:sz w:val="24"/>
          <w:szCs w:val="24"/>
          <w:lang w:val="en-US"/>
        </w:rPr>
        <w:t xml:space="preserve">The </w:t>
      </w:r>
      <w:r w:rsidR="005E665E" w:rsidRPr="005E665E">
        <w:rPr>
          <w:rFonts w:ascii="Arial" w:hAnsi="Arial" w:cs="Arial"/>
          <w:noProof/>
          <w:sz w:val="24"/>
          <w:szCs w:val="24"/>
          <w:lang w:val="en-US"/>
        </w:rPr>
        <w:t>Hérault</w:t>
      </w:r>
      <w:r w:rsidR="005E665E">
        <w:rPr>
          <w:rFonts w:ascii="Arial" w:hAnsi="Arial" w:cs="Arial"/>
          <w:noProof/>
          <w:sz w:val="24"/>
          <w:szCs w:val="24"/>
          <w:lang w:val="en-US"/>
        </w:rPr>
        <w:t xml:space="preserve"> et al paper has computed a BN to describe </w:t>
      </w:r>
      <w:r w:rsidR="00417B5A">
        <w:rPr>
          <w:rFonts w:ascii="Arial" w:hAnsi="Arial" w:cs="Arial"/>
          <w:noProof/>
          <w:sz w:val="24"/>
          <w:szCs w:val="24"/>
          <w:lang w:val="en-US"/>
        </w:rPr>
        <w:t>e</w:t>
      </w:r>
      <w:r w:rsidR="005E665E" w:rsidRPr="005E665E">
        <w:rPr>
          <w:rFonts w:ascii="Arial" w:hAnsi="Arial" w:cs="Arial"/>
          <w:noProof/>
          <w:sz w:val="24"/>
          <w:szCs w:val="24"/>
          <w:lang w:val="en-US"/>
        </w:rPr>
        <w:t>arly hematopoiesis aging</w:t>
      </w:r>
      <w:r w:rsidR="005E665E">
        <w:rPr>
          <w:rFonts w:ascii="Arial" w:hAnsi="Arial" w:cs="Arial"/>
          <w:noProof/>
          <w:sz w:val="24"/>
          <w:szCs w:val="24"/>
          <w:lang w:val="en-US"/>
        </w:rPr>
        <w:t xml:space="preserve">, </w:t>
      </w:r>
      <w:r w:rsidR="00417B5A">
        <w:rPr>
          <w:rFonts w:ascii="Arial" w:hAnsi="Arial" w:cs="Arial"/>
          <w:noProof/>
          <w:sz w:val="24"/>
          <w:szCs w:val="24"/>
          <w:lang w:val="en-US"/>
        </w:rPr>
        <w:t xml:space="preserve">baed on </w:t>
      </w:r>
      <w:r w:rsidR="005E665E" w:rsidRPr="005E665E">
        <w:rPr>
          <w:rFonts w:ascii="Arial" w:hAnsi="Arial" w:cs="Arial"/>
          <w:noProof/>
          <w:sz w:val="24"/>
          <w:szCs w:val="24"/>
          <w:lang w:val="en-US"/>
        </w:rPr>
        <w:t>scRNA-seq data</w:t>
      </w:r>
      <w:r w:rsidR="005E665E">
        <w:rPr>
          <w:rFonts w:ascii="Arial" w:hAnsi="Arial" w:cs="Arial"/>
          <w:noProof/>
          <w:sz w:val="24"/>
          <w:szCs w:val="24"/>
          <w:lang w:val="en-US"/>
        </w:rPr>
        <w:t xml:space="preserve"> and </w:t>
      </w:r>
      <w:r w:rsidR="001527F8" w:rsidRPr="001527F8">
        <w:rPr>
          <w:rFonts w:ascii="Arial" w:hAnsi="Arial" w:cs="Arial"/>
          <w:i/>
          <w:iCs/>
          <w:noProof/>
          <w:sz w:val="24"/>
          <w:szCs w:val="24"/>
          <w:lang w:val="en-US"/>
        </w:rPr>
        <w:t>pySCENIC</w:t>
      </w:r>
      <w:r w:rsidR="005E665E">
        <w:rPr>
          <w:rFonts w:ascii="Arial" w:hAnsi="Arial" w:cs="Arial"/>
          <w:noProof/>
          <w:sz w:val="24"/>
          <w:szCs w:val="24"/>
          <w:lang w:val="en-US"/>
        </w:rPr>
        <w:t xml:space="preserve"> </w:t>
      </w:r>
      <w:r w:rsidR="00417B5A">
        <w:rPr>
          <w:rFonts w:ascii="Arial" w:hAnsi="Arial" w:cs="Arial"/>
          <w:noProof/>
          <w:sz w:val="24"/>
          <w:szCs w:val="24"/>
          <w:lang w:val="en-US"/>
        </w:rPr>
        <w:t xml:space="preserve">implementation </w:t>
      </w:r>
      <w:r w:rsidR="002D51FA">
        <w:rPr>
          <w:rFonts w:ascii="Arial" w:hAnsi="Arial" w:cs="Arial"/>
          <w:noProof/>
          <w:sz w:val="24"/>
          <w:szCs w:val="24"/>
          <w:lang w:val="en-US"/>
        </w:rPr>
        <w:fldChar w:fldCharType="begin"/>
      </w:r>
      <w:r w:rsidR="002D51FA">
        <w:rPr>
          <w:rFonts w:ascii="Arial" w:hAnsi="Arial" w:cs="Arial"/>
          <w:noProof/>
          <w:sz w:val="24"/>
          <w:szCs w:val="24"/>
          <w:lang w:val="en-US"/>
        </w:rPr>
        <w:instrText xml:space="preserve"> ADDIN EN.CITE &lt;EndNote&gt;&lt;Cite&gt;&lt;Author&gt;Hérault&lt;/Author&gt;&lt;Year&gt;2022&lt;/Year&gt;&lt;RecNum&gt;16&lt;/RecNum&gt;&lt;DisplayText&gt;(Hérault et al., 2022)&lt;/DisplayText&gt;&lt;record&gt;&lt;rec-number&gt;16&lt;/rec-number&gt;&lt;foreign-keys&gt;&lt;key app="EN" db-id="2ewf9f5t8exse7e2w9sp5szhsd9w25sfe2wx" timestamp="1657643289"&gt;16&lt;/key&gt;&lt;/foreign-keys&gt;&lt;ref-type name="Journal Article"&gt;17&lt;/ref-type&gt;&lt;contributors&gt;&lt;authors&gt;&lt;author&gt;Hérault, Léonard&lt;/author&gt;&lt;author&gt;Poplineau, Mathilde&lt;/author&gt;&lt;author&gt;Duprez, Estelle&lt;/author&gt;&lt;author&gt;Remy, Élisabeth&lt;/author&gt;&lt;/authors&gt;&lt;/contributors&gt;&lt;titles&gt;&lt;title&gt;A novel Boolean network inference strategy to model early hematopoiesis aging&lt;/title&gt;&lt;secondary-title&gt;bioRxiv&lt;/secondary-title&gt;&lt;/titles&gt;&lt;periodical&gt;&lt;full-title&gt;bioRxiv&lt;/full-title&gt;&lt;/periodical&gt;&lt;dates&gt;&lt;year&gt;2022&lt;/year&gt;&lt;/dates&gt;&lt;urls&gt;&lt;/urls&gt;&lt;electronic-resource-num&gt;10.1101/2022.02.08.479548&lt;/electronic-resource-num&gt;&lt;/record&gt;&lt;/Cite&gt;&lt;/EndNote&gt;</w:instrText>
      </w:r>
      <w:r w:rsidR="002D51FA">
        <w:rPr>
          <w:rFonts w:ascii="Arial" w:hAnsi="Arial" w:cs="Arial"/>
          <w:noProof/>
          <w:sz w:val="24"/>
          <w:szCs w:val="24"/>
          <w:lang w:val="en-US"/>
        </w:rPr>
        <w:fldChar w:fldCharType="separate"/>
      </w:r>
      <w:r w:rsidR="002D51FA">
        <w:rPr>
          <w:rFonts w:ascii="Arial" w:hAnsi="Arial" w:cs="Arial"/>
          <w:noProof/>
          <w:sz w:val="24"/>
          <w:szCs w:val="24"/>
          <w:lang w:val="en-US"/>
        </w:rPr>
        <w:t>(Hérault et al., 2022)</w:t>
      </w:r>
      <w:r w:rsidR="002D51FA">
        <w:rPr>
          <w:rFonts w:ascii="Arial" w:hAnsi="Arial" w:cs="Arial"/>
          <w:noProof/>
          <w:sz w:val="24"/>
          <w:szCs w:val="24"/>
          <w:lang w:val="en-US"/>
        </w:rPr>
        <w:fldChar w:fldCharType="end"/>
      </w:r>
      <w:r w:rsidR="005E665E">
        <w:rPr>
          <w:rFonts w:ascii="Arial" w:hAnsi="Arial" w:cs="Arial"/>
          <w:noProof/>
          <w:sz w:val="24"/>
          <w:szCs w:val="24"/>
          <w:lang w:val="en-US"/>
        </w:rPr>
        <w:t>.</w:t>
      </w:r>
    </w:p>
    <w:p w14:paraId="3D16C999" w14:textId="2E40D26B" w:rsidR="002D6048" w:rsidRDefault="002D6048" w:rsidP="005C1341">
      <w:pPr>
        <w:spacing w:line="360" w:lineRule="auto"/>
        <w:jc w:val="both"/>
        <w:rPr>
          <w:rFonts w:ascii="Arial" w:hAnsi="Arial" w:cs="Arial"/>
          <w:noProof/>
          <w:sz w:val="24"/>
          <w:szCs w:val="24"/>
          <w:lang w:val="en-US"/>
        </w:rPr>
      </w:pPr>
    </w:p>
    <w:p w14:paraId="07D51290" w14:textId="540B4BD5" w:rsidR="002D6048" w:rsidRDefault="002D6048" w:rsidP="005C1341">
      <w:pPr>
        <w:spacing w:line="360" w:lineRule="auto"/>
        <w:jc w:val="both"/>
        <w:rPr>
          <w:rFonts w:ascii="Arial" w:hAnsi="Arial" w:cs="Arial"/>
          <w:sz w:val="24"/>
          <w:szCs w:val="24"/>
          <w:lang w:val="en-US"/>
        </w:rPr>
      </w:pPr>
      <w:r>
        <w:rPr>
          <w:rFonts w:ascii="Arial" w:hAnsi="Arial" w:cs="Arial"/>
          <w:noProof/>
          <w:sz w:val="24"/>
          <w:szCs w:val="24"/>
          <w:lang w:val="en-US"/>
        </w:rPr>
        <w:t>This strudy aims to use computationally obtained regulons to create a GR</w:t>
      </w:r>
      <w:r w:rsidR="00417B5A">
        <w:rPr>
          <w:rFonts w:ascii="Arial" w:hAnsi="Arial" w:cs="Arial"/>
          <w:noProof/>
          <w:sz w:val="24"/>
          <w:szCs w:val="24"/>
          <w:lang w:val="en-US"/>
        </w:rPr>
        <w:t xml:space="preserve">N </w:t>
      </w:r>
      <w:r w:rsidR="005E665E">
        <w:rPr>
          <w:rFonts w:ascii="Arial" w:hAnsi="Arial" w:cs="Arial"/>
          <w:noProof/>
          <w:sz w:val="24"/>
          <w:szCs w:val="24"/>
          <w:lang w:val="en-US"/>
        </w:rPr>
        <w:t xml:space="preserve">and curate this network </w:t>
      </w:r>
      <w:r>
        <w:rPr>
          <w:rFonts w:ascii="Arial" w:hAnsi="Arial" w:cs="Arial"/>
          <w:noProof/>
          <w:sz w:val="24"/>
          <w:szCs w:val="24"/>
          <w:lang w:val="en-US"/>
        </w:rPr>
        <w:t>with data from Bolouri</w:t>
      </w:r>
      <w:r w:rsidR="005E665E">
        <w:rPr>
          <w:rFonts w:ascii="Arial" w:hAnsi="Arial" w:cs="Arial"/>
          <w:noProof/>
          <w:sz w:val="24"/>
          <w:szCs w:val="24"/>
          <w:lang w:val="en-US"/>
        </w:rPr>
        <w:t xml:space="preserve"> et al</w:t>
      </w:r>
      <w:r>
        <w:rPr>
          <w:rFonts w:ascii="Arial" w:hAnsi="Arial" w:cs="Arial"/>
          <w:noProof/>
          <w:sz w:val="24"/>
          <w:szCs w:val="24"/>
          <w:lang w:val="en-US"/>
        </w:rPr>
        <w:t xml:space="preserve"> paper, </w:t>
      </w:r>
      <w:r w:rsidR="00417B5A">
        <w:rPr>
          <w:rFonts w:ascii="Arial" w:hAnsi="Arial" w:cs="Arial"/>
          <w:noProof/>
          <w:sz w:val="24"/>
          <w:szCs w:val="24"/>
          <w:lang w:val="en-US"/>
        </w:rPr>
        <w:t>thus</w:t>
      </w:r>
      <w:r>
        <w:rPr>
          <w:rFonts w:ascii="Arial" w:hAnsi="Arial" w:cs="Arial"/>
          <w:noProof/>
          <w:sz w:val="24"/>
          <w:szCs w:val="24"/>
          <w:lang w:val="en-US"/>
        </w:rPr>
        <w:t xml:space="preserve"> using it as literature source for higher </w:t>
      </w:r>
      <w:r w:rsidR="005E665E">
        <w:rPr>
          <w:rFonts w:ascii="Arial" w:hAnsi="Arial" w:cs="Arial"/>
          <w:noProof/>
          <w:sz w:val="24"/>
          <w:szCs w:val="24"/>
          <w:lang w:val="en-US"/>
        </w:rPr>
        <w:t xml:space="preserve">integrity. The workflow and idea behind this project </w:t>
      </w:r>
      <w:r w:rsidR="000C78C1">
        <w:rPr>
          <w:rFonts w:ascii="Arial" w:hAnsi="Arial" w:cs="Arial"/>
          <w:noProof/>
          <w:sz w:val="24"/>
          <w:szCs w:val="24"/>
          <w:lang w:val="en-US"/>
        </w:rPr>
        <w:t>are</w:t>
      </w:r>
      <w:r w:rsidR="005E665E">
        <w:rPr>
          <w:rFonts w:ascii="Arial" w:hAnsi="Arial" w:cs="Arial"/>
          <w:noProof/>
          <w:sz w:val="24"/>
          <w:szCs w:val="24"/>
          <w:lang w:val="en-US"/>
        </w:rPr>
        <w:t xml:space="preserve"> analogous to the </w:t>
      </w:r>
      <w:r w:rsidR="005E665E" w:rsidRPr="005E665E">
        <w:rPr>
          <w:rFonts w:ascii="Arial" w:hAnsi="Arial" w:cs="Arial"/>
          <w:noProof/>
          <w:sz w:val="24"/>
          <w:szCs w:val="24"/>
          <w:lang w:val="en-US"/>
        </w:rPr>
        <w:t>Hérault</w:t>
      </w:r>
      <w:r w:rsidR="005E665E">
        <w:rPr>
          <w:rFonts w:ascii="Arial" w:hAnsi="Arial" w:cs="Arial"/>
          <w:noProof/>
          <w:sz w:val="24"/>
          <w:szCs w:val="24"/>
          <w:lang w:val="en-US"/>
        </w:rPr>
        <w:t xml:space="preserve"> et al paper</w:t>
      </w:r>
      <w:r w:rsidR="00B3792F">
        <w:rPr>
          <w:rFonts w:ascii="Arial" w:hAnsi="Arial" w:cs="Arial"/>
          <w:noProof/>
          <w:sz w:val="24"/>
          <w:szCs w:val="24"/>
          <w:lang w:val="en-US"/>
        </w:rPr>
        <w:t>. Nonetheless, they are applied on a different problem</w:t>
      </w:r>
      <w:r w:rsidR="00417B5A">
        <w:rPr>
          <w:rFonts w:ascii="Arial" w:hAnsi="Arial" w:cs="Arial"/>
          <w:noProof/>
          <w:sz w:val="24"/>
          <w:szCs w:val="24"/>
          <w:lang w:val="en-US"/>
        </w:rPr>
        <w:t xml:space="preserve"> with its unique hurdles.</w:t>
      </w:r>
    </w:p>
    <w:p w14:paraId="40E319EB" w14:textId="63663365"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4F824200" w14:textId="6AE43315" w:rsidR="009652F8" w:rsidRPr="00E26B59" w:rsidRDefault="001527F8" w:rsidP="00E26B59">
      <w:pPr>
        <w:spacing w:line="360" w:lineRule="auto"/>
        <w:jc w:val="both"/>
        <w:rPr>
          <w:rFonts w:ascii="Arial" w:hAnsi="Arial" w:cs="Arial"/>
          <w:b/>
          <w:bCs/>
          <w:sz w:val="24"/>
          <w:szCs w:val="24"/>
          <w:lang w:val="en-US"/>
        </w:rPr>
      </w:pPr>
      <w:r w:rsidRPr="001527F8">
        <w:rPr>
          <w:rFonts w:ascii="Arial" w:hAnsi="Arial" w:cs="Arial"/>
          <w:b/>
          <w:bCs/>
          <w:i/>
          <w:iCs/>
          <w:sz w:val="24"/>
          <w:szCs w:val="24"/>
          <w:lang w:val="en-US"/>
        </w:rPr>
        <w:lastRenderedPageBreak/>
        <w:t>pySCENIC</w:t>
      </w:r>
      <w:r w:rsidR="0011522D" w:rsidRPr="00E26B59">
        <w:rPr>
          <w:rFonts w:ascii="Arial" w:hAnsi="Arial" w:cs="Arial"/>
          <w:sz w:val="24"/>
          <w:szCs w:val="24"/>
          <w:lang w:val="en-US"/>
        </w:rPr>
        <w:t xml:space="preserve"> </w:t>
      </w:r>
      <w:r w:rsidR="00CB7596" w:rsidRPr="00E26B59">
        <w:rPr>
          <w:rFonts w:ascii="Arial" w:hAnsi="Arial" w:cs="Arial"/>
          <w:b/>
          <w:bCs/>
          <w:sz w:val="24"/>
          <w:szCs w:val="24"/>
          <w:lang w:val="en-US"/>
        </w:rPr>
        <w:t>Preparation</w:t>
      </w:r>
      <w:r w:rsidR="004F6E91" w:rsidRPr="00E26B59">
        <w:rPr>
          <w:rFonts w:ascii="Arial" w:hAnsi="Arial" w:cs="Arial"/>
          <w:b/>
          <w:bCs/>
          <w:sz w:val="24"/>
          <w:szCs w:val="24"/>
          <w:lang w:val="en-US"/>
        </w:rPr>
        <w:t>: 102</w:t>
      </w:r>
    </w:p>
    <w:p w14:paraId="6FC2FF79" w14:textId="45E3012A" w:rsidR="00353D34" w:rsidRPr="00E26B59" w:rsidRDefault="001141E9"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To run </w:t>
      </w:r>
      <w:r w:rsidR="001527F8" w:rsidRPr="001527F8">
        <w:rPr>
          <w:rFonts w:ascii="Arial" w:hAnsi="Arial" w:cs="Arial"/>
          <w:i/>
          <w:iCs/>
          <w:sz w:val="24"/>
          <w:szCs w:val="24"/>
          <w:lang w:val="en-US"/>
        </w:rPr>
        <w:t>pySCENIC</w:t>
      </w:r>
      <w:r w:rsidR="0011522D" w:rsidRPr="00E26B59">
        <w:rPr>
          <w:rFonts w:ascii="Arial" w:hAnsi="Arial" w:cs="Arial"/>
          <w:sz w:val="24"/>
          <w:szCs w:val="24"/>
          <w:lang w:val="en-US"/>
        </w:rPr>
        <w:t xml:space="preserve"> </w:t>
      </w:r>
      <w:r w:rsidRPr="00E26B59">
        <w:rPr>
          <w:rFonts w:ascii="Arial" w:hAnsi="Arial" w:cs="Arial"/>
          <w:sz w:val="24"/>
          <w:szCs w:val="24"/>
          <w:lang w:val="en-US"/>
        </w:rPr>
        <w:t xml:space="preserve">an input table with gene expression in </w:t>
      </w:r>
      <w:r w:rsidR="009015EE" w:rsidRPr="00E26B59">
        <w:rPr>
          <w:rFonts w:ascii="Arial" w:hAnsi="Arial" w:cs="Arial"/>
          <w:sz w:val="24"/>
          <w:szCs w:val="24"/>
          <w:lang w:val="en-US"/>
        </w:rPr>
        <w:t>each cell is required. From the raw</w:t>
      </w:r>
      <w:r w:rsidR="00010530">
        <w:rPr>
          <w:rFonts w:ascii="Arial" w:hAnsi="Arial" w:cs="Arial"/>
          <w:sz w:val="24"/>
          <w:szCs w:val="24"/>
          <w:lang w:val="en-US"/>
        </w:rPr>
        <w:t xml:space="preserve"> </w:t>
      </w:r>
      <w:proofErr w:type="spellStart"/>
      <w:r w:rsidR="000B02AB" w:rsidRPr="00E26B59">
        <w:rPr>
          <w:rFonts w:ascii="Arial" w:hAnsi="Arial" w:cs="Arial"/>
          <w:sz w:val="24"/>
          <w:szCs w:val="24"/>
          <w:lang w:val="en-US"/>
        </w:rPr>
        <w:t>scRNA</w:t>
      </w:r>
      <w:proofErr w:type="spellEnd"/>
      <w:r w:rsidR="000B02AB" w:rsidRPr="00E26B59">
        <w:rPr>
          <w:rFonts w:ascii="Arial" w:hAnsi="Arial" w:cs="Arial"/>
          <w:sz w:val="24"/>
          <w:szCs w:val="24"/>
          <w:lang w:val="en-US"/>
        </w:rPr>
        <w:t>-seq</w:t>
      </w:r>
      <w:r w:rsidR="009015EE" w:rsidRPr="00E26B59">
        <w:rPr>
          <w:rFonts w:ascii="Arial" w:hAnsi="Arial" w:cs="Arial"/>
          <w:sz w:val="24"/>
          <w:szCs w:val="24"/>
          <w:lang w:val="en-US"/>
        </w:rPr>
        <w:t xml:space="preserve"> data only expression </w:t>
      </w:r>
      <w:r w:rsidR="00A1619E" w:rsidRPr="00E26B59">
        <w:rPr>
          <w:rFonts w:ascii="Arial" w:hAnsi="Arial" w:cs="Arial"/>
          <w:sz w:val="24"/>
          <w:szCs w:val="24"/>
          <w:lang w:val="en-US"/>
        </w:rPr>
        <w:t xml:space="preserve">information </w:t>
      </w:r>
      <w:r w:rsidR="009015EE" w:rsidRPr="00E26B59">
        <w:rPr>
          <w:rFonts w:ascii="Arial" w:hAnsi="Arial" w:cs="Arial"/>
          <w:sz w:val="24"/>
          <w:szCs w:val="24"/>
          <w:lang w:val="en-US"/>
        </w:rPr>
        <w:t xml:space="preserve">in cells that had a cell type assigned </w:t>
      </w:r>
      <w:r w:rsidR="00A1619E" w:rsidRPr="00E26B59">
        <w:rPr>
          <w:rFonts w:ascii="Arial" w:hAnsi="Arial" w:cs="Arial"/>
          <w:sz w:val="24"/>
          <w:szCs w:val="24"/>
          <w:lang w:val="en-US"/>
        </w:rPr>
        <w:t>was</w:t>
      </w:r>
      <w:r w:rsidR="009015EE" w:rsidRPr="00E26B59">
        <w:rPr>
          <w:rFonts w:ascii="Arial" w:hAnsi="Arial" w:cs="Arial"/>
          <w:sz w:val="24"/>
          <w:szCs w:val="24"/>
          <w:lang w:val="en-US"/>
        </w:rPr>
        <w:t xml:space="preserve"> kept</w:t>
      </w:r>
      <w:r w:rsidR="007D7D17" w:rsidRPr="00E26B59">
        <w:rPr>
          <w:rFonts w:ascii="Arial" w:hAnsi="Arial" w:cs="Arial"/>
          <w:sz w:val="24"/>
          <w:szCs w:val="24"/>
          <w:lang w:val="en-US"/>
        </w:rPr>
        <w:t>.</w:t>
      </w:r>
      <w:r w:rsidR="000914EC" w:rsidRPr="00E26B59">
        <w:rPr>
          <w:rFonts w:ascii="Arial" w:hAnsi="Arial" w:cs="Arial"/>
          <w:sz w:val="24"/>
          <w:szCs w:val="24"/>
          <w:lang w:val="en-US"/>
        </w:rPr>
        <w:t xml:space="preserve"> </w:t>
      </w:r>
      <w:r w:rsidR="003A087C">
        <w:rPr>
          <w:rFonts w:ascii="Arial" w:hAnsi="Arial" w:cs="Arial"/>
          <w:sz w:val="24"/>
          <w:szCs w:val="24"/>
          <w:lang w:val="en-US"/>
        </w:rPr>
        <w:t>T</w:t>
      </w:r>
      <w:r w:rsidR="00F25D35">
        <w:rPr>
          <w:rFonts w:ascii="Arial" w:hAnsi="Arial" w:cs="Arial"/>
          <w:sz w:val="24"/>
          <w:szCs w:val="24"/>
          <w:lang w:val="en-US"/>
        </w:rPr>
        <w:t xml:space="preserve">here are three different cell types: memory, </w:t>
      </w:r>
      <w:r w:rsidR="00846D20">
        <w:rPr>
          <w:rFonts w:ascii="Arial" w:hAnsi="Arial" w:cs="Arial"/>
          <w:sz w:val="24"/>
          <w:szCs w:val="24"/>
          <w:lang w:val="en-US"/>
        </w:rPr>
        <w:t>transient</w:t>
      </w:r>
      <w:r w:rsidR="00F25D35">
        <w:rPr>
          <w:rFonts w:ascii="Arial" w:hAnsi="Arial" w:cs="Arial"/>
          <w:sz w:val="24"/>
          <w:szCs w:val="24"/>
          <w:lang w:val="en-US"/>
        </w:rPr>
        <w:t xml:space="preserve"> and exhausted. </w:t>
      </w:r>
      <w:r w:rsidR="00A1619E" w:rsidRPr="00E26B59">
        <w:rPr>
          <w:rFonts w:ascii="Arial" w:hAnsi="Arial" w:cs="Arial"/>
          <w:sz w:val="24"/>
          <w:szCs w:val="24"/>
          <w:lang w:val="en-US"/>
        </w:rPr>
        <w:t>Genes</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that</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did not</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meet</w:t>
      </w:r>
      <w:r w:rsidR="000914EC" w:rsidRPr="00E26B59">
        <w:rPr>
          <w:rFonts w:ascii="Arial" w:hAnsi="Arial" w:cs="Arial"/>
          <w:sz w:val="24"/>
          <w:szCs w:val="24"/>
          <w:lang w:val="en-US"/>
        </w:rPr>
        <w:t xml:space="preserve"> the following filtering criteria were </w:t>
      </w:r>
      <w:r w:rsidR="00A1619E" w:rsidRPr="00E26B59">
        <w:rPr>
          <w:rFonts w:ascii="Arial" w:hAnsi="Arial" w:cs="Arial"/>
          <w:sz w:val="24"/>
          <w:szCs w:val="24"/>
          <w:lang w:val="en-US"/>
        </w:rPr>
        <w:t>left out</w:t>
      </w:r>
      <w:r w:rsidR="000914EC" w:rsidRPr="00E26B59">
        <w:rPr>
          <w:rFonts w:ascii="Arial" w:hAnsi="Arial" w:cs="Arial"/>
          <w:sz w:val="24"/>
          <w:szCs w:val="24"/>
          <w:lang w:val="en-US"/>
        </w:rPr>
        <w:t>:</w:t>
      </w:r>
      <w:r w:rsidR="00A1619E" w:rsidRPr="00E26B59">
        <w:rPr>
          <w:rFonts w:ascii="Arial" w:hAnsi="Arial" w:cs="Arial"/>
          <w:sz w:val="24"/>
          <w:szCs w:val="24"/>
          <w:lang w:val="en-US"/>
        </w:rPr>
        <w:t xml:space="preserve"> </w:t>
      </w:r>
    </w:p>
    <w:p w14:paraId="0A5E77FF" w14:textId="7F6DAC46" w:rsidR="00353D34" w:rsidRPr="00E26B59" w:rsidRDefault="000914EC" w:rsidP="00E26B59">
      <w:pPr>
        <w:spacing w:line="360" w:lineRule="auto"/>
        <w:jc w:val="center"/>
        <w:rPr>
          <w:rFonts w:ascii="Arial" w:hAnsi="Arial" w:cs="Arial"/>
          <w:sz w:val="24"/>
          <w:szCs w:val="24"/>
          <w:lang w:val="en-US"/>
        </w:rPr>
      </w:pPr>
      <w:r w:rsidRPr="00E26B59">
        <w:rPr>
          <w:rFonts w:ascii="Arial" w:hAnsi="Arial" w:cs="Arial"/>
          <w:b/>
          <w:bCs/>
          <w:sz w:val="24"/>
          <w:szCs w:val="24"/>
          <w:lang w:val="en-US"/>
        </w:rPr>
        <w:t>s</w:t>
      </w:r>
      <w:r w:rsidR="0045062B" w:rsidRPr="00E26B59">
        <w:rPr>
          <w:rFonts w:ascii="Arial" w:hAnsi="Arial" w:cs="Arial"/>
          <w:b/>
          <w:bCs/>
          <w:sz w:val="24"/>
          <w:szCs w:val="24"/>
          <w:lang w:val="en-US"/>
        </w:rPr>
        <w:t>um of counts for a single gene among all cells</w:t>
      </w:r>
      <w:r w:rsidR="007D7D17" w:rsidRPr="00E26B59">
        <w:rPr>
          <w:rFonts w:ascii="Arial" w:hAnsi="Arial" w:cs="Arial"/>
          <w:b/>
          <w:bCs/>
          <w:sz w:val="24"/>
          <w:szCs w:val="24"/>
          <w:lang w:val="en-US"/>
        </w:rPr>
        <w:t xml:space="preserve"> &gt;2*0.01*</w:t>
      </w:r>
      <w:r w:rsidR="000B02AB" w:rsidRPr="00E26B59">
        <w:rPr>
          <w:rFonts w:ascii="Arial" w:hAnsi="Arial" w:cs="Arial"/>
          <w:b/>
          <w:bCs/>
          <w:sz w:val="24"/>
          <w:szCs w:val="24"/>
          <w:lang w:val="en-US"/>
        </w:rPr>
        <w:t>2*0.01*number</w:t>
      </w:r>
      <w:r w:rsidR="0045062B" w:rsidRPr="00E26B59">
        <w:rPr>
          <w:rFonts w:ascii="Arial" w:hAnsi="Arial" w:cs="Arial"/>
          <w:b/>
          <w:bCs/>
          <w:sz w:val="24"/>
          <w:szCs w:val="24"/>
          <w:lang w:val="en-US"/>
        </w:rPr>
        <w:t xml:space="preserve"> of cells</w:t>
      </w:r>
    </w:p>
    <w:p w14:paraId="46916CCA" w14:textId="15694ED9" w:rsidR="001141E9" w:rsidRPr="00E26B59" w:rsidRDefault="000B02AB"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Some differences in nomenclature between our </w:t>
      </w:r>
      <w:proofErr w:type="spellStart"/>
      <w:r w:rsidRPr="00E26B59">
        <w:rPr>
          <w:rFonts w:ascii="Arial" w:hAnsi="Arial" w:cs="Arial"/>
          <w:sz w:val="24"/>
          <w:szCs w:val="24"/>
          <w:lang w:val="en-US"/>
        </w:rPr>
        <w:t>scRNA</w:t>
      </w:r>
      <w:proofErr w:type="spellEnd"/>
      <w:r w:rsidRPr="00E26B59">
        <w:rPr>
          <w:rFonts w:ascii="Arial" w:hAnsi="Arial" w:cs="Arial"/>
          <w:sz w:val="24"/>
          <w:szCs w:val="24"/>
          <w:lang w:val="en-US"/>
        </w:rPr>
        <w:t xml:space="preserve">-seq data and </w:t>
      </w:r>
      <w:proofErr w:type="spellStart"/>
      <w:r w:rsidRPr="00E26B59">
        <w:rPr>
          <w:rFonts w:ascii="Arial" w:hAnsi="Arial" w:cs="Arial"/>
          <w:sz w:val="24"/>
          <w:szCs w:val="24"/>
          <w:lang w:val="en-US"/>
        </w:rPr>
        <w:t>Boulori</w:t>
      </w:r>
      <w:proofErr w:type="spellEnd"/>
      <w:r w:rsidRPr="00E26B59">
        <w:rPr>
          <w:rFonts w:ascii="Arial" w:hAnsi="Arial" w:cs="Arial"/>
          <w:sz w:val="24"/>
          <w:szCs w:val="24"/>
          <w:lang w:val="en-US"/>
        </w:rPr>
        <w:t xml:space="preserve"> paper network were identified</w:t>
      </w:r>
      <w:r w:rsidR="00A1619E" w:rsidRPr="00E26B59">
        <w:rPr>
          <w:rFonts w:ascii="Arial" w:hAnsi="Arial" w:cs="Arial"/>
          <w:sz w:val="24"/>
          <w:szCs w:val="24"/>
          <w:lang w:val="en-US"/>
        </w:rPr>
        <w:t xml:space="preserve"> and </w:t>
      </w:r>
      <w:r w:rsidRPr="00E26B59">
        <w:rPr>
          <w:rFonts w:ascii="Arial" w:hAnsi="Arial" w:cs="Arial"/>
          <w:sz w:val="24"/>
          <w:szCs w:val="24"/>
          <w:lang w:val="en-US"/>
        </w:rPr>
        <w:t xml:space="preserve">subsequently corrected. It was made sure that the maximum amount of Bolouri paper network nodes </w:t>
      </w:r>
      <w:r w:rsidR="00A1619E" w:rsidRPr="00E26B59">
        <w:rPr>
          <w:rFonts w:ascii="Arial" w:hAnsi="Arial" w:cs="Arial"/>
          <w:sz w:val="24"/>
          <w:szCs w:val="24"/>
          <w:lang w:val="en-US"/>
        </w:rPr>
        <w:t>was</w:t>
      </w:r>
      <w:r w:rsidRPr="00E26B59">
        <w:rPr>
          <w:rFonts w:ascii="Arial" w:hAnsi="Arial" w:cs="Arial"/>
          <w:sz w:val="24"/>
          <w:szCs w:val="24"/>
          <w:lang w:val="en-US"/>
        </w:rPr>
        <w:t xml:space="preserve"> included in the </w:t>
      </w:r>
      <w:r w:rsidR="001527F8" w:rsidRPr="001527F8">
        <w:rPr>
          <w:rFonts w:ascii="Arial" w:hAnsi="Arial" w:cs="Arial"/>
          <w:i/>
          <w:iCs/>
          <w:sz w:val="24"/>
          <w:szCs w:val="24"/>
          <w:lang w:val="en-US"/>
        </w:rPr>
        <w:t>pySCENIC</w:t>
      </w:r>
      <w:r w:rsidR="0011522D" w:rsidRPr="00E26B59">
        <w:rPr>
          <w:rFonts w:ascii="Arial" w:hAnsi="Arial" w:cs="Arial"/>
          <w:sz w:val="24"/>
          <w:szCs w:val="24"/>
          <w:lang w:val="en-US"/>
        </w:rPr>
        <w:t xml:space="preserve"> </w:t>
      </w:r>
      <w:r w:rsidR="000914EC" w:rsidRPr="00E26B59">
        <w:rPr>
          <w:rFonts w:ascii="Arial" w:hAnsi="Arial" w:cs="Arial"/>
          <w:sz w:val="24"/>
          <w:szCs w:val="24"/>
          <w:lang w:val="en-US"/>
        </w:rPr>
        <w:t xml:space="preserve">input. Out of 63 nodes, 48 were already added during the gene filtering step and 8 more were added manually afterwards. </w:t>
      </w:r>
      <w:r w:rsidR="007D7D17" w:rsidRPr="00E26B59">
        <w:rPr>
          <w:rFonts w:ascii="Arial" w:hAnsi="Arial" w:cs="Arial"/>
          <w:sz w:val="24"/>
          <w:szCs w:val="24"/>
          <w:lang w:val="en-US"/>
        </w:rPr>
        <w:t xml:space="preserve">As a result, a table containing expression data of 10 245 genes among 784 cells was used as </w:t>
      </w:r>
      <w:r w:rsidR="001527F8" w:rsidRPr="001527F8">
        <w:rPr>
          <w:rFonts w:ascii="Arial" w:hAnsi="Arial" w:cs="Arial"/>
          <w:i/>
          <w:iCs/>
          <w:sz w:val="24"/>
          <w:szCs w:val="24"/>
          <w:lang w:val="en-US"/>
        </w:rPr>
        <w:t>pySCENIC</w:t>
      </w:r>
      <w:r w:rsidR="0011522D" w:rsidRPr="00E26B59">
        <w:rPr>
          <w:rFonts w:ascii="Arial" w:hAnsi="Arial" w:cs="Arial"/>
          <w:sz w:val="24"/>
          <w:szCs w:val="24"/>
          <w:lang w:val="en-US"/>
        </w:rPr>
        <w:t xml:space="preserve"> </w:t>
      </w:r>
      <w:r w:rsidR="000914EC" w:rsidRPr="00E26B59">
        <w:rPr>
          <w:rFonts w:ascii="Arial" w:hAnsi="Arial" w:cs="Arial"/>
          <w:sz w:val="24"/>
          <w:szCs w:val="24"/>
          <w:lang w:val="en-US"/>
        </w:rPr>
        <w:t>input</w:t>
      </w:r>
      <w:r w:rsidR="007D7D17" w:rsidRPr="00E26B59">
        <w:rPr>
          <w:rFonts w:ascii="Arial" w:hAnsi="Arial" w:cs="Arial"/>
          <w:sz w:val="24"/>
          <w:szCs w:val="24"/>
          <w:lang w:val="en-US"/>
        </w:rPr>
        <w:t>.</w:t>
      </w:r>
    </w:p>
    <w:p w14:paraId="78F71C91" w14:textId="77777777" w:rsidR="006A5C8F" w:rsidRPr="00E26B59" w:rsidRDefault="006A5C8F" w:rsidP="00E26B59">
      <w:pPr>
        <w:spacing w:line="360" w:lineRule="auto"/>
        <w:jc w:val="both"/>
        <w:rPr>
          <w:rFonts w:ascii="Arial" w:hAnsi="Arial" w:cs="Arial"/>
          <w:sz w:val="24"/>
          <w:szCs w:val="24"/>
          <w:lang w:val="en-US"/>
        </w:rPr>
      </w:pPr>
    </w:p>
    <w:p w14:paraId="6AF9A46A" w14:textId="7139DCF2" w:rsidR="006A5C8F" w:rsidRPr="00E26B59" w:rsidRDefault="001527F8" w:rsidP="00E26B59">
      <w:pPr>
        <w:spacing w:line="360" w:lineRule="auto"/>
        <w:jc w:val="both"/>
        <w:rPr>
          <w:rFonts w:ascii="Arial" w:hAnsi="Arial" w:cs="Arial"/>
          <w:b/>
          <w:bCs/>
          <w:sz w:val="24"/>
          <w:szCs w:val="24"/>
          <w:lang w:val="en-US"/>
        </w:rPr>
      </w:pPr>
      <w:r w:rsidRPr="001527F8">
        <w:rPr>
          <w:rFonts w:ascii="Arial" w:hAnsi="Arial" w:cs="Arial"/>
          <w:b/>
          <w:bCs/>
          <w:i/>
          <w:iCs/>
          <w:sz w:val="24"/>
          <w:szCs w:val="24"/>
          <w:lang w:val="en-US"/>
        </w:rPr>
        <w:t>pySCENIC</w:t>
      </w:r>
      <w:r w:rsidR="0011522D" w:rsidRPr="00E26B59">
        <w:rPr>
          <w:rFonts w:ascii="Arial" w:hAnsi="Arial" w:cs="Arial"/>
          <w:sz w:val="24"/>
          <w:szCs w:val="24"/>
          <w:lang w:val="en-US"/>
        </w:rPr>
        <w:t xml:space="preserve"> </w:t>
      </w:r>
      <w:r w:rsidR="00CB7596" w:rsidRPr="00E26B59">
        <w:rPr>
          <w:rFonts w:ascii="Arial" w:hAnsi="Arial" w:cs="Arial"/>
          <w:b/>
          <w:bCs/>
          <w:sz w:val="24"/>
          <w:szCs w:val="24"/>
          <w:lang w:val="en-US"/>
        </w:rPr>
        <w:t>clean up</w:t>
      </w:r>
      <w:r w:rsidR="004F6E91" w:rsidRPr="00E26B59">
        <w:rPr>
          <w:rFonts w:ascii="Arial" w:hAnsi="Arial" w:cs="Arial"/>
          <w:b/>
          <w:bCs/>
          <w:sz w:val="24"/>
          <w:szCs w:val="24"/>
          <w:lang w:val="en-US"/>
        </w:rPr>
        <w:t>:</w:t>
      </w:r>
      <w:r w:rsidR="00F16CA3" w:rsidRPr="00E26B59">
        <w:rPr>
          <w:rFonts w:ascii="Arial" w:hAnsi="Arial" w:cs="Arial"/>
          <w:b/>
          <w:bCs/>
          <w:sz w:val="24"/>
          <w:szCs w:val="24"/>
          <w:lang w:val="en-US"/>
        </w:rPr>
        <w:t xml:space="preserve"> </w:t>
      </w:r>
      <w:r w:rsidR="004F6E91" w:rsidRPr="00E26B59">
        <w:rPr>
          <w:rFonts w:ascii="Arial" w:hAnsi="Arial" w:cs="Arial"/>
          <w:b/>
          <w:bCs/>
          <w:sz w:val="24"/>
          <w:szCs w:val="24"/>
          <w:lang w:val="en-US"/>
        </w:rPr>
        <w:t>1</w:t>
      </w:r>
      <w:r w:rsidR="00331E85" w:rsidRPr="00E26B59">
        <w:rPr>
          <w:rFonts w:ascii="Arial" w:hAnsi="Arial" w:cs="Arial"/>
          <w:b/>
          <w:bCs/>
          <w:sz w:val="24"/>
          <w:szCs w:val="24"/>
          <w:lang w:val="en-US"/>
        </w:rPr>
        <w:t>73</w:t>
      </w:r>
    </w:p>
    <w:p w14:paraId="78101FA1" w14:textId="0CCC2D61" w:rsidR="00331E85" w:rsidRPr="00E26B59" w:rsidRDefault="00331E85"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In total, </w:t>
      </w:r>
      <w:r w:rsidR="001527F8" w:rsidRPr="001527F8">
        <w:rPr>
          <w:rFonts w:ascii="Arial" w:hAnsi="Arial" w:cs="Arial"/>
          <w:i/>
          <w:iCs/>
          <w:sz w:val="24"/>
          <w:szCs w:val="24"/>
          <w:lang w:val="en-US"/>
        </w:rPr>
        <w:t>pySCENIC</w:t>
      </w:r>
      <w:r w:rsidR="00E26B59" w:rsidRPr="00E26B59">
        <w:rPr>
          <w:rFonts w:ascii="Arial" w:hAnsi="Arial" w:cs="Arial"/>
          <w:sz w:val="24"/>
          <w:szCs w:val="24"/>
          <w:lang w:val="en-US"/>
        </w:rPr>
        <w:t xml:space="preserve"> </w:t>
      </w:r>
      <w:r w:rsidRPr="00E26B59">
        <w:rPr>
          <w:rFonts w:ascii="Arial" w:hAnsi="Arial" w:cs="Arial"/>
          <w:sz w:val="24"/>
          <w:szCs w:val="24"/>
          <w:lang w:val="en-US"/>
        </w:rPr>
        <w:t>identified</w:t>
      </w:r>
      <w:r w:rsidR="0025486A">
        <w:rPr>
          <w:rFonts w:ascii="Arial" w:hAnsi="Arial" w:cs="Arial"/>
          <w:sz w:val="24"/>
          <w:szCs w:val="24"/>
          <w:lang w:val="en-US"/>
        </w:rPr>
        <w:t xml:space="preserve"> 353</w:t>
      </w:r>
      <w:r w:rsidRPr="00E26B59">
        <w:rPr>
          <w:rFonts w:ascii="Arial" w:hAnsi="Arial" w:cs="Arial"/>
          <w:sz w:val="24"/>
          <w:szCs w:val="24"/>
          <w:lang w:val="en-US"/>
        </w:rPr>
        <w:t xml:space="preserve"> </w:t>
      </w:r>
      <w:r w:rsidR="00353D34" w:rsidRPr="00E26B59">
        <w:rPr>
          <w:rFonts w:ascii="Arial" w:hAnsi="Arial" w:cs="Arial"/>
          <w:sz w:val="24"/>
          <w:szCs w:val="24"/>
          <w:lang w:val="en-US"/>
        </w:rPr>
        <w:t>different</w:t>
      </w:r>
      <w:r w:rsidRPr="00E26B59">
        <w:rPr>
          <w:rFonts w:ascii="Arial" w:hAnsi="Arial" w:cs="Arial"/>
          <w:sz w:val="24"/>
          <w:szCs w:val="24"/>
          <w:lang w:val="en-US"/>
        </w:rPr>
        <w:t xml:space="preserve"> TFs among 50 runs</w:t>
      </w:r>
      <w:r w:rsidR="006015DA" w:rsidRPr="00E26B59">
        <w:rPr>
          <w:rFonts w:ascii="Arial" w:hAnsi="Arial" w:cs="Arial"/>
          <w:sz w:val="24"/>
          <w:szCs w:val="24"/>
          <w:lang w:val="en-US"/>
        </w:rPr>
        <w:t>.</w:t>
      </w:r>
      <w:r w:rsidR="00977CDF" w:rsidRPr="00E26B59">
        <w:rPr>
          <w:rFonts w:ascii="Arial" w:hAnsi="Arial" w:cs="Arial"/>
          <w:sz w:val="24"/>
          <w:szCs w:val="24"/>
          <w:lang w:val="en-US"/>
        </w:rPr>
        <w:t xml:space="preserve"> These TFs </w:t>
      </w:r>
      <w:r w:rsidR="00E26B59">
        <w:rPr>
          <w:rFonts w:ascii="Arial" w:hAnsi="Arial" w:cs="Arial"/>
          <w:sz w:val="24"/>
          <w:szCs w:val="24"/>
          <w:lang w:val="en-US"/>
        </w:rPr>
        <w:t>were</w:t>
      </w:r>
      <w:r w:rsidR="00977CDF" w:rsidRPr="00E26B59">
        <w:rPr>
          <w:rFonts w:ascii="Arial" w:hAnsi="Arial" w:cs="Arial"/>
          <w:sz w:val="24"/>
          <w:szCs w:val="24"/>
          <w:lang w:val="en-US"/>
        </w:rPr>
        <w:t xml:space="preserve"> be used in the next step to filter for only TF-TF interactions.</w:t>
      </w:r>
    </w:p>
    <w:p w14:paraId="1BE9FAF8" w14:textId="77777777" w:rsidR="002614DF" w:rsidRDefault="002614DF" w:rsidP="00E26B59">
      <w:pPr>
        <w:spacing w:line="360" w:lineRule="auto"/>
        <w:jc w:val="both"/>
        <w:rPr>
          <w:rFonts w:ascii="Arial" w:hAnsi="Arial" w:cs="Arial"/>
          <w:sz w:val="24"/>
          <w:szCs w:val="24"/>
          <w:lang w:val="en-US"/>
        </w:rPr>
      </w:pPr>
    </w:p>
    <w:p w14:paraId="01279678" w14:textId="6B6850A0" w:rsidR="006A5436" w:rsidRDefault="00E26B59" w:rsidP="00E26B59">
      <w:pPr>
        <w:spacing w:line="360" w:lineRule="auto"/>
        <w:jc w:val="both"/>
        <w:rPr>
          <w:rFonts w:ascii="Arial" w:hAnsi="Arial" w:cs="Arial"/>
          <w:sz w:val="24"/>
          <w:szCs w:val="24"/>
          <w:lang w:val="en-US"/>
        </w:rPr>
      </w:pPr>
      <w:r>
        <w:rPr>
          <w:rFonts w:ascii="Arial" w:hAnsi="Arial" w:cs="Arial"/>
          <w:sz w:val="24"/>
          <w:szCs w:val="24"/>
          <w:lang w:val="en-US"/>
        </w:rPr>
        <w:t>T</w:t>
      </w:r>
      <w:r w:rsidR="00604E2D" w:rsidRPr="00E26B59">
        <w:rPr>
          <w:rFonts w:ascii="Arial" w:hAnsi="Arial" w:cs="Arial"/>
          <w:sz w:val="24"/>
          <w:szCs w:val="24"/>
          <w:lang w:val="en-US"/>
        </w:rPr>
        <w:t xml:space="preserve">wo version of the regulons were kept. The first one, without any filtering, containing all possible genes identified as targets for </w:t>
      </w:r>
      <w:r>
        <w:rPr>
          <w:rFonts w:ascii="Arial" w:hAnsi="Arial" w:cs="Arial"/>
          <w:sz w:val="24"/>
          <w:szCs w:val="24"/>
          <w:lang w:val="en-US"/>
        </w:rPr>
        <w:t>a particular</w:t>
      </w:r>
      <w:r w:rsidR="00604E2D" w:rsidRPr="00E26B59">
        <w:rPr>
          <w:rFonts w:ascii="Arial" w:hAnsi="Arial" w:cs="Arial"/>
          <w:sz w:val="24"/>
          <w:szCs w:val="24"/>
          <w:lang w:val="en-US"/>
        </w:rPr>
        <w:t xml:space="preserve"> TF. The second one, had its targets reduced to only TF-TF interactions</w:t>
      </w:r>
      <w:r>
        <w:rPr>
          <w:rFonts w:ascii="Arial" w:hAnsi="Arial" w:cs="Arial"/>
          <w:sz w:val="24"/>
          <w:szCs w:val="24"/>
          <w:lang w:val="en-US"/>
        </w:rPr>
        <w:t xml:space="preserve">, which </w:t>
      </w:r>
      <w:r w:rsidR="007A4AE2">
        <w:rPr>
          <w:rFonts w:ascii="Arial" w:hAnsi="Arial" w:cs="Arial"/>
          <w:sz w:val="24"/>
          <w:szCs w:val="24"/>
          <w:lang w:val="en-US"/>
        </w:rPr>
        <w:t>amounted to</w:t>
      </w:r>
      <w:r w:rsidR="006A5436" w:rsidRPr="00E26B59">
        <w:rPr>
          <w:rFonts w:ascii="Arial" w:hAnsi="Arial" w:cs="Arial"/>
          <w:sz w:val="24"/>
          <w:szCs w:val="24"/>
          <w:lang w:val="en-US"/>
        </w:rPr>
        <w:t xml:space="preserve"> 6 254 unique interaction</w:t>
      </w:r>
      <w:r w:rsidR="007A4AE2">
        <w:rPr>
          <w:rFonts w:ascii="Arial" w:hAnsi="Arial" w:cs="Arial"/>
          <w:sz w:val="24"/>
          <w:szCs w:val="24"/>
          <w:lang w:val="en-US"/>
        </w:rPr>
        <w:t>s.</w:t>
      </w:r>
      <w:r w:rsidR="006A5436" w:rsidRPr="00E26B59">
        <w:rPr>
          <w:rFonts w:ascii="Arial" w:hAnsi="Arial" w:cs="Arial"/>
          <w:sz w:val="24"/>
          <w:szCs w:val="24"/>
          <w:lang w:val="en-US"/>
        </w:rPr>
        <w:t xml:space="preserve"> </w:t>
      </w:r>
      <w:r w:rsidR="00EE4EB2" w:rsidRPr="00E26B59">
        <w:rPr>
          <w:rFonts w:ascii="Arial" w:hAnsi="Arial" w:cs="Arial"/>
          <w:sz w:val="24"/>
          <w:szCs w:val="24"/>
          <w:lang w:val="en-US"/>
        </w:rPr>
        <w:t>Further analysis and clean up centers on the second version of the regulon</w:t>
      </w:r>
      <w:r w:rsidR="007A4AE2">
        <w:rPr>
          <w:rFonts w:ascii="Arial" w:hAnsi="Arial" w:cs="Arial"/>
          <w:sz w:val="24"/>
          <w:szCs w:val="24"/>
          <w:lang w:val="en-US"/>
        </w:rPr>
        <w:t>s</w:t>
      </w:r>
      <w:r w:rsidR="00EE4EB2" w:rsidRPr="00E26B59">
        <w:rPr>
          <w:rFonts w:ascii="Arial" w:hAnsi="Arial" w:cs="Arial"/>
          <w:sz w:val="24"/>
          <w:szCs w:val="24"/>
          <w:lang w:val="en-US"/>
        </w:rPr>
        <w:t>.</w:t>
      </w:r>
    </w:p>
    <w:p w14:paraId="73F442AF" w14:textId="77777777" w:rsidR="00DB2297" w:rsidRPr="00E26B59" w:rsidRDefault="00DB2297" w:rsidP="00E26B59">
      <w:pPr>
        <w:spacing w:line="360" w:lineRule="auto"/>
        <w:jc w:val="both"/>
        <w:rPr>
          <w:rFonts w:ascii="Arial" w:hAnsi="Arial" w:cs="Arial"/>
          <w:sz w:val="24"/>
          <w:szCs w:val="24"/>
          <w:lang w:val="en-US"/>
        </w:rPr>
      </w:pPr>
    </w:p>
    <w:p w14:paraId="27754427" w14:textId="5952981C" w:rsidR="002405BE" w:rsidRPr="00E26B59" w:rsidRDefault="006A5436"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To reduce the scope of interactions to be analyzed, only interactions that appeared in 40 or more </w:t>
      </w:r>
      <w:r w:rsidR="001527F8" w:rsidRPr="001527F8">
        <w:rPr>
          <w:rFonts w:ascii="Arial" w:hAnsi="Arial" w:cs="Arial"/>
          <w:i/>
          <w:iCs/>
          <w:sz w:val="24"/>
          <w:szCs w:val="24"/>
          <w:lang w:val="en-US"/>
        </w:rPr>
        <w:t>pySCENIC</w:t>
      </w:r>
      <w:r w:rsidR="0011522D" w:rsidRPr="00E26B59">
        <w:rPr>
          <w:rFonts w:ascii="Arial" w:hAnsi="Arial" w:cs="Arial"/>
          <w:sz w:val="24"/>
          <w:szCs w:val="24"/>
          <w:lang w:val="en-US"/>
        </w:rPr>
        <w:t xml:space="preserve"> </w:t>
      </w:r>
      <w:r w:rsidRPr="00E26B59">
        <w:rPr>
          <w:rFonts w:ascii="Arial" w:hAnsi="Arial" w:cs="Arial"/>
          <w:sz w:val="24"/>
          <w:szCs w:val="24"/>
          <w:lang w:val="en-US"/>
        </w:rPr>
        <w:t>runs (80% of the runs</w:t>
      </w:r>
      <w:r w:rsidR="005076D1" w:rsidRPr="00E26B59">
        <w:rPr>
          <w:rFonts w:ascii="Arial" w:hAnsi="Arial" w:cs="Arial"/>
          <w:sz w:val="24"/>
          <w:szCs w:val="24"/>
          <w:lang w:val="en-US"/>
        </w:rPr>
        <w:t>) were kept. Consequently</w:t>
      </w:r>
      <w:r w:rsidR="007A4AE2">
        <w:rPr>
          <w:rFonts w:ascii="Arial" w:hAnsi="Arial" w:cs="Arial"/>
          <w:sz w:val="24"/>
          <w:szCs w:val="24"/>
          <w:lang w:val="en-US"/>
        </w:rPr>
        <w:t xml:space="preserve">, </w:t>
      </w:r>
      <w:r w:rsidR="005076D1" w:rsidRPr="00E26B59">
        <w:rPr>
          <w:rFonts w:ascii="Arial" w:hAnsi="Arial" w:cs="Arial"/>
          <w:sz w:val="24"/>
          <w:szCs w:val="24"/>
          <w:lang w:val="en-US"/>
        </w:rPr>
        <w:t>641 interactions</w:t>
      </w:r>
      <w:r w:rsidR="0025486A">
        <w:rPr>
          <w:rFonts w:ascii="Arial" w:hAnsi="Arial" w:cs="Arial"/>
          <w:sz w:val="24"/>
          <w:szCs w:val="24"/>
          <w:lang w:val="en-US"/>
        </w:rPr>
        <w:t xml:space="preserve"> among 251 TFs</w:t>
      </w:r>
      <w:r w:rsidR="005076D1" w:rsidRPr="00E26B59">
        <w:rPr>
          <w:rFonts w:ascii="Arial" w:hAnsi="Arial" w:cs="Arial"/>
          <w:sz w:val="24"/>
          <w:szCs w:val="24"/>
          <w:lang w:val="en-US"/>
        </w:rPr>
        <w:t xml:space="preserve"> were left.</w:t>
      </w:r>
    </w:p>
    <w:p w14:paraId="50EBDD6D" w14:textId="5C2D003F" w:rsidR="005076D1" w:rsidRPr="00E26B59" w:rsidRDefault="005076D1" w:rsidP="00E26B59">
      <w:pPr>
        <w:spacing w:line="360" w:lineRule="auto"/>
        <w:jc w:val="both"/>
        <w:rPr>
          <w:rFonts w:ascii="Arial" w:hAnsi="Arial" w:cs="Arial"/>
          <w:sz w:val="24"/>
          <w:szCs w:val="24"/>
          <w:lang w:val="en-US"/>
        </w:rPr>
      </w:pPr>
    </w:p>
    <w:p w14:paraId="43DC9318" w14:textId="51497568" w:rsidR="00433453" w:rsidRPr="00E26B59" w:rsidRDefault="00CB7596" w:rsidP="00E26B59">
      <w:pPr>
        <w:spacing w:line="360" w:lineRule="auto"/>
        <w:jc w:val="both"/>
        <w:rPr>
          <w:rFonts w:ascii="Arial" w:hAnsi="Arial" w:cs="Arial"/>
          <w:sz w:val="24"/>
          <w:szCs w:val="24"/>
          <w:lang w:val="en-US"/>
        </w:rPr>
      </w:pPr>
      <w:r w:rsidRPr="00E26B59">
        <w:rPr>
          <w:rFonts w:ascii="Arial" w:hAnsi="Arial" w:cs="Arial"/>
          <w:sz w:val="24"/>
          <w:szCs w:val="24"/>
          <w:lang w:val="en-US"/>
        </w:rPr>
        <w:t>For these interactions NIS score</w:t>
      </w:r>
      <w:r w:rsidR="0011522D" w:rsidRPr="00E26B59">
        <w:rPr>
          <w:rFonts w:ascii="Arial" w:hAnsi="Arial" w:cs="Arial"/>
          <w:sz w:val="24"/>
          <w:szCs w:val="24"/>
          <w:lang w:val="en-US"/>
        </w:rPr>
        <w:t xml:space="preserve"> was calculated</w:t>
      </w:r>
      <w:r w:rsidR="007A4AE2">
        <w:rPr>
          <w:rFonts w:ascii="Arial" w:hAnsi="Arial" w:cs="Arial"/>
          <w:sz w:val="24"/>
          <w:szCs w:val="24"/>
          <w:lang w:val="en-US"/>
        </w:rPr>
        <w:t xml:space="preserve">, where for a target gene t with j regulators r all </w:t>
      </w:r>
      <w:r w:rsidR="0057261F">
        <w:rPr>
          <w:rFonts w:ascii="Arial" w:hAnsi="Arial" w:cs="Arial"/>
          <w:sz w:val="24"/>
          <w:szCs w:val="24"/>
          <w:lang w:val="en-US"/>
        </w:rPr>
        <w:t xml:space="preserve">j regulators are </w:t>
      </w:r>
      <w:r w:rsidR="007A4AE2">
        <w:rPr>
          <w:rFonts w:ascii="Arial" w:hAnsi="Arial" w:cs="Arial"/>
          <w:sz w:val="24"/>
          <w:szCs w:val="24"/>
          <w:lang w:val="en-US"/>
        </w:rPr>
        <w:t>considered.</w:t>
      </w:r>
    </w:p>
    <w:p w14:paraId="28912D4A" w14:textId="06E102F7" w:rsidR="00353D34" w:rsidRPr="00E26B59" w:rsidRDefault="00353D34" w:rsidP="00E26B59">
      <w:pPr>
        <w:spacing w:line="360" w:lineRule="auto"/>
        <w:jc w:val="center"/>
        <w:rPr>
          <w:rFonts w:ascii="Arial" w:hAnsi="Arial" w:cs="Arial"/>
          <w:b/>
          <w:bCs/>
          <w:sz w:val="24"/>
          <w:szCs w:val="24"/>
          <w:lang w:val="en-US"/>
        </w:rPr>
      </w:pPr>
      <w:r w:rsidRPr="00E26B59">
        <w:rPr>
          <w:rFonts w:ascii="Arial" w:hAnsi="Arial" w:cs="Arial"/>
          <w:b/>
          <w:bCs/>
          <w:sz w:val="24"/>
          <w:szCs w:val="24"/>
          <w:lang w:val="en-US"/>
        </w:rPr>
        <w:lastRenderedPageBreak/>
        <w:t>NIS(</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i</w:t>
      </w:r>
      <w:proofErr w:type="spellEnd"/>
      <w:r w:rsidRPr="00E26B59">
        <w:rPr>
          <w:rFonts w:ascii="Arial" w:hAnsi="Arial" w:cs="Arial"/>
          <w:b/>
          <w:bCs/>
          <w:sz w:val="24"/>
          <w:szCs w:val="24"/>
          <w:lang w:val="en-US"/>
        </w:rPr>
        <w:t>, t) = IS(</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i</w:t>
      </w:r>
      <w:proofErr w:type="spellEnd"/>
      <w:r w:rsidRPr="00E26B59">
        <w:rPr>
          <w:rFonts w:ascii="Arial" w:hAnsi="Arial" w:cs="Arial"/>
          <w:b/>
          <w:bCs/>
          <w:sz w:val="24"/>
          <w:szCs w:val="24"/>
          <w:lang w:val="en-US"/>
        </w:rPr>
        <w:t>, t)/SUM((</w:t>
      </w:r>
      <w:proofErr w:type="spellStart"/>
      <w:r w:rsidRPr="00E26B59">
        <w:rPr>
          <w:rFonts w:ascii="Arial" w:hAnsi="Arial" w:cs="Arial"/>
          <w:b/>
          <w:bCs/>
          <w:sz w:val="24"/>
          <w:szCs w:val="24"/>
          <w:lang w:val="en-US"/>
        </w:rPr>
        <w:t>r</w:t>
      </w:r>
      <w:r w:rsidRPr="00E26B59">
        <w:rPr>
          <w:rFonts w:ascii="Arial" w:hAnsi="Arial" w:cs="Arial"/>
          <w:b/>
          <w:bCs/>
          <w:sz w:val="24"/>
          <w:szCs w:val="24"/>
          <w:vertAlign w:val="subscript"/>
          <w:lang w:val="en-US"/>
        </w:rPr>
        <w:t>j</w:t>
      </w:r>
      <w:proofErr w:type="spellEnd"/>
      <w:r w:rsidRPr="00E26B59">
        <w:rPr>
          <w:rFonts w:ascii="Arial" w:hAnsi="Arial" w:cs="Arial"/>
          <w:b/>
          <w:bCs/>
          <w:sz w:val="24"/>
          <w:szCs w:val="24"/>
          <w:lang w:val="en-US"/>
        </w:rPr>
        <w:t>, t))</w:t>
      </w:r>
    </w:p>
    <w:p w14:paraId="66604C2B" w14:textId="21F3827C" w:rsidR="00433453" w:rsidRDefault="0011522D" w:rsidP="00E26B59">
      <w:pPr>
        <w:spacing w:line="360" w:lineRule="auto"/>
        <w:jc w:val="both"/>
        <w:rPr>
          <w:rFonts w:ascii="Arial" w:hAnsi="Arial" w:cs="Arial"/>
          <w:sz w:val="24"/>
          <w:szCs w:val="24"/>
          <w:lang w:val="en-US"/>
        </w:rPr>
      </w:pPr>
      <w:r w:rsidRPr="00E26B59">
        <w:rPr>
          <w:rFonts w:ascii="Arial" w:hAnsi="Arial" w:cs="Arial"/>
          <w:sz w:val="24"/>
          <w:szCs w:val="24"/>
          <w:lang w:val="en-US"/>
        </w:rPr>
        <w:t>IS(</w:t>
      </w:r>
      <w:proofErr w:type="spellStart"/>
      <w:r w:rsidRPr="00E26B59">
        <w:rPr>
          <w:rFonts w:ascii="Arial" w:hAnsi="Arial" w:cs="Arial"/>
          <w:sz w:val="24"/>
          <w:szCs w:val="24"/>
          <w:lang w:val="en-US"/>
        </w:rPr>
        <w:t>r</w:t>
      </w:r>
      <w:r w:rsidRPr="00E26B59">
        <w:rPr>
          <w:rFonts w:ascii="Arial" w:hAnsi="Arial" w:cs="Arial"/>
          <w:sz w:val="24"/>
          <w:szCs w:val="24"/>
          <w:vertAlign w:val="subscript"/>
          <w:lang w:val="en-US"/>
        </w:rPr>
        <w:t>i</w:t>
      </w:r>
      <w:proofErr w:type="spellEnd"/>
      <w:r w:rsidRPr="00E26B59">
        <w:rPr>
          <w:rFonts w:ascii="Arial" w:hAnsi="Arial" w:cs="Arial"/>
          <w:sz w:val="24"/>
          <w:szCs w:val="24"/>
          <w:lang w:val="en-US"/>
        </w:rPr>
        <w:t xml:space="preserve">, t) </w:t>
      </w:r>
      <w:r w:rsidR="007D13C8" w:rsidRPr="00E26B59">
        <w:rPr>
          <w:rFonts w:ascii="Arial" w:hAnsi="Arial" w:cs="Arial"/>
          <w:sz w:val="24"/>
          <w:szCs w:val="24"/>
          <w:lang w:val="en-US"/>
        </w:rPr>
        <w:t>is an average of all the importance</w:t>
      </w:r>
      <w:r w:rsidRPr="00E26B59">
        <w:rPr>
          <w:rFonts w:ascii="Arial" w:hAnsi="Arial" w:cs="Arial"/>
          <w:sz w:val="24"/>
          <w:szCs w:val="24"/>
          <w:lang w:val="en-US"/>
        </w:rPr>
        <w:t xml:space="preserve"> scores for this</w:t>
      </w:r>
      <w:r w:rsidR="007D13C8" w:rsidRPr="00E26B59">
        <w:rPr>
          <w:rFonts w:ascii="Arial" w:hAnsi="Arial" w:cs="Arial"/>
          <w:sz w:val="24"/>
          <w:szCs w:val="24"/>
          <w:lang w:val="en-US"/>
        </w:rPr>
        <w:t xml:space="preserve"> interaction</w:t>
      </w:r>
      <w:r w:rsidR="004312B0">
        <w:rPr>
          <w:rFonts w:ascii="Arial" w:hAnsi="Arial" w:cs="Arial"/>
          <w:sz w:val="24"/>
          <w:szCs w:val="24"/>
          <w:lang w:val="en-US"/>
        </w:rPr>
        <w:t>,</w:t>
      </w:r>
      <w:r w:rsidR="007D13C8" w:rsidRPr="00E26B59">
        <w:rPr>
          <w:rFonts w:ascii="Arial" w:hAnsi="Arial" w:cs="Arial"/>
          <w:sz w:val="24"/>
          <w:szCs w:val="24"/>
          <w:lang w:val="en-US"/>
        </w:rPr>
        <w:t xml:space="preserve"> </w:t>
      </w:r>
      <w:r w:rsidR="002614DF">
        <w:rPr>
          <w:rFonts w:ascii="Arial" w:hAnsi="Arial" w:cs="Arial"/>
          <w:sz w:val="24"/>
          <w:szCs w:val="24"/>
          <w:lang w:val="en-US"/>
        </w:rPr>
        <w:t>generated during</w:t>
      </w:r>
      <w:r w:rsidR="007A4AE2">
        <w:rPr>
          <w:rFonts w:ascii="Arial" w:hAnsi="Arial" w:cs="Arial"/>
          <w:sz w:val="24"/>
          <w:szCs w:val="24"/>
          <w:lang w:val="en-US"/>
        </w:rPr>
        <w:t xml:space="preserve"> </w:t>
      </w:r>
      <w:r w:rsidR="002614DF">
        <w:rPr>
          <w:rFonts w:ascii="Arial" w:hAnsi="Arial" w:cs="Arial"/>
          <w:sz w:val="24"/>
          <w:szCs w:val="24"/>
          <w:lang w:val="en-US"/>
        </w:rPr>
        <w:t xml:space="preserve">the first step of </w:t>
      </w:r>
      <w:r w:rsidR="001527F8" w:rsidRPr="001527F8">
        <w:rPr>
          <w:rFonts w:ascii="Arial" w:hAnsi="Arial" w:cs="Arial"/>
          <w:i/>
          <w:iCs/>
          <w:sz w:val="24"/>
          <w:szCs w:val="24"/>
          <w:lang w:val="en-US"/>
        </w:rPr>
        <w:t>pySCENIC</w:t>
      </w:r>
      <w:r w:rsidR="0057261F" w:rsidRPr="00E26B59">
        <w:rPr>
          <w:rFonts w:ascii="Arial" w:hAnsi="Arial" w:cs="Arial"/>
          <w:sz w:val="24"/>
          <w:szCs w:val="24"/>
          <w:lang w:val="en-US"/>
        </w:rPr>
        <w:t xml:space="preserve"> </w:t>
      </w:r>
      <w:r w:rsidR="002614DF">
        <w:rPr>
          <w:rFonts w:ascii="Arial" w:hAnsi="Arial" w:cs="Arial"/>
          <w:sz w:val="24"/>
          <w:szCs w:val="24"/>
          <w:lang w:val="en-US"/>
        </w:rPr>
        <w:t>run</w:t>
      </w:r>
      <w:r w:rsidR="004312B0">
        <w:rPr>
          <w:rFonts w:ascii="Arial" w:hAnsi="Arial" w:cs="Arial"/>
          <w:sz w:val="24"/>
          <w:szCs w:val="24"/>
          <w:lang w:val="en-US"/>
        </w:rPr>
        <w:t>,</w:t>
      </w:r>
      <w:r w:rsidR="007D13C8" w:rsidRPr="00E26B59">
        <w:rPr>
          <w:rFonts w:ascii="Arial" w:hAnsi="Arial" w:cs="Arial"/>
          <w:sz w:val="24"/>
          <w:szCs w:val="24"/>
          <w:lang w:val="en-US"/>
        </w:rPr>
        <w:t xml:space="preserve"> multiplied by the</w:t>
      </w:r>
      <w:r w:rsidRPr="00E26B59">
        <w:rPr>
          <w:rFonts w:ascii="Arial" w:hAnsi="Arial" w:cs="Arial"/>
          <w:sz w:val="24"/>
          <w:szCs w:val="24"/>
          <w:lang w:val="en-US"/>
        </w:rPr>
        <w:t xml:space="preserve"> number of </w:t>
      </w:r>
      <w:r w:rsidR="001527F8" w:rsidRPr="001527F8">
        <w:rPr>
          <w:rFonts w:ascii="Arial" w:hAnsi="Arial" w:cs="Arial"/>
          <w:i/>
          <w:iCs/>
          <w:sz w:val="24"/>
          <w:szCs w:val="24"/>
          <w:lang w:val="en-US"/>
        </w:rPr>
        <w:t>pySCENIC</w:t>
      </w:r>
      <w:r w:rsidRPr="00E26B59">
        <w:rPr>
          <w:rFonts w:ascii="Arial" w:hAnsi="Arial" w:cs="Arial"/>
          <w:sz w:val="24"/>
          <w:szCs w:val="24"/>
          <w:lang w:val="en-US"/>
        </w:rPr>
        <w:t xml:space="preserve"> runs</w:t>
      </w:r>
      <w:r w:rsidR="0057261F">
        <w:rPr>
          <w:rFonts w:ascii="Arial" w:hAnsi="Arial" w:cs="Arial"/>
          <w:sz w:val="24"/>
          <w:szCs w:val="24"/>
          <w:lang w:val="en-US"/>
        </w:rPr>
        <w:t xml:space="preserve">, in which </w:t>
      </w:r>
      <w:r w:rsidRPr="00E26B59">
        <w:rPr>
          <w:rFonts w:ascii="Arial" w:hAnsi="Arial" w:cs="Arial"/>
          <w:sz w:val="24"/>
          <w:szCs w:val="24"/>
          <w:lang w:val="en-US"/>
        </w:rPr>
        <w:t xml:space="preserve">interaction from </w:t>
      </w:r>
      <w:proofErr w:type="spellStart"/>
      <w:r w:rsidRPr="00E26B59">
        <w:rPr>
          <w:rFonts w:ascii="Arial" w:hAnsi="Arial" w:cs="Arial"/>
          <w:sz w:val="24"/>
          <w:szCs w:val="24"/>
          <w:lang w:val="en-US"/>
        </w:rPr>
        <w:t>r</w:t>
      </w:r>
      <w:r w:rsidRPr="00E26B59">
        <w:rPr>
          <w:rFonts w:ascii="Arial" w:hAnsi="Arial" w:cs="Arial"/>
          <w:sz w:val="24"/>
          <w:szCs w:val="24"/>
          <w:vertAlign w:val="subscript"/>
          <w:lang w:val="en-US"/>
        </w:rPr>
        <w:t>i</w:t>
      </w:r>
      <w:proofErr w:type="spellEnd"/>
      <w:r w:rsidRPr="00E26B59">
        <w:rPr>
          <w:rFonts w:ascii="Arial" w:hAnsi="Arial" w:cs="Arial"/>
          <w:sz w:val="24"/>
          <w:szCs w:val="24"/>
          <w:lang w:val="en-US"/>
        </w:rPr>
        <w:t>, to t was identified.</w:t>
      </w:r>
      <w:r w:rsidR="0055706E" w:rsidRPr="00E26B59">
        <w:rPr>
          <w:rFonts w:ascii="Arial" w:hAnsi="Arial" w:cs="Arial"/>
          <w:sz w:val="24"/>
          <w:szCs w:val="24"/>
          <w:lang w:val="en-US"/>
        </w:rPr>
        <w:t xml:space="preserve"> NIS allows t</w:t>
      </w:r>
      <w:r w:rsidR="00E26B59" w:rsidRPr="00E26B59">
        <w:rPr>
          <w:rFonts w:ascii="Arial" w:hAnsi="Arial" w:cs="Arial"/>
          <w:sz w:val="24"/>
          <w:szCs w:val="24"/>
          <w:lang w:val="en-US"/>
        </w:rPr>
        <w:t xml:space="preserve">o give more relevancy to interactions that are recovered more frequently and therefore is an option </w:t>
      </w:r>
      <w:r w:rsidR="0057261F">
        <w:rPr>
          <w:rFonts w:ascii="Arial" w:hAnsi="Arial" w:cs="Arial"/>
          <w:sz w:val="24"/>
          <w:szCs w:val="24"/>
          <w:lang w:val="en-US"/>
        </w:rPr>
        <w:t>for</w:t>
      </w:r>
      <w:r w:rsidR="00E26B59" w:rsidRPr="00E26B59">
        <w:rPr>
          <w:rFonts w:ascii="Arial" w:hAnsi="Arial" w:cs="Arial"/>
          <w:sz w:val="24"/>
          <w:szCs w:val="24"/>
          <w:lang w:val="en-US"/>
        </w:rPr>
        <w:t xml:space="preserve"> </w:t>
      </w:r>
      <w:r w:rsidR="0057261F" w:rsidRPr="00E26B59">
        <w:rPr>
          <w:rFonts w:ascii="Arial" w:hAnsi="Arial" w:cs="Arial"/>
          <w:sz w:val="24"/>
          <w:szCs w:val="24"/>
          <w:lang w:val="en-US"/>
        </w:rPr>
        <w:t>weight</w:t>
      </w:r>
      <w:r w:rsidR="0057261F">
        <w:rPr>
          <w:rFonts w:ascii="Arial" w:hAnsi="Arial" w:cs="Arial"/>
          <w:sz w:val="24"/>
          <w:szCs w:val="24"/>
          <w:lang w:val="en-US"/>
        </w:rPr>
        <w:t>ing</w:t>
      </w:r>
      <w:r w:rsidR="00E26B59" w:rsidRPr="00E26B59">
        <w:rPr>
          <w:rFonts w:ascii="Arial" w:hAnsi="Arial" w:cs="Arial"/>
          <w:sz w:val="24"/>
          <w:szCs w:val="24"/>
          <w:lang w:val="en-US"/>
        </w:rPr>
        <w:t xml:space="preserve"> them.</w:t>
      </w:r>
      <w:r w:rsidR="00433453" w:rsidRPr="00E26B59">
        <w:rPr>
          <w:rFonts w:ascii="Arial" w:hAnsi="Arial" w:cs="Arial"/>
          <w:sz w:val="24"/>
          <w:szCs w:val="24"/>
          <w:lang w:val="en-US"/>
        </w:rPr>
        <w:t xml:space="preserve"> </w:t>
      </w:r>
    </w:p>
    <w:p w14:paraId="5358EE4D" w14:textId="77777777" w:rsidR="00A22F2F" w:rsidRPr="00E26B59" w:rsidRDefault="00A22F2F" w:rsidP="00E26B59">
      <w:pPr>
        <w:spacing w:line="360" w:lineRule="auto"/>
        <w:jc w:val="both"/>
        <w:rPr>
          <w:rFonts w:ascii="Arial" w:hAnsi="Arial" w:cs="Arial"/>
          <w:sz w:val="24"/>
          <w:szCs w:val="24"/>
          <w:lang w:val="en-US"/>
        </w:rPr>
      </w:pPr>
    </w:p>
    <w:p w14:paraId="58217FFF" w14:textId="081F776F" w:rsidR="001277BF" w:rsidRPr="00E26B59" w:rsidRDefault="001527F8" w:rsidP="00E26B59">
      <w:pPr>
        <w:spacing w:line="360" w:lineRule="auto"/>
        <w:jc w:val="both"/>
        <w:rPr>
          <w:rFonts w:ascii="Arial" w:hAnsi="Arial" w:cs="Arial"/>
          <w:b/>
          <w:bCs/>
          <w:sz w:val="24"/>
          <w:szCs w:val="24"/>
          <w:lang w:val="en-US"/>
        </w:rPr>
      </w:pPr>
      <w:r w:rsidRPr="001527F8">
        <w:rPr>
          <w:rFonts w:ascii="Arial" w:hAnsi="Arial" w:cs="Arial"/>
          <w:b/>
          <w:bCs/>
          <w:i/>
          <w:iCs/>
          <w:sz w:val="24"/>
          <w:szCs w:val="24"/>
          <w:lang w:val="en-US"/>
        </w:rPr>
        <w:t>pySCENIC</w:t>
      </w:r>
      <w:r w:rsidR="0011522D" w:rsidRPr="00E26B59">
        <w:rPr>
          <w:rFonts w:ascii="Arial" w:hAnsi="Arial" w:cs="Arial"/>
          <w:sz w:val="24"/>
          <w:szCs w:val="24"/>
          <w:lang w:val="en-US"/>
        </w:rPr>
        <w:t xml:space="preserve"> </w:t>
      </w:r>
      <w:r w:rsidR="001277BF" w:rsidRPr="00E26B59">
        <w:rPr>
          <w:rFonts w:ascii="Arial" w:hAnsi="Arial" w:cs="Arial"/>
          <w:b/>
          <w:bCs/>
          <w:sz w:val="24"/>
          <w:szCs w:val="24"/>
          <w:lang w:val="en-US"/>
        </w:rPr>
        <w:t>interactions confirmation</w:t>
      </w:r>
      <w:r w:rsidR="0057261F">
        <w:rPr>
          <w:rFonts w:ascii="Arial" w:hAnsi="Arial" w:cs="Arial"/>
          <w:b/>
          <w:bCs/>
          <w:sz w:val="24"/>
          <w:szCs w:val="24"/>
          <w:lang w:val="en-US"/>
        </w:rPr>
        <w:t>: 373</w:t>
      </w:r>
    </w:p>
    <w:p w14:paraId="4DC0E12B" w14:textId="31911636" w:rsidR="0057261F" w:rsidRDefault="0057261F" w:rsidP="00E26B59">
      <w:pPr>
        <w:spacing w:line="360" w:lineRule="auto"/>
        <w:jc w:val="both"/>
        <w:rPr>
          <w:rFonts w:ascii="Arial" w:hAnsi="Arial" w:cs="Arial"/>
          <w:sz w:val="24"/>
          <w:szCs w:val="24"/>
          <w:lang w:val="en-US"/>
        </w:rPr>
      </w:pPr>
      <w:r>
        <w:rPr>
          <w:rFonts w:ascii="Arial" w:hAnsi="Arial" w:cs="Arial"/>
          <w:sz w:val="24"/>
          <w:szCs w:val="24"/>
          <w:lang w:val="en-US"/>
        </w:rPr>
        <w:t xml:space="preserve">Various literature sources were considered to validate </w:t>
      </w:r>
      <w:r w:rsidR="001527F8" w:rsidRPr="001527F8">
        <w:rPr>
          <w:rFonts w:ascii="Arial" w:hAnsi="Arial" w:cs="Arial"/>
          <w:i/>
          <w:iCs/>
          <w:sz w:val="24"/>
          <w:szCs w:val="24"/>
          <w:lang w:val="en-US"/>
        </w:rPr>
        <w:t>pySCENIC</w:t>
      </w:r>
      <w:r>
        <w:rPr>
          <w:rFonts w:ascii="Arial" w:hAnsi="Arial" w:cs="Arial"/>
          <w:sz w:val="24"/>
          <w:szCs w:val="24"/>
          <w:lang w:val="en-US"/>
        </w:rPr>
        <w:t xml:space="preserve"> interactions. In this project</w:t>
      </w:r>
      <w:r w:rsidR="00A22F2F">
        <w:rPr>
          <w:rFonts w:ascii="Arial" w:hAnsi="Arial" w:cs="Arial"/>
          <w:sz w:val="24"/>
          <w:szCs w:val="24"/>
          <w:lang w:val="en-US"/>
        </w:rPr>
        <w:t xml:space="preserve"> databases </w:t>
      </w:r>
      <w:proofErr w:type="spellStart"/>
      <w:r w:rsidR="00A22F2F">
        <w:rPr>
          <w:rFonts w:ascii="Arial" w:hAnsi="Arial" w:cs="Arial"/>
          <w:sz w:val="24"/>
          <w:szCs w:val="24"/>
          <w:lang w:val="en-US"/>
        </w:rPr>
        <w:t>Cistrome</w:t>
      </w:r>
      <w:proofErr w:type="spellEnd"/>
      <w:r w:rsidR="00A22F2F">
        <w:rPr>
          <w:rFonts w:ascii="Arial" w:hAnsi="Arial" w:cs="Arial"/>
          <w:sz w:val="24"/>
          <w:szCs w:val="24"/>
          <w:lang w:val="en-US"/>
        </w:rPr>
        <w:t xml:space="preserve"> and Dorothea were chosen. Additionally, ATAC-seq data from patients who recovered from hepatitis C viral infection was used as another source of confirmation.</w:t>
      </w:r>
    </w:p>
    <w:p w14:paraId="1B7F1850" w14:textId="77777777" w:rsidR="00DB2297" w:rsidRDefault="00DB2297" w:rsidP="00E26B59">
      <w:pPr>
        <w:spacing w:line="360" w:lineRule="auto"/>
        <w:jc w:val="both"/>
        <w:rPr>
          <w:rFonts w:ascii="Arial" w:hAnsi="Arial" w:cs="Arial"/>
          <w:sz w:val="24"/>
          <w:szCs w:val="24"/>
          <w:lang w:val="en-US"/>
        </w:rPr>
      </w:pPr>
    </w:p>
    <w:p w14:paraId="444533E5" w14:textId="148936F9" w:rsidR="00CB7596" w:rsidRDefault="00CB7596" w:rsidP="00E26B59">
      <w:pPr>
        <w:spacing w:line="360" w:lineRule="auto"/>
        <w:jc w:val="both"/>
        <w:rPr>
          <w:rFonts w:ascii="Arial" w:hAnsi="Arial" w:cs="Arial"/>
          <w:sz w:val="24"/>
          <w:szCs w:val="24"/>
          <w:lang w:val="en-US"/>
        </w:rPr>
      </w:pPr>
      <w:proofErr w:type="spellStart"/>
      <w:r w:rsidRPr="00E26B59">
        <w:rPr>
          <w:rFonts w:ascii="Arial" w:hAnsi="Arial" w:cs="Arial"/>
          <w:sz w:val="24"/>
          <w:szCs w:val="24"/>
          <w:lang w:val="en-US"/>
        </w:rPr>
        <w:t>Cistrome</w:t>
      </w:r>
      <w:proofErr w:type="spellEnd"/>
    </w:p>
    <w:p w14:paraId="13812A30" w14:textId="7BA03B9A" w:rsidR="00BB73BC" w:rsidRDefault="000674BB" w:rsidP="00E26B59">
      <w:pPr>
        <w:spacing w:line="360" w:lineRule="auto"/>
        <w:jc w:val="both"/>
        <w:rPr>
          <w:rFonts w:ascii="Arial" w:hAnsi="Arial" w:cs="Arial"/>
          <w:sz w:val="24"/>
          <w:szCs w:val="24"/>
          <w:lang w:val="en-US"/>
        </w:rPr>
      </w:pPr>
      <w:r>
        <w:rPr>
          <w:rFonts w:ascii="Arial" w:hAnsi="Arial" w:cs="Arial"/>
          <w:sz w:val="24"/>
          <w:szCs w:val="24"/>
          <w:lang w:val="en-US"/>
        </w:rPr>
        <w:t xml:space="preserve">Out of all TFs presented in </w:t>
      </w:r>
      <w:proofErr w:type="spellStart"/>
      <w:r>
        <w:rPr>
          <w:rFonts w:ascii="Arial" w:hAnsi="Arial" w:cs="Arial"/>
          <w:sz w:val="24"/>
          <w:szCs w:val="24"/>
          <w:lang w:val="en-US"/>
        </w:rPr>
        <w:t>Cistrome</w:t>
      </w:r>
      <w:proofErr w:type="spellEnd"/>
      <w:r>
        <w:rPr>
          <w:rFonts w:ascii="Arial" w:hAnsi="Arial" w:cs="Arial"/>
          <w:sz w:val="24"/>
          <w:szCs w:val="24"/>
          <w:lang w:val="en-US"/>
        </w:rPr>
        <w:t xml:space="preserve"> database only the </w:t>
      </w:r>
      <w:r w:rsidR="00012769">
        <w:rPr>
          <w:rFonts w:ascii="Arial" w:hAnsi="Arial" w:cs="Arial"/>
          <w:sz w:val="24"/>
          <w:szCs w:val="24"/>
          <w:lang w:val="en-US"/>
        </w:rPr>
        <w:t>ones</w:t>
      </w:r>
      <w:r>
        <w:rPr>
          <w:rFonts w:ascii="Arial" w:hAnsi="Arial" w:cs="Arial"/>
          <w:sz w:val="24"/>
          <w:szCs w:val="24"/>
          <w:lang w:val="en-US"/>
        </w:rPr>
        <w:t xml:space="preserve"> that were classified as </w:t>
      </w:r>
      <w:r w:rsidR="00B064A7">
        <w:rPr>
          <w:rFonts w:ascii="Arial" w:hAnsi="Arial" w:cs="Arial"/>
          <w:sz w:val="24"/>
          <w:szCs w:val="24"/>
          <w:lang w:val="en-US"/>
        </w:rPr>
        <w:t xml:space="preserve">“Blood” </w:t>
      </w:r>
      <w:r>
        <w:rPr>
          <w:rFonts w:ascii="Arial" w:hAnsi="Arial" w:cs="Arial"/>
          <w:sz w:val="24"/>
          <w:szCs w:val="24"/>
          <w:lang w:val="en-US"/>
        </w:rPr>
        <w:t>in the</w:t>
      </w:r>
      <w:r w:rsidR="00B064A7">
        <w:rPr>
          <w:rFonts w:ascii="Arial" w:hAnsi="Arial" w:cs="Arial"/>
          <w:sz w:val="24"/>
          <w:szCs w:val="24"/>
          <w:lang w:val="en-US"/>
        </w:rPr>
        <w:t xml:space="preserve"> tissue type </w:t>
      </w:r>
      <w:r>
        <w:rPr>
          <w:rFonts w:ascii="Arial" w:hAnsi="Arial" w:cs="Arial"/>
          <w:sz w:val="24"/>
          <w:szCs w:val="24"/>
          <w:lang w:val="en-US"/>
        </w:rPr>
        <w:t xml:space="preserve">category </w:t>
      </w:r>
      <w:r w:rsidR="00B064A7">
        <w:rPr>
          <w:rFonts w:ascii="Arial" w:hAnsi="Arial" w:cs="Arial"/>
          <w:sz w:val="24"/>
          <w:szCs w:val="24"/>
          <w:lang w:val="en-US"/>
        </w:rPr>
        <w:t xml:space="preserve">were picked from the </w:t>
      </w:r>
      <w:proofErr w:type="spellStart"/>
      <w:r w:rsidR="00B064A7">
        <w:rPr>
          <w:rFonts w:ascii="Arial" w:hAnsi="Arial" w:cs="Arial"/>
          <w:sz w:val="24"/>
          <w:szCs w:val="24"/>
          <w:lang w:val="en-US"/>
        </w:rPr>
        <w:t>Cistrome</w:t>
      </w:r>
      <w:proofErr w:type="spellEnd"/>
      <w:r w:rsidR="00B064A7">
        <w:rPr>
          <w:rFonts w:ascii="Arial" w:hAnsi="Arial" w:cs="Arial"/>
          <w:sz w:val="24"/>
          <w:szCs w:val="24"/>
          <w:lang w:val="en-US"/>
        </w:rPr>
        <w:t xml:space="preserve"> database for further analysis. </w:t>
      </w:r>
      <w:r>
        <w:rPr>
          <w:rFonts w:ascii="Arial" w:hAnsi="Arial" w:cs="Arial"/>
          <w:sz w:val="24"/>
          <w:szCs w:val="24"/>
          <w:lang w:val="en-US"/>
        </w:rPr>
        <w:t xml:space="preserve">As the result, </w:t>
      </w:r>
      <w:r w:rsidR="00012769">
        <w:rPr>
          <w:rFonts w:ascii="Arial" w:hAnsi="Arial" w:cs="Arial"/>
          <w:sz w:val="24"/>
          <w:szCs w:val="24"/>
          <w:lang w:val="en-US"/>
        </w:rPr>
        <w:t xml:space="preserve">a total of </w:t>
      </w:r>
      <w:r>
        <w:rPr>
          <w:rFonts w:ascii="Arial" w:hAnsi="Arial" w:cs="Arial"/>
          <w:sz w:val="24"/>
          <w:szCs w:val="24"/>
          <w:lang w:val="en-US"/>
        </w:rPr>
        <w:t>23%</w:t>
      </w:r>
      <w:r w:rsidR="00806812">
        <w:rPr>
          <w:rFonts w:ascii="Arial" w:hAnsi="Arial" w:cs="Arial"/>
          <w:sz w:val="24"/>
          <w:szCs w:val="24"/>
          <w:lang w:val="en-US"/>
        </w:rPr>
        <w:t xml:space="preserve"> </w:t>
      </w:r>
      <w:r w:rsidR="00012769">
        <w:rPr>
          <w:rFonts w:ascii="Arial" w:hAnsi="Arial" w:cs="Arial"/>
          <w:sz w:val="24"/>
          <w:szCs w:val="24"/>
          <w:lang w:val="en-US"/>
        </w:rPr>
        <w:t xml:space="preserve">of </w:t>
      </w:r>
      <w:r w:rsidR="00B064A7">
        <w:rPr>
          <w:rFonts w:ascii="Arial" w:hAnsi="Arial" w:cs="Arial"/>
          <w:sz w:val="24"/>
          <w:szCs w:val="24"/>
          <w:lang w:val="en-US"/>
        </w:rPr>
        <w:t xml:space="preserve">TFs from the </w:t>
      </w:r>
      <w:r w:rsidR="001527F8" w:rsidRPr="001527F8">
        <w:rPr>
          <w:rFonts w:ascii="Arial" w:hAnsi="Arial" w:cs="Arial"/>
          <w:i/>
          <w:iCs/>
          <w:sz w:val="24"/>
          <w:szCs w:val="24"/>
          <w:lang w:val="en-US"/>
        </w:rPr>
        <w:t>pySCENIC</w:t>
      </w:r>
      <w:r w:rsidR="00B064A7">
        <w:rPr>
          <w:rFonts w:ascii="Arial" w:hAnsi="Arial" w:cs="Arial"/>
          <w:sz w:val="24"/>
          <w:szCs w:val="24"/>
          <w:lang w:val="en-US"/>
        </w:rPr>
        <w:t xml:space="preserve"> subset were </w:t>
      </w:r>
      <w:r>
        <w:rPr>
          <w:rFonts w:ascii="Arial" w:hAnsi="Arial" w:cs="Arial"/>
          <w:sz w:val="24"/>
          <w:szCs w:val="24"/>
          <w:lang w:val="en-US"/>
        </w:rPr>
        <w:t>selected (80 TFs</w:t>
      </w:r>
      <w:r w:rsidR="00806812">
        <w:rPr>
          <w:rFonts w:ascii="Arial" w:hAnsi="Arial" w:cs="Arial"/>
          <w:sz w:val="24"/>
          <w:szCs w:val="24"/>
          <w:lang w:val="en-US"/>
        </w:rPr>
        <w:t>)</w:t>
      </w:r>
      <w:r w:rsidR="00B064A7">
        <w:rPr>
          <w:rFonts w:ascii="Arial" w:hAnsi="Arial" w:cs="Arial"/>
          <w:sz w:val="24"/>
          <w:szCs w:val="24"/>
          <w:lang w:val="en-US"/>
        </w:rPr>
        <w:t xml:space="preserve">. For each TF 6000 best peaks according to the ranking in the files were </w:t>
      </w:r>
      <w:r>
        <w:rPr>
          <w:rFonts w:ascii="Arial" w:hAnsi="Arial" w:cs="Arial"/>
          <w:sz w:val="24"/>
          <w:szCs w:val="24"/>
          <w:lang w:val="en-US"/>
        </w:rPr>
        <w:t>chosen</w:t>
      </w:r>
      <w:r w:rsidR="00B064A7">
        <w:rPr>
          <w:rFonts w:ascii="Arial" w:hAnsi="Arial" w:cs="Arial"/>
          <w:sz w:val="24"/>
          <w:szCs w:val="24"/>
          <w:lang w:val="en-US"/>
        </w:rPr>
        <w:t xml:space="preserve">. Each of the peaks was expanded 1 kb in both directions </w:t>
      </w:r>
      <w:proofErr w:type="gramStart"/>
      <w:r w:rsidR="00B064A7">
        <w:rPr>
          <w:rFonts w:ascii="Arial" w:hAnsi="Arial" w:cs="Arial"/>
          <w:sz w:val="24"/>
          <w:szCs w:val="24"/>
          <w:lang w:val="en-US"/>
        </w:rPr>
        <w:t>in order to</w:t>
      </w:r>
      <w:proofErr w:type="gramEnd"/>
      <w:r w:rsidR="00B064A7">
        <w:rPr>
          <w:rFonts w:ascii="Arial" w:hAnsi="Arial" w:cs="Arial"/>
          <w:sz w:val="24"/>
          <w:szCs w:val="24"/>
          <w:lang w:val="en-US"/>
        </w:rPr>
        <w:t xml:space="preserve"> overlap </w:t>
      </w:r>
      <w:r w:rsidR="00806812">
        <w:rPr>
          <w:rFonts w:ascii="Arial" w:hAnsi="Arial" w:cs="Arial"/>
          <w:sz w:val="24"/>
          <w:szCs w:val="24"/>
          <w:lang w:val="en-US"/>
        </w:rPr>
        <w:t xml:space="preserve">it with human genome. Human genes that would lie in this </w:t>
      </w:r>
      <w:r>
        <w:rPr>
          <w:rFonts w:ascii="Arial" w:hAnsi="Arial" w:cs="Arial"/>
          <w:sz w:val="24"/>
          <w:szCs w:val="24"/>
          <w:lang w:val="en-US"/>
        </w:rPr>
        <w:t>extended</w:t>
      </w:r>
      <w:r w:rsidR="00806812">
        <w:rPr>
          <w:rFonts w:ascii="Arial" w:hAnsi="Arial" w:cs="Arial"/>
          <w:sz w:val="24"/>
          <w:szCs w:val="24"/>
          <w:lang w:val="en-US"/>
        </w:rPr>
        <w:t xml:space="preserve"> window were classified as confirmed targets of this </w:t>
      </w:r>
      <w:proofErr w:type="gramStart"/>
      <w:r w:rsidR="00806812">
        <w:rPr>
          <w:rFonts w:ascii="Arial" w:hAnsi="Arial" w:cs="Arial"/>
          <w:sz w:val="24"/>
          <w:szCs w:val="24"/>
          <w:lang w:val="en-US"/>
        </w:rPr>
        <w:t>particular TF</w:t>
      </w:r>
      <w:proofErr w:type="gramEnd"/>
      <w:r w:rsidR="00806812">
        <w:rPr>
          <w:rFonts w:ascii="Arial" w:hAnsi="Arial" w:cs="Arial"/>
          <w:sz w:val="24"/>
          <w:szCs w:val="24"/>
          <w:lang w:val="en-US"/>
        </w:rPr>
        <w:t>.</w:t>
      </w:r>
      <w:r w:rsidR="00CC42BB">
        <w:rPr>
          <w:rFonts w:ascii="Arial" w:hAnsi="Arial" w:cs="Arial"/>
          <w:sz w:val="24"/>
          <w:szCs w:val="24"/>
          <w:lang w:val="en-US"/>
        </w:rPr>
        <w:t xml:space="preserve"> In total 20% of interactions that made it through the frequency filter were confirmed by </w:t>
      </w:r>
      <w:proofErr w:type="spellStart"/>
      <w:r w:rsidR="00CC42BB">
        <w:rPr>
          <w:rFonts w:ascii="Arial" w:hAnsi="Arial" w:cs="Arial"/>
          <w:sz w:val="24"/>
          <w:szCs w:val="24"/>
          <w:lang w:val="en-US"/>
        </w:rPr>
        <w:t>Cistrome</w:t>
      </w:r>
      <w:proofErr w:type="spellEnd"/>
      <w:r w:rsidR="00CC42BB">
        <w:rPr>
          <w:rFonts w:ascii="Arial" w:hAnsi="Arial" w:cs="Arial"/>
          <w:sz w:val="24"/>
          <w:szCs w:val="24"/>
          <w:lang w:val="en-US"/>
        </w:rPr>
        <w:t xml:space="preserve"> using this approach.</w:t>
      </w:r>
    </w:p>
    <w:p w14:paraId="33208686" w14:textId="77777777" w:rsidR="007D22FA" w:rsidRDefault="007D22FA" w:rsidP="00E26B59">
      <w:pPr>
        <w:spacing w:line="360" w:lineRule="auto"/>
        <w:jc w:val="both"/>
        <w:rPr>
          <w:rFonts w:ascii="Arial" w:hAnsi="Arial" w:cs="Arial"/>
          <w:sz w:val="24"/>
          <w:szCs w:val="24"/>
          <w:lang w:val="en-US"/>
        </w:rPr>
      </w:pPr>
    </w:p>
    <w:p w14:paraId="45B80E3E" w14:textId="74EF1839" w:rsidR="001277BF" w:rsidRPr="00E26B59" w:rsidRDefault="00BB73BC" w:rsidP="00E26B59">
      <w:pPr>
        <w:spacing w:line="360" w:lineRule="auto"/>
        <w:jc w:val="both"/>
        <w:rPr>
          <w:rFonts w:ascii="Arial" w:hAnsi="Arial" w:cs="Arial"/>
          <w:sz w:val="24"/>
          <w:szCs w:val="24"/>
          <w:lang w:val="en-US"/>
        </w:rPr>
      </w:pPr>
      <w:r>
        <w:rPr>
          <w:rFonts w:ascii="Arial" w:hAnsi="Arial" w:cs="Arial"/>
          <w:sz w:val="24"/>
          <w:szCs w:val="24"/>
          <w:lang w:val="en-US"/>
        </w:rPr>
        <w:t>D</w:t>
      </w:r>
      <w:r w:rsidR="001277BF" w:rsidRPr="00E26B59">
        <w:rPr>
          <w:rFonts w:ascii="Arial" w:hAnsi="Arial" w:cs="Arial"/>
          <w:sz w:val="24"/>
          <w:szCs w:val="24"/>
          <w:lang w:val="en-US"/>
        </w:rPr>
        <w:t>orothea</w:t>
      </w:r>
      <w:r w:rsidR="00690532">
        <w:rPr>
          <w:rFonts w:ascii="Arial" w:hAnsi="Arial" w:cs="Arial"/>
          <w:sz w:val="24"/>
          <w:szCs w:val="24"/>
          <w:lang w:val="en-US"/>
        </w:rPr>
        <w:t>: 497</w:t>
      </w:r>
    </w:p>
    <w:p w14:paraId="776A33F2" w14:textId="79C71DA4" w:rsidR="007D22FA" w:rsidRDefault="007869B9" w:rsidP="007869B9">
      <w:pPr>
        <w:spacing w:line="360" w:lineRule="auto"/>
        <w:jc w:val="both"/>
        <w:rPr>
          <w:rFonts w:ascii="Arial" w:hAnsi="Arial" w:cs="Arial"/>
          <w:sz w:val="24"/>
          <w:szCs w:val="24"/>
          <w:lang w:val="en-US"/>
        </w:rPr>
      </w:pPr>
      <w:r>
        <w:rPr>
          <w:rFonts w:ascii="Arial" w:hAnsi="Arial" w:cs="Arial"/>
          <w:sz w:val="24"/>
          <w:szCs w:val="24"/>
          <w:lang w:val="en-US"/>
        </w:rPr>
        <w:t>Dorothea was used a second reference database. Out of all overlapping interactions only the ones that had “A” confidence were kept.</w:t>
      </w:r>
      <w:r w:rsidR="00965B60">
        <w:rPr>
          <w:rFonts w:ascii="Arial" w:hAnsi="Arial" w:cs="Arial"/>
          <w:sz w:val="24"/>
          <w:szCs w:val="24"/>
          <w:lang w:val="en-US"/>
        </w:rPr>
        <w:t xml:space="preserve"> Thereby,</w:t>
      </w:r>
      <w:r>
        <w:rPr>
          <w:rFonts w:ascii="Arial" w:hAnsi="Arial" w:cs="Arial"/>
          <w:sz w:val="24"/>
          <w:szCs w:val="24"/>
          <w:lang w:val="en-US"/>
        </w:rPr>
        <w:t xml:space="preserve"> </w:t>
      </w:r>
      <w:r w:rsidR="005250E3">
        <w:rPr>
          <w:rFonts w:ascii="Arial" w:hAnsi="Arial" w:cs="Arial"/>
          <w:sz w:val="24"/>
          <w:szCs w:val="24"/>
          <w:lang w:val="en-US"/>
        </w:rPr>
        <w:t xml:space="preserve">2% of most frequent interactions were confirmed. Important to note, that none of these interactions were identified via other two validation methods </w:t>
      </w:r>
      <w:r w:rsidR="00632FEA">
        <w:rPr>
          <w:rFonts w:ascii="Arial" w:hAnsi="Arial" w:cs="Arial"/>
          <w:sz w:val="24"/>
          <w:szCs w:val="24"/>
          <w:lang w:val="en-US"/>
        </w:rPr>
        <w:t xml:space="preserve">that were </w:t>
      </w:r>
      <w:r w:rsidR="005250E3">
        <w:rPr>
          <w:rFonts w:ascii="Arial" w:hAnsi="Arial" w:cs="Arial"/>
          <w:sz w:val="24"/>
          <w:szCs w:val="24"/>
          <w:lang w:val="en-US"/>
        </w:rPr>
        <w:t>used.</w:t>
      </w:r>
    </w:p>
    <w:p w14:paraId="60AC59CE" w14:textId="77777777" w:rsidR="007D22FA" w:rsidRPr="007D22FA" w:rsidRDefault="007D22FA" w:rsidP="007869B9">
      <w:pPr>
        <w:spacing w:line="360" w:lineRule="auto"/>
        <w:jc w:val="both"/>
        <w:rPr>
          <w:rFonts w:ascii="Arial" w:hAnsi="Arial" w:cs="Arial"/>
          <w:sz w:val="24"/>
          <w:szCs w:val="24"/>
          <w:lang w:val="en-US"/>
        </w:rPr>
      </w:pPr>
    </w:p>
    <w:p w14:paraId="73EB9920" w14:textId="60A81C68" w:rsidR="00BB73BC" w:rsidRDefault="00A22F2F" w:rsidP="00E26B59">
      <w:pPr>
        <w:spacing w:line="360" w:lineRule="auto"/>
        <w:jc w:val="both"/>
        <w:rPr>
          <w:rFonts w:ascii="Arial" w:hAnsi="Arial" w:cs="Arial"/>
          <w:sz w:val="24"/>
          <w:szCs w:val="24"/>
          <w:lang w:val="en-US"/>
        </w:rPr>
      </w:pPr>
      <w:r w:rsidRPr="00A22F2F">
        <w:rPr>
          <w:rFonts w:ascii="Arial" w:hAnsi="Arial" w:cs="Arial"/>
          <w:sz w:val="24"/>
          <w:szCs w:val="24"/>
          <w:lang w:val="en-US"/>
        </w:rPr>
        <w:t>ATAC-seq</w:t>
      </w:r>
      <w:r w:rsidR="007D22FA">
        <w:rPr>
          <w:rFonts w:ascii="Arial" w:hAnsi="Arial" w:cs="Arial"/>
          <w:sz w:val="24"/>
          <w:szCs w:val="24"/>
          <w:lang w:val="en-US"/>
        </w:rPr>
        <w:t>: 530</w:t>
      </w:r>
    </w:p>
    <w:p w14:paraId="2F569B1B" w14:textId="37597146" w:rsidR="00BB73BC" w:rsidRDefault="00BB73BC" w:rsidP="00E26B59">
      <w:pPr>
        <w:spacing w:line="360" w:lineRule="auto"/>
        <w:jc w:val="both"/>
        <w:rPr>
          <w:rFonts w:ascii="Arial" w:hAnsi="Arial" w:cs="Arial"/>
          <w:sz w:val="24"/>
          <w:szCs w:val="24"/>
          <w:lang w:val="en-US"/>
        </w:rPr>
      </w:pPr>
      <w:r>
        <w:rPr>
          <w:rFonts w:ascii="Arial" w:hAnsi="Arial" w:cs="Arial"/>
          <w:sz w:val="24"/>
          <w:szCs w:val="24"/>
          <w:lang w:val="en-US"/>
        </w:rPr>
        <w:lastRenderedPageBreak/>
        <w:t xml:space="preserve">Recovered patients ATAC-seq data contributed to further identification of robust interactions between TFS. </w:t>
      </w:r>
      <w:r w:rsidR="009A4967">
        <w:rPr>
          <w:rFonts w:ascii="Arial" w:hAnsi="Arial" w:cs="Arial"/>
          <w:sz w:val="24"/>
          <w:szCs w:val="24"/>
          <w:lang w:val="en-US"/>
        </w:rPr>
        <w:t xml:space="preserve">Subsequently, </w:t>
      </w:r>
      <w:r w:rsidR="005250E3">
        <w:rPr>
          <w:rFonts w:ascii="Arial" w:hAnsi="Arial" w:cs="Arial"/>
          <w:sz w:val="24"/>
          <w:szCs w:val="24"/>
          <w:lang w:val="en-US"/>
        </w:rPr>
        <w:t>15%</w:t>
      </w:r>
      <w:r>
        <w:rPr>
          <w:rFonts w:ascii="Arial" w:hAnsi="Arial" w:cs="Arial"/>
          <w:sz w:val="24"/>
          <w:szCs w:val="24"/>
          <w:lang w:val="en-US"/>
        </w:rPr>
        <w:t xml:space="preserve"> </w:t>
      </w:r>
      <w:r w:rsidR="005250E3">
        <w:rPr>
          <w:rFonts w:ascii="Arial" w:hAnsi="Arial" w:cs="Arial"/>
          <w:sz w:val="24"/>
          <w:szCs w:val="24"/>
          <w:lang w:val="en-US"/>
        </w:rPr>
        <w:t xml:space="preserve">of </w:t>
      </w:r>
      <w:r>
        <w:rPr>
          <w:rFonts w:ascii="Arial" w:hAnsi="Arial" w:cs="Arial"/>
          <w:sz w:val="24"/>
          <w:szCs w:val="24"/>
          <w:lang w:val="en-US"/>
        </w:rPr>
        <w:t>interactions</w:t>
      </w:r>
      <w:r w:rsidR="005250E3">
        <w:rPr>
          <w:rFonts w:ascii="Arial" w:hAnsi="Arial" w:cs="Arial"/>
          <w:sz w:val="24"/>
          <w:szCs w:val="24"/>
          <w:lang w:val="en-US"/>
        </w:rPr>
        <w:t xml:space="preserve">, that passed the frequency filter, </w:t>
      </w:r>
      <w:r>
        <w:rPr>
          <w:rFonts w:ascii="Arial" w:hAnsi="Arial" w:cs="Arial"/>
          <w:sz w:val="24"/>
          <w:szCs w:val="24"/>
          <w:lang w:val="en-US"/>
        </w:rPr>
        <w:t>were verified.</w:t>
      </w:r>
    </w:p>
    <w:p w14:paraId="04237AA0" w14:textId="77777777" w:rsidR="007D22FA" w:rsidRDefault="007D22FA" w:rsidP="00E26B59">
      <w:pPr>
        <w:spacing w:line="360" w:lineRule="auto"/>
        <w:jc w:val="both"/>
        <w:rPr>
          <w:rFonts w:ascii="Arial" w:hAnsi="Arial" w:cs="Arial"/>
          <w:sz w:val="24"/>
          <w:szCs w:val="24"/>
          <w:lang w:val="en-US"/>
        </w:rPr>
      </w:pPr>
    </w:p>
    <w:p w14:paraId="1D97F531" w14:textId="490703FC" w:rsidR="001277BF" w:rsidRDefault="001277BF" w:rsidP="00E26B59">
      <w:pPr>
        <w:spacing w:line="360" w:lineRule="auto"/>
        <w:jc w:val="both"/>
        <w:rPr>
          <w:rFonts w:ascii="Arial" w:hAnsi="Arial" w:cs="Arial"/>
          <w:sz w:val="24"/>
          <w:szCs w:val="24"/>
          <w:lang w:val="en-US"/>
        </w:rPr>
      </w:pPr>
      <w:r w:rsidRPr="00E26B59">
        <w:rPr>
          <w:rFonts w:ascii="Arial" w:hAnsi="Arial" w:cs="Arial"/>
          <w:sz w:val="24"/>
          <w:szCs w:val="24"/>
          <w:lang w:val="en-US"/>
        </w:rPr>
        <w:t>Summary</w:t>
      </w:r>
      <w:r w:rsidR="007D22FA">
        <w:rPr>
          <w:rFonts w:ascii="Arial" w:hAnsi="Arial" w:cs="Arial"/>
          <w:sz w:val="24"/>
          <w:szCs w:val="24"/>
          <w:lang w:val="en-US"/>
        </w:rPr>
        <w:t>: 601</w:t>
      </w:r>
    </w:p>
    <w:p w14:paraId="16A5E0D7" w14:textId="30F0D83E" w:rsidR="009A4967" w:rsidRDefault="009A4967" w:rsidP="00E26B59">
      <w:pPr>
        <w:spacing w:line="360" w:lineRule="auto"/>
        <w:jc w:val="both"/>
        <w:rPr>
          <w:rFonts w:ascii="Arial" w:hAnsi="Arial" w:cs="Arial"/>
          <w:sz w:val="24"/>
          <w:szCs w:val="24"/>
          <w:lang w:val="en-US"/>
        </w:rPr>
      </w:pPr>
      <w:r>
        <w:rPr>
          <w:rFonts w:ascii="Arial" w:hAnsi="Arial" w:cs="Arial"/>
          <w:sz w:val="24"/>
          <w:szCs w:val="24"/>
          <w:lang w:val="en-US"/>
        </w:rPr>
        <w:t xml:space="preserve">Across the 641 most frequent interactions </w:t>
      </w:r>
      <w:r w:rsidR="005250E3">
        <w:rPr>
          <w:rFonts w:ascii="Arial" w:hAnsi="Arial" w:cs="Arial"/>
          <w:sz w:val="24"/>
          <w:szCs w:val="24"/>
          <w:lang w:val="en-US"/>
        </w:rPr>
        <w:t xml:space="preserve">from 50 </w:t>
      </w:r>
      <w:r w:rsidR="001527F8" w:rsidRPr="001527F8">
        <w:rPr>
          <w:rFonts w:ascii="Arial" w:hAnsi="Arial" w:cs="Arial"/>
          <w:i/>
          <w:iCs/>
          <w:sz w:val="24"/>
          <w:szCs w:val="24"/>
          <w:lang w:val="en-US"/>
        </w:rPr>
        <w:t>pySCENIC</w:t>
      </w:r>
      <w:r w:rsidR="005250E3">
        <w:rPr>
          <w:rFonts w:ascii="Arial" w:hAnsi="Arial" w:cs="Arial"/>
          <w:sz w:val="24"/>
          <w:szCs w:val="24"/>
          <w:lang w:val="en-US"/>
        </w:rPr>
        <w:t xml:space="preserve"> runs </w:t>
      </w:r>
      <w:r>
        <w:rPr>
          <w:rFonts w:ascii="Arial" w:hAnsi="Arial" w:cs="Arial"/>
          <w:sz w:val="24"/>
          <w:szCs w:val="24"/>
          <w:lang w:val="en-US"/>
        </w:rPr>
        <w:t xml:space="preserve">33% (210 interactions) were confirmed by at least one of mentioned validation sources. </w:t>
      </w:r>
    </w:p>
    <w:p w14:paraId="562E9083" w14:textId="77777777" w:rsidR="00467548" w:rsidRPr="00E26B59" w:rsidRDefault="00467548" w:rsidP="00E26B59">
      <w:pPr>
        <w:spacing w:line="360" w:lineRule="auto"/>
        <w:jc w:val="both"/>
        <w:rPr>
          <w:rFonts w:ascii="Arial" w:hAnsi="Arial" w:cs="Arial"/>
          <w:sz w:val="24"/>
          <w:szCs w:val="24"/>
          <w:lang w:val="en-US"/>
        </w:rPr>
      </w:pPr>
    </w:p>
    <w:p w14:paraId="05D89605" w14:textId="109E340B" w:rsidR="001277BF" w:rsidRPr="00E26B59" w:rsidRDefault="001277BF"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Binarize </w:t>
      </w:r>
      <w:r w:rsidR="003538C5" w:rsidRPr="00E26B59">
        <w:rPr>
          <w:rFonts w:ascii="Arial" w:hAnsi="Arial" w:cs="Arial"/>
          <w:b/>
          <w:bCs/>
          <w:sz w:val="24"/>
          <w:szCs w:val="24"/>
          <w:lang w:val="en-US"/>
        </w:rPr>
        <w:t>activity for TFs</w:t>
      </w:r>
      <w:r w:rsidR="007D22FA">
        <w:rPr>
          <w:rFonts w:ascii="Arial" w:hAnsi="Arial" w:cs="Arial"/>
          <w:b/>
          <w:bCs/>
          <w:sz w:val="24"/>
          <w:szCs w:val="24"/>
          <w:lang w:val="en-US"/>
        </w:rPr>
        <w:t>:629</w:t>
      </w:r>
    </w:p>
    <w:p w14:paraId="5E95133D" w14:textId="5A5EE644" w:rsidR="00632FEA" w:rsidRDefault="0025486A" w:rsidP="00632FEA">
      <w:pPr>
        <w:spacing w:line="360" w:lineRule="auto"/>
        <w:jc w:val="both"/>
        <w:rPr>
          <w:rFonts w:ascii="Arial" w:hAnsi="Arial" w:cs="Arial"/>
          <w:sz w:val="24"/>
          <w:szCs w:val="24"/>
          <w:lang w:val="en-US"/>
        </w:rPr>
      </w:pPr>
      <w:r>
        <w:rPr>
          <w:rFonts w:ascii="Arial" w:hAnsi="Arial" w:cs="Arial"/>
          <w:sz w:val="24"/>
          <w:szCs w:val="24"/>
          <w:lang w:val="en-US"/>
        </w:rPr>
        <w:t xml:space="preserve">The following part centers on binarizing the activity of the TFs. Simultaneously the goal is to reduce TFs amount (at this stage 251 TFS) </w:t>
      </w:r>
      <w:proofErr w:type="gramStart"/>
      <w:r>
        <w:rPr>
          <w:rFonts w:ascii="Arial" w:hAnsi="Arial" w:cs="Arial"/>
          <w:sz w:val="24"/>
          <w:szCs w:val="24"/>
          <w:lang w:val="en-US"/>
        </w:rPr>
        <w:t>in order to</w:t>
      </w:r>
      <w:proofErr w:type="gramEnd"/>
      <w:r>
        <w:rPr>
          <w:rFonts w:ascii="Arial" w:hAnsi="Arial" w:cs="Arial"/>
          <w:sz w:val="24"/>
          <w:szCs w:val="24"/>
          <w:lang w:val="en-US"/>
        </w:rPr>
        <w:t xml:space="preserve"> </w:t>
      </w:r>
      <w:r w:rsidR="00F25D35">
        <w:rPr>
          <w:rFonts w:ascii="Arial" w:hAnsi="Arial" w:cs="Arial"/>
          <w:sz w:val="24"/>
          <w:szCs w:val="24"/>
          <w:lang w:val="en-US"/>
        </w:rPr>
        <w:t>be able to visualize their interactions in a network.</w:t>
      </w:r>
    </w:p>
    <w:p w14:paraId="05B49998" w14:textId="7C751C5B" w:rsidR="00F25D35" w:rsidRDefault="00F25D35" w:rsidP="00632FEA">
      <w:pPr>
        <w:spacing w:line="360" w:lineRule="auto"/>
        <w:jc w:val="both"/>
        <w:rPr>
          <w:rFonts w:ascii="Arial" w:hAnsi="Arial" w:cs="Arial"/>
          <w:sz w:val="24"/>
          <w:szCs w:val="24"/>
          <w:lang w:val="en-US"/>
        </w:rPr>
      </w:pPr>
    </w:p>
    <w:p w14:paraId="1931015E" w14:textId="1FC790B1" w:rsidR="00D63DE2" w:rsidRDefault="00F3257C" w:rsidP="00632FEA">
      <w:pPr>
        <w:spacing w:line="360" w:lineRule="auto"/>
        <w:jc w:val="both"/>
        <w:rPr>
          <w:rFonts w:ascii="Arial" w:hAnsi="Arial" w:cs="Arial"/>
          <w:sz w:val="24"/>
          <w:szCs w:val="24"/>
          <w:lang w:val="en-US"/>
        </w:rPr>
      </w:pPr>
      <w:r>
        <w:rPr>
          <w:rFonts w:ascii="Arial" w:hAnsi="Arial" w:cs="Arial"/>
          <w:sz w:val="24"/>
          <w:szCs w:val="24"/>
          <w:lang w:val="en-US"/>
        </w:rPr>
        <w:t>To quantify activity of TFs in the cells AUCell was used</w:t>
      </w:r>
      <w:r w:rsidR="00F25D35">
        <w:rPr>
          <w:rFonts w:ascii="Arial" w:hAnsi="Arial" w:cs="Arial"/>
          <w:sz w:val="24"/>
          <w:szCs w:val="24"/>
          <w:lang w:val="en-US"/>
        </w:rPr>
        <w:t xml:space="preserve">. As regulons for each of the TFs its full list of genes (not only restricting TF-TF interactions), </w:t>
      </w:r>
      <w:proofErr w:type="gramStart"/>
      <w:r w:rsidR="00F25D35">
        <w:rPr>
          <w:rFonts w:ascii="Arial" w:hAnsi="Arial" w:cs="Arial"/>
          <w:sz w:val="24"/>
          <w:szCs w:val="24"/>
          <w:lang w:val="en-US"/>
        </w:rPr>
        <w:t>that was</w:t>
      </w:r>
      <w:proofErr w:type="gramEnd"/>
      <w:r w:rsidR="00F25D35">
        <w:rPr>
          <w:rFonts w:ascii="Arial" w:hAnsi="Arial" w:cs="Arial"/>
          <w:sz w:val="24"/>
          <w:szCs w:val="24"/>
          <w:lang w:val="en-US"/>
        </w:rPr>
        <w:t xml:space="preserve"> saved during </w:t>
      </w:r>
      <w:r w:rsidR="001527F8" w:rsidRPr="001527F8">
        <w:rPr>
          <w:rFonts w:ascii="Arial" w:hAnsi="Arial" w:cs="Arial"/>
          <w:i/>
          <w:iCs/>
          <w:sz w:val="24"/>
          <w:szCs w:val="24"/>
          <w:lang w:val="en-US"/>
        </w:rPr>
        <w:t>pySCENIC</w:t>
      </w:r>
      <w:r w:rsidR="00F25D35">
        <w:rPr>
          <w:rFonts w:ascii="Arial" w:hAnsi="Arial" w:cs="Arial"/>
          <w:sz w:val="24"/>
          <w:szCs w:val="24"/>
          <w:lang w:val="en-US"/>
        </w:rPr>
        <w:t xml:space="preserve"> output processing, was given as</w:t>
      </w:r>
      <w:r>
        <w:rPr>
          <w:rFonts w:ascii="Arial" w:hAnsi="Arial" w:cs="Arial"/>
          <w:sz w:val="24"/>
          <w:szCs w:val="24"/>
          <w:lang w:val="en-US"/>
        </w:rPr>
        <w:t xml:space="preserve"> AUCell </w:t>
      </w:r>
      <w:r w:rsidR="0046145F">
        <w:rPr>
          <w:rFonts w:ascii="Arial" w:hAnsi="Arial" w:cs="Arial"/>
          <w:sz w:val="24"/>
          <w:szCs w:val="24"/>
          <w:lang w:val="en-US"/>
        </w:rPr>
        <w:t>input</w:t>
      </w:r>
      <w:r>
        <w:rPr>
          <w:rFonts w:ascii="Arial" w:hAnsi="Arial" w:cs="Arial"/>
          <w:sz w:val="24"/>
          <w:szCs w:val="24"/>
          <w:lang w:val="en-US"/>
        </w:rPr>
        <w:t>.</w:t>
      </w:r>
      <w:r w:rsidR="00C532AE">
        <w:rPr>
          <w:rFonts w:ascii="Arial" w:hAnsi="Arial" w:cs="Arial"/>
          <w:sz w:val="24"/>
          <w:szCs w:val="24"/>
          <w:lang w:val="en-US"/>
        </w:rPr>
        <w:t xml:space="preserve"> Small regulons (&lt; 15 targets) were removed, leaving 222 regulons. </w:t>
      </w:r>
      <w:r w:rsidR="0046145F">
        <w:rPr>
          <w:rFonts w:ascii="Arial" w:hAnsi="Arial" w:cs="Arial"/>
          <w:sz w:val="24"/>
          <w:szCs w:val="24"/>
          <w:lang w:val="en-US"/>
        </w:rPr>
        <w:t xml:space="preserve">The </w:t>
      </w:r>
      <w:r w:rsidR="00D63DE2">
        <w:rPr>
          <w:rFonts w:ascii="Arial" w:hAnsi="Arial" w:cs="Arial"/>
          <w:sz w:val="24"/>
          <w:szCs w:val="24"/>
          <w:lang w:val="en-US"/>
        </w:rPr>
        <w:t>assumption was</w:t>
      </w:r>
      <w:r w:rsidR="0046145F">
        <w:rPr>
          <w:rFonts w:ascii="Arial" w:hAnsi="Arial" w:cs="Arial"/>
          <w:sz w:val="24"/>
          <w:szCs w:val="24"/>
          <w:lang w:val="en-US"/>
        </w:rPr>
        <w:t xml:space="preserve"> to get a bimodal distribution and define a cutoff value, that would separate cells where a TF is active and inactive. However, both visual</w:t>
      </w:r>
      <w:r w:rsidR="00D63DE2">
        <w:rPr>
          <w:rFonts w:ascii="Arial" w:hAnsi="Arial" w:cs="Arial"/>
          <w:sz w:val="24"/>
          <w:szCs w:val="24"/>
          <w:lang w:val="en-US"/>
        </w:rPr>
        <w:t xml:space="preserve"> perception </w:t>
      </w:r>
      <w:r w:rsidR="0046145F">
        <w:rPr>
          <w:rFonts w:ascii="Arial" w:hAnsi="Arial" w:cs="Arial"/>
          <w:sz w:val="24"/>
          <w:szCs w:val="24"/>
          <w:lang w:val="en-US"/>
        </w:rPr>
        <w:t>and bimodality test</w:t>
      </w:r>
      <w:r w:rsidR="00D63DE2">
        <w:rPr>
          <w:rFonts w:ascii="Arial" w:hAnsi="Arial" w:cs="Arial"/>
          <w:sz w:val="24"/>
          <w:szCs w:val="24"/>
          <w:lang w:val="en-US"/>
        </w:rPr>
        <w:t xml:space="preserve">s showed that AUCell scores distribution do not meet this expectation </w:t>
      </w:r>
      <w:r w:rsidR="00D63DE2" w:rsidRPr="00D63DE2">
        <w:rPr>
          <w:rFonts w:ascii="Arial" w:hAnsi="Arial" w:cs="Arial"/>
          <w:b/>
          <w:bCs/>
          <w:color w:val="FF0000"/>
          <w:sz w:val="24"/>
          <w:szCs w:val="24"/>
          <w:lang w:val="en-US"/>
        </w:rPr>
        <w:t>(Figure</w:t>
      </w:r>
      <w:r w:rsidR="003A087C">
        <w:rPr>
          <w:rFonts w:ascii="Arial" w:hAnsi="Arial" w:cs="Arial"/>
          <w:b/>
          <w:bCs/>
          <w:color w:val="FF0000"/>
          <w:sz w:val="24"/>
          <w:szCs w:val="24"/>
          <w:lang w:val="en-US"/>
        </w:rPr>
        <w:t>: get one of the AUCell histograms</w:t>
      </w:r>
      <w:r w:rsidR="00D63DE2" w:rsidRPr="00D63DE2">
        <w:rPr>
          <w:rFonts w:ascii="Arial" w:hAnsi="Arial" w:cs="Arial"/>
          <w:b/>
          <w:bCs/>
          <w:color w:val="FF0000"/>
          <w:sz w:val="24"/>
          <w:szCs w:val="24"/>
          <w:lang w:val="en-US"/>
        </w:rPr>
        <w:t>)</w:t>
      </w:r>
      <w:r w:rsidR="00D63DE2">
        <w:rPr>
          <w:rFonts w:ascii="Arial" w:hAnsi="Arial" w:cs="Arial"/>
          <w:sz w:val="24"/>
          <w:szCs w:val="24"/>
          <w:lang w:val="en-US"/>
        </w:rPr>
        <w:t>.</w:t>
      </w:r>
    </w:p>
    <w:p w14:paraId="395F1F84" w14:textId="4C0AC505" w:rsidR="00D63DE2" w:rsidRDefault="00D63DE2" w:rsidP="00632FEA">
      <w:pPr>
        <w:spacing w:line="360" w:lineRule="auto"/>
        <w:jc w:val="both"/>
        <w:rPr>
          <w:rFonts w:ascii="Arial" w:hAnsi="Arial" w:cs="Arial"/>
          <w:sz w:val="24"/>
          <w:szCs w:val="24"/>
          <w:lang w:val="en-US"/>
        </w:rPr>
      </w:pPr>
    </w:p>
    <w:p w14:paraId="5435396A" w14:textId="4FBC0B3C" w:rsidR="003A087C" w:rsidRDefault="003A087C" w:rsidP="00632FEA">
      <w:pPr>
        <w:spacing w:line="360" w:lineRule="auto"/>
        <w:jc w:val="both"/>
        <w:rPr>
          <w:rFonts w:ascii="Arial" w:hAnsi="Arial" w:cs="Arial"/>
          <w:sz w:val="24"/>
          <w:szCs w:val="24"/>
          <w:lang w:val="en-US"/>
        </w:rPr>
      </w:pPr>
      <w:r>
        <w:rPr>
          <w:rFonts w:ascii="Arial" w:hAnsi="Arial" w:cs="Arial"/>
          <w:sz w:val="24"/>
          <w:szCs w:val="24"/>
          <w:lang w:val="en-US"/>
        </w:rPr>
        <w:t>Even though there was no bimodality observed, after normalizing the AUCell scores</w:t>
      </w:r>
      <w:r w:rsidR="008F0F77">
        <w:rPr>
          <w:rFonts w:ascii="Arial" w:hAnsi="Arial" w:cs="Arial"/>
          <w:sz w:val="24"/>
          <w:szCs w:val="24"/>
          <w:lang w:val="en-US"/>
        </w:rPr>
        <w:t xml:space="preserve">, and activity difference among cell types within a TF could be observed </w:t>
      </w:r>
      <w:r w:rsidR="008F0F77" w:rsidRPr="00D63DE2">
        <w:rPr>
          <w:rFonts w:ascii="Arial" w:hAnsi="Arial" w:cs="Arial"/>
          <w:b/>
          <w:bCs/>
          <w:color w:val="FF0000"/>
          <w:sz w:val="24"/>
          <w:szCs w:val="24"/>
          <w:lang w:val="en-US"/>
        </w:rPr>
        <w:t>(Figure</w:t>
      </w:r>
      <w:r w:rsidR="008F0F77">
        <w:rPr>
          <w:rFonts w:ascii="Arial" w:hAnsi="Arial" w:cs="Arial"/>
          <w:b/>
          <w:bCs/>
          <w:color w:val="FF0000"/>
          <w:sz w:val="24"/>
          <w:szCs w:val="24"/>
          <w:lang w:val="en-US"/>
        </w:rPr>
        <w:t xml:space="preserve">: </w:t>
      </w:r>
      <w:proofErr w:type="spellStart"/>
      <w:r w:rsidR="008F0F77">
        <w:rPr>
          <w:rFonts w:ascii="Arial" w:hAnsi="Arial" w:cs="Arial"/>
          <w:b/>
          <w:bCs/>
          <w:color w:val="FF0000"/>
          <w:sz w:val="24"/>
          <w:szCs w:val="24"/>
          <w:lang w:val="en-US"/>
        </w:rPr>
        <w:t>new_aucell_norm</w:t>
      </w:r>
      <w:proofErr w:type="spellEnd"/>
      <w:r w:rsidR="008F0F77" w:rsidRPr="00D63DE2">
        <w:rPr>
          <w:rFonts w:ascii="Arial" w:hAnsi="Arial" w:cs="Arial"/>
          <w:b/>
          <w:bCs/>
          <w:color w:val="FF0000"/>
          <w:sz w:val="24"/>
          <w:szCs w:val="24"/>
          <w:lang w:val="en-US"/>
        </w:rPr>
        <w:t>)</w:t>
      </w:r>
      <w:r w:rsidR="008F0F77">
        <w:rPr>
          <w:rFonts w:ascii="Arial" w:hAnsi="Arial" w:cs="Arial"/>
          <w:sz w:val="24"/>
          <w:szCs w:val="24"/>
          <w:lang w:val="en-US"/>
        </w:rPr>
        <w:t xml:space="preserve">. </w:t>
      </w:r>
    </w:p>
    <w:p w14:paraId="7C07E2C5" w14:textId="77777777" w:rsidR="006A48D8" w:rsidRPr="00632FEA" w:rsidRDefault="006A48D8" w:rsidP="00632FEA">
      <w:pPr>
        <w:spacing w:line="360" w:lineRule="auto"/>
        <w:jc w:val="both"/>
        <w:rPr>
          <w:rFonts w:ascii="Arial" w:hAnsi="Arial" w:cs="Arial"/>
          <w:sz w:val="24"/>
          <w:szCs w:val="24"/>
          <w:lang w:val="en-US"/>
        </w:rPr>
      </w:pPr>
    </w:p>
    <w:p w14:paraId="0652BCCC" w14:textId="5593A7EF" w:rsidR="00DC07B0" w:rsidRDefault="001D064B" w:rsidP="008F0F77">
      <w:pPr>
        <w:spacing w:line="360" w:lineRule="auto"/>
        <w:jc w:val="both"/>
        <w:rPr>
          <w:rFonts w:ascii="Arial" w:hAnsi="Arial" w:cs="Arial"/>
          <w:sz w:val="24"/>
          <w:szCs w:val="24"/>
          <w:lang w:val="en-US"/>
        </w:rPr>
      </w:pPr>
      <w:r>
        <w:rPr>
          <w:rFonts w:ascii="Arial" w:hAnsi="Arial" w:cs="Arial"/>
          <w:sz w:val="24"/>
          <w:szCs w:val="24"/>
          <w:lang w:val="en-US"/>
        </w:rPr>
        <w:t xml:space="preserve">To further reduce the </w:t>
      </w:r>
      <w:r w:rsidR="005505A9">
        <w:rPr>
          <w:rFonts w:ascii="Arial" w:hAnsi="Arial" w:cs="Arial"/>
          <w:sz w:val="24"/>
          <w:szCs w:val="24"/>
          <w:lang w:val="en-US"/>
        </w:rPr>
        <w:t>number</w:t>
      </w:r>
      <w:r>
        <w:rPr>
          <w:rFonts w:ascii="Arial" w:hAnsi="Arial" w:cs="Arial"/>
          <w:sz w:val="24"/>
          <w:szCs w:val="24"/>
          <w:lang w:val="en-US"/>
        </w:rPr>
        <w:t xml:space="preserve"> of TFs in consideration Random Forest (RF) was conducted. In this RF the goal was to discover how well do the</w:t>
      </w:r>
      <w:r w:rsidR="005505A9">
        <w:rPr>
          <w:rFonts w:ascii="Arial" w:hAnsi="Arial" w:cs="Arial"/>
          <w:sz w:val="24"/>
          <w:szCs w:val="24"/>
          <w:lang w:val="en-US"/>
        </w:rPr>
        <w:t xml:space="preserve"> AUCell scores of the TFs explain the belonging of the cells to one or another cell type. Therefore, each TF </w:t>
      </w:r>
      <w:r w:rsidR="005505A9">
        <w:rPr>
          <w:rFonts w:ascii="Arial" w:hAnsi="Arial" w:cs="Arial"/>
          <w:sz w:val="24"/>
          <w:szCs w:val="24"/>
          <w:lang w:val="en-US"/>
        </w:rPr>
        <w:lastRenderedPageBreak/>
        <w:t xml:space="preserve">becomes and explanatory variable for the cell type (exploratory variable). RF can also deliver an importance score for each explanatory variable, which was the main </w:t>
      </w:r>
      <w:r w:rsidR="00DC07B0">
        <w:rPr>
          <w:rFonts w:ascii="Arial" w:hAnsi="Arial" w:cs="Arial"/>
          <w:sz w:val="24"/>
          <w:szCs w:val="24"/>
          <w:lang w:val="en-US"/>
        </w:rPr>
        <w:t>point of interest in this approach. On the grounds of this, the total TF amount for further analysis was reduced to 100 highest ranked by RF.</w:t>
      </w:r>
    </w:p>
    <w:p w14:paraId="1C9E6C25" w14:textId="77777777" w:rsidR="006A48D8" w:rsidRDefault="006A48D8" w:rsidP="008F0F77">
      <w:pPr>
        <w:spacing w:line="360" w:lineRule="auto"/>
        <w:jc w:val="both"/>
        <w:rPr>
          <w:rFonts w:ascii="Arial" w:hAnsi="Arial" w:cs="Arial"/>
          <w:sz w:val="24"/>
          <w:szCs w:val="24"/>
          <w:lang w:val="en-US"/>
        </w:rPr>
      </w:pPr>
    </w:p>
    <w:p w14:paraId="511152F8" w14:textId="1A2613CD" w:rsidR="00172047" w:rsidRDefault="00321668" w:rsidP="0095679E">
      <w:pPr>
        <w:spacing w:line="360" w:lineRule="auto"/>
        <w:jc w:val="both"/>
        <w:rPr>
          <w:rFonts w:ascii="Arial" w:hAnsi="Arial" w:cs="Arial"/>
          <w:sz w:val="24"/>
          <w:szCs w:val="24"/>
          <w:lang w:val="en-US"/>
        </w:rPr>
      </w:pPr>
      <w:r>
        <w:rPr>
          <w:rFonts w:ascii="Arial" w:hAnsi="Arial" w:cs="Arial"/>
          <w:sz w:val="24"/>
          <w:szCs w:val="24"/>
          <w:lang w:val="en-US"/>
        </w:rPr>
        <w:t xml:space="preserve">For these 100 TFs an average of activity (AUCell scores) within each cell type was calculated </w:t>
      </w:r>
      <w:r w:rsidRPr="00D63DE2">
        <w:rPr>
          <w:rFonts w:ascii="Arial" w:hAnsi="Arial" w:cs="Arial"/>
          <w:b/>
          <w:bCs/>
          <w:color w:val="FF0000"/>
          <w:sz w:val="24"/>
          <w:szCs w:val="24"/>
          <w:lang w:val="en-US"/>
        </w:rPr>
        <w:t>(</w:t>
      </w:r>
      <w:r>
        <w:rPr>
          <w:rFonts w:ascii="Arial" w:hAnsi="Arial" w:cs="Arial"/>
          <w:b/>
          <w:bCs/>
          <w:color w:val="FF0000"/>
          <w:sz w:val="24"/>
          <w:szCs w:val="24"/>
          <w:lang w:val="en-US"/>
        </w:rPr>
        <w:t xml:space="preserve">Sup.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321668">
        <w:rPr>
          <w:rFonts w:ascii="Arial" w:hAnsi="Arial" w:cs="Arial"/>
          <w:b/>
          <w:bCs/>
          <w:color w:val="FF0000"/>
          <w:sz w:val="24"/>
          <w:szCs w:val="24"/>
          <w:lang w:val="en-US"/>
        </w:rPr>
        <w:t>aucell_scores_norm_top100_cell_type_average</w:t>
      </w:r>
      <w:r w:rsidRPr="00D63DE2">
        <w:rPr>
          <w:rFonts w:ascii="Arial" w:hAnsi="Arial" w:cs="Arial"/>
          <w:b/>
          <w:bCs/>
          <w:color w:val="FF0000"/>
          <w:sz w:val="24"/>
          <w:szCs w:val="24"/>
          <w:lang w:val="en-US"/>
        </w:rPr>
        <w:t>)</w:t>
      </w:r>
      <w:r>
        <w:rPr>
          <w:rFonts w:ascii="Arial" w:hAnsi="Arial" w:cs="Arial"/>
          <w:sz w:val="24"/>
          <w:szCs w:val="24"/>
          <w:lang w:val="en-US"/>
        </w:rPr>
        <w:t xml:space="preserve">. The distributions of averages were bimodal, as </w:t>
      </w:r>
      <w:r w:rsidR="00907964">
        <w:rPr>
          <w:rFonts w:ascii="Arial" w:hAnsi="Arial" w:cs="Arial"/>
          <w:sz w:val="24"/>
          <w:szCs w:val="24"/>
          <w:lang w:val="en-US"/>
        </w:rPr>
        <w:t>it can be confirmed both visually and by bimodal tests.</w:t>
      </w:r>
      <w:r w:rsidR="00907964" w:rsidRPr="00907964">
        <w:rPr>
          <w:rFonts w:ascii="Arial" w:hAnsi="Arial" w:cs="Arial"/>
          <w:b/>
          <w:bCs/>
          <w:color w:val="FF0000"/>
          <w:sz w:val="24"/>
          <w:szCs w:val="24"/>
          <w:lang w:val="en-US"/>
        </w:rPr>
        <w:t xml:space="preserve"> </w:t>
      </w:r>
      <w:r w:rsidR="00907964" w:rsidRPr="00D63DE2">
        <w:rPr>
          <w:rFonts w:ascii="Arial" w:hAnsi="Arial" w:cs="Arial"/>
          <w:b/>
          <w:bCs/>
          <w:color w:val="FF0000"/>
          <w:sz w:val="24"/>
          <w:szCs w:val="24"/>
          <w:lang w:val="en-US"/>
        </w:rPr>
        <w:t>(</w:t>
      </w:r>
      <w:r w:rsidR="00907964">
        <w:rPr>
          <w:rFonts w:ascii="Arial" w:hAnsi="Arial" w:cs="Arial"/>
          <w:b/>
          <w:bCs/>
          <w:color w:val="FF0000"/>
          <w:sz w:val="24"/>
          <w:szCs w:val="24"/>
          <w:lang w:val="en-US"/>
        </w:rPr>
        <w:t xml:space="preserve">Sup. </w:t>
      </w:r>
      <w:r w:rsidR="00907964" w:rsidRPr="00D63DE2">
        <w:rPr>
          <w:rFonts w:ascii="Arial" w:hAnsi="Arial" w:cs="Arial"/>
          <w:b/>
          <w:bCs/>
          <w:color w:val="FF0000"/>
          <w:sz w:val="24"/>
          <w:szCs w:val="24"/>
          <w:lang w:val="en-US"/>
        </w:rPr>
        <w:t>Figure</w:t>
      </w:r>
      <w:r w:rsidR="00907964">
        <w:rPr>
          <w:rFonts w:ascii="Arial" w:hAnsi="Arial" w:cs="Arial"/>
          <w:b/>
          <w:bCs/>
          <w:color w:val="FF0000"/>
          <w:sz w:val="24"/>
          <w:szCs w:val="24"/>
          <w:lang w:val="en-US"/>
        </w:rPr>
        <w:t>: get three hist</w:t>
      </w:r>
      <w:r w:rsidR="00D03E6F">
        <w:rPr>
          <w:rFonts w:ascii="Arial" w:hAnsi="Arial" w:cs="Arial"/>
          <w:b/>
          <w:bCs/>
          <w:color w:val="FF0000"/>
          <w:sz w:val="24"/>
          <w:szCs w:val="24"/>
          <w:lang w:val="en-US"/>
        </w:rPr>
        <w:t xml:space="preserve"> line 770</w:t>
      </w:r>
      <w:r w:rsidR="00907964" w:rsidRPr="00D63DE2">
        <w:rPr>
          <w:rFonts w:ascii="Arial" w:hAnsi="Arial" w:cs="Arial"/>
          <w:b/>
          <w:bCs/>
          <w:color w:val="FF0000"/>
          <w:sz w:val="24"/>
          <w:szCs w:val="24"/>
          <w:lang w:val="en-US"/>
        </w:rPr>
        <w:t>)</w:t>
      </w:r>
      <w:r w:rsidR="00D03E6F">
        <w:rPr>
          <w:rFonts w:ascii="Arial" w:hAnsi="Arial" w:cs="Arial"/>
          <w:sz w:val="24"/>
          <w:szCs w:val="24"/>
          <w:lang w:val="en-US"/>
        </w:rPr>
        <w:t xml:space="preserve">. </w:t>
      </w:r>
      <w:r w:rsidR="003467FE">
        <w:rPr>
          <w:rFonts w:ascii="Arial" w:hAnsi="Arial" w:cs="Arial"/>
          <w:sz w:val="24"/>
          <w:szCs w:val="24"/>
          <w:lang w:val="en-US"/>
        </w:rPr>
        <w:t>Using k-means clustering it was validated that the two peaks on the bimodal distributions</w:t>
      </w:r>
      <w:r w:rsidR="00172047">
        <w:rPr>
          <w:rFonts w:ascii="Arial" w:hAnsi="Arial" w:cs="Arial"/>
          <w:sz w:val="24"/>
          <w:szCs w:val="24"/>
          <w:lang w:val="en-US"/>
        </w:rPr>
        <w:t xml:space="preserve"> were belonging to an </w:t>
      </w:r>
      <w:proofErr w:type="gramStart"/>
      <w:r w:rsidR="00172047">
        <w:rPr>
          <w:rFonts w:ascii="Arial" w:hAnsi="Arial" w:cs="Arial"/>
          <w:sz w:val="24"/>
          <w:szCs w:val="24"/>
          <w:lang w:val="en-US"/>
        </w:rPr>
        <w:t>active and inactive groups</w:t>
      </w:r>
      <w:proofErr w:type="gramEnd"/>
      <w:r w:rsidR="00172047">
        <w:rPr>
          <w:rFonts w:ascii="Arial" w:hAnsi="Arial" w:cs="Arial"/>
          <w:sz w:val="24"/>
          <w:szCs w:val="24"/>
          <w:lang w:val="en-US"/>
        </w:rPr>
        <w:t>.</w:t>
      </w:r>
      <w:r w:rsidR="003467FE">
        <w:rPr>
          <w:rFonts w:ascii="Arial" w:hAnsi="Arial" w:cs="Arial"/>
          <w:sz w:val="24"/>
          <w:szCs w:val="24"/>
          <w:lang w:val="en-US"/>
        </w:rPr>
        <w:t xml:space="preserve"> </w:t>
      </w:r>
      <w:proofErr w:type="gramStart"/>
      <w:r w:rsidR="00D03E6F">
        <w:rPr>
          <w:rFonts w:ascii="Arial" w:hAnsi="Arial" w:cs="Arial"/>
          <w:sz w:val="24"/>
          <w:szCs w:val="24"/>
          <w:lang w:val="en-US"/>
        </w:rPr>
        <w:t>On account of</w:t>
      </w:r>
      <w:proofErr w:type="gramEnd"/>
      <w:r w:rsidR="00D03E6F">
        <w:rPr>
          <w:rFonts w:ascii="Arial" w:hAnsi="Arial" w:cs="Arial"/>
          <w:sz w:val="24"/>
          <w:szCs w:val="24"/>
          <w:lang w:val="en-US"/>
        </w:rPr>
        <w:t xml:space="preserve"> this, a cutoff value for each cell type was determined</w:t>
      </w:r>
      <w:r w:rsidR="00710DCC">
        <w:rPr>
          <w:rFonts w:ascii="Arial" w:hAnsi="Arial" w:cs="Arial"/>
          <w:sz w:val="24"/>
          <w:szCs w:val="24"/>
          <w:lang w:val="en-US"/>
        </w:rPr>
        <w:t xml:space="preserve">, which were used to binarize the AUCell scores from observed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 xml:space="preserve">: </w:t>
      </w:r>
      <w:proofErr w:type="spellStart"/>
      <w:r w:rsidR="00710DCC">
        <w:rPr>
          <w:rFonts w:ascii="Arial" w:hAnsi="Arial" w:cs="Arial"/>
          <w:b/>
          <w:bCs/>
          <w:color w:val="FF0000"/>
          <w:sz w:val="24"/>
          <w:szCs w:val="24"/>
          <w:lang w:val="en-US"/>
        </w:rPr>
        <w:t>new_aucell_norm</w:t>
      </w:r>
      <w:proofErr w:type="spellEnd"/>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p>
    <w:p w14:paraId="06EB5BC2" w14:textId="77777777" w:rsidR="00172047" w:rsidRDefault="00172047" w:rsidP="0095679E">
      <w:pPr>
        <w:spacing w:line="360" w:lineRule="auto"/>
        <w:jc w:val="both"/>
        <w:rPr>
          <w:rFonts w:ascii="Arial" w:hAnsi="Arial" w:cs="Arial"/>
          <w:sz w:val="24"/>
          <w:szCs w:val="24"/>
          <w:lang w:val="en-US"/>
        </w:rPr>
      </w:pPr>
    </w:p>
    <w:p w14:paraId="1A494459" w14:textId="5B96820C" w:rsidR="0095679E" w:rsidRDefault="00172047" w:rsidP="0095679E">
      <w:pPr>
        <w:spacing w:line="360" w:lineRule="auto"/>
        <w:jc w:val="both"/>
        <w:rPr>
          <w:rFonts w:ascii="Arial" w:hAnsi="Arial" w:cs="Arial"/>
          <w:sz w:val="24"/>
          <w:szCs w:val="24"/>
          <w:lang w:val="en-US"/>
        </w:rPr>
      </w:pPr>
      <w:r>
        <w:rPr>
          <w:rFonts w:ascii="Arial" w:hAnsi="Arial" w:cs="Arial"/>
          <w:sz w:val="24"/>
          <w:szCs w:val="24"/>
          <w:lang w:val="en-US"/>
        </w:rPr>
        <w:t>A</w:t>
      </w:r>
      <w:r w:rsidR="00710DCC">
        <w:rPr>
          <w:rFonts w:ascii="Arial" w:hAnsi="Arial" w:cs="Arial"/>
          <w:sz w:val="24"/>
          <w:szCs w:val="24"/>
          <w:lang w:val="en-US"/>
        </w:rPr>
        <w:t xml:space="preserve"> percentage of active cells was calculated for each cell type within each TF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w:t>
      </w:r>
      <w:r>
        <w:rPr>
          <w:rFonts w:ascii="Arial" w:hAnsi="Arial" w:cs="Arial"/>
          <w:b/>
          <w:bCs/>
          <w:color w:val="FF0000"/>
          <w:sz w:val="24"/>
          <w:szCs w:val="24"/>
          <w:lang w:val="en-US"/>
        </w:rPr>
        <w:t xml:space="preserve"> </w:t>
      </w:r>
      <w:r w:rsidR="00710DCC" w:rsidRPr="00710DCC">
        <w:rPr>
          <w:rFonts w:ascii="Arial" w:hAnsi="Arial" w:cs="Arial"/>
          <w:b/>
          <w:bCs/>
          <w:color w:val="FF0000"/>
          <w:sz w:val="24"/>
          <w:szCs w:val="24"/>
          <w:lang w:val="en-US"/>
        </w:rPr>
        <w:t>aucell_scores_norm_top100_cell_type_binarized_percentage</w:t>
      </w:r>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r w:rsidR="00CB365F">
        <w:rPr>
          <w:rFonts w:ascii="Arial" w:hAnsi="Arial" w:cs="Arial"/>
          <w:sz w:val="24"/>
          <w:szCs w:val="24"/>
          <w:lang w:val="en-US"/>
        </w:rPr>
        <w:t>That being the case</w:t>
      </w:r>
      <w:r w:rsidR="00D03E6F">
        <w:rPr>
          <w:rFonts w:ascii="Arial" w:hAnsi="Arial" w:cs="Arial"/>
          <w:sz w:val="24"/>
          <w:szCs w:val="24"/>
          <w:lang w:val="en-US"/>
        </w:rPr>
        <w:t>,</w:t>
      </w:r>
      <w:r w:rsidR="00907964">
        <w:rPr>
          <w:rFonts w:ascii="Arial" w:hAnsi="Arial" w:cs="Arial"/>
          <w:sz w:val="24"/>
          <w:szCs w:val="24"/>
          <w:lang w:val="en-US"/>
        </w:rPr>
        <w:t xml:space="preserve"> </w:t>
      </w:r>
      <w:r w:rsidR="00D03E6F">
        <w:rPr>
          <w:rFonts w:ascii="Arial" w:hAnsi="Arial" w:cs="Arial"/>
          <w:sz w:val="24"/>
          <w:szCs w:val="24"/>
          <w:lang w:val="en-US"/>
        </w:rPr>
        <w:t>the</w:t>
      </w:r>
      <w:r w:rsidR="00907964">
        <w:rPr>
          <w:rFonts w:ascii="Arial" w:hAnsi="Arial" w:cs="Arial"/>
          <w:sz w:val="24"/>
          <w:szCs w:val="24"/>
          <w:lang w:val="en-US"/>
        </w:rPr>
        <w:t xml:space="preserve"> </w:t>
      </w:r>
      <w:r w:rsidR="00710DCC">
        <w:rPr>
          <w:rFonts w:ascii="Arial" w:hAnsi="Arial" w:cs="Arial"/>
          <w:sz w:val="24"/>
          <w:szCs w:val="24"/>
          <w:lang w:val="en-US"/>
        </w:rPr>
        <w:t xml:space="preserve">executed </w:t>
      </w:r>
      <w:r w:rsidR="00907964">
        <w:rPr>
          <w:rFonts w:ascii="Arial" w:hAnsi="Arial" w:cs="Arial"/>
          <w:sz w:val="24"/>
          <w:szCs w:val="24"/>
          <w:lang w:val="en-US"/>
        </w:rPr>
        <w:t xml:space="preserve">binarization was not conducted </w:t>
      </w:r>
      <w:r w:rsidR="00710DCC">
        <w:rPr>
          <w:rFonts w:ascii="Arial" w:hAnsi="Arial" w:cs="Arial"/>
          <w:sz w:val="24"/>
          <w:szCs w:val="24"/>
          <w:lang w:val="en-US"/>
        </w:rPr>
        <w:t xml:space="preserve">based on each </w:t>
      </w:r>
      <w:r w:rsidR="00907964">
        <w:rPr>
          <w:rFonts w:ascii="Arial" w:hAnsi="Arial" w:cs="Arial"/>
          <w:sz w:val="24"/>
          <w:szCs w:val="24"/>
          <w:lang w:val="en-US"/>
        </w:rPr>
        <w:t xml:space="preserve">TF as </w:t>
      </w:r>
      <w:r w:rsidR="00710DCC">
        <w:rPr>
          <w:rFonts w:ascii="Arial" w:hAnsi="Arial" w:cs="Arial"/>
          <w:sz w:val="24"/>
          <w:szCs w:val="24"/>
          <w:lang w:val="en-US"/>
        </w:rPr>
        <w:t xml:space="preserve">it was </w:t>
      </w:r>
      <w:r w:rsidR="006A48D8">
        <w:rPr>
          <w:rFonts w:ascii="Arial" w:hAnsi="Arial" w:cs="Arial"/>
          <w:sz w:val="24"/>
          <w:szCs w:val="24"/>
          <w:lang w:val="en-US"/>
        </w:rPr>
        <w:t>i</w:t>
      </w:r>
      <w:r w:rsidR="00907964">
        <w:rPr>
          <w:rFonts w:ascii="Arial" w:hAnsi="Arial" w:cs="Arial"/>
          <w:sz w:val="24"/>
          <w:szCs w:val="24"/>
          <w:lang w:val="en-US"/>
        </w:rPr>
        <w:t>nitially intended</w:t>
      </w:r>
      <w:r w:rsidR="00710DCC">
        <w:rPr>
          <w:rFonts w:ascii="Arial" w:hAnsi="Arial" w:cs="Arial"/>
          <w:sz w:val="24"/>
          <w:szCs w:val="24"/>
          <w:lang w:val="en-US"/>
        </w:rPr>
        <w:t xml:space="preserve">, </w:t>
      </w:r>
      <w:r w:rsidR="00907964">
        <w:rPr>
          <w:rFonts w:ascii="Arial" w:hAnsi="Arial" w:cs="Arial"/>
          <w:sz w:val="24"/>
          <w:szCs w:val="24"/>
          <w:lang w:val="en-US"/>
        </w:rPr>
        <w:t xml:space="preserve">but was done </w:t>
      </w:r>
      <w:r w:rsidR="00710DCC">
        <w:rPr>
          <w:rFonts w:ascii="Arial" w:hAnsi="Arial" w:cs="Arial"/>
          <w:sz w:val="24"/>
          <w:szCs w:val="24"/>
          <w:lang w:val="en-US"/>
        </w:rPr>
        <w:t xml:space="preserve">according to </w:t>
      </w:r>
      <w:r w:rsidR="00907964">
        <w:rPr>
          <w:rFonts w:ascii="Arial" w:hAnsi="Arial" w:cs="Arial"/>
          <w:sz w:val="24"/>
          <w:szCs w:val="24"/>
          <w:lang w:val="en-US"/>
        </w:rPr>
        <w:t>the differences within each cell type</w:t>
      </w:r>
      <w:r w:rsidR="00710DCC">
        <w:rPr>
          <w:rFonts w:ascii="Arial" w:hAnsi="Arial" w:cs="Arial"/>
          <w:sz w:val="24"/>
          <w:szCs w:val="24"/>
          <w:lang w:val="en-US"/>
        </w:rPr>
        <w:t xml:space="preserve"> among all 100 TFs from RF</w:t>
      </w:r>
      <w:r w:rsidR="00907964">
        <w:rPr>
          <w:rFonts w:ascii="Arial" w:hAnsi="Arial" w:cs="Arial"/>
          <w:sz w:val="24"/>
          <w:szCs w:val="24"/>
          <w:lang w:val="en-US"/>
        </w:rPr>
        <w:t>.</w:t>
      </w:r>
      <w:r w:rsidR="00CB365F">
        <w:rPr>
          <w:rFonts w:ascii="Arial" w:hAnsi="Arial" w:cs="Arial"/>
          <w:sz w:val="24"/>
          <w:szCs w:val="24"/>
          <w:lang w:val="en-US"/>
        </w:rPr>
        <w:t xml:space="preserve"> </w:t>
      </w:r>
      <w:r>
        <w:rPr>
          <w:rFonts w:ascii="Arial" w:hAnsi="Arial" w:cs="Arial"/>
          <w:sz w:val="24"/>
          <w:szCs w:val="24"/>
          <w:lang w:val="en-US"/>
        </w:rPr>
        <w:t>Finally</w:t>
      </w:r>
      <w:r w:rsidR="00CB365F">
        <w:rPr>
          <w:rFonts w:ascii="Arial" w:hAnsi="Arial" w:cs="Arial"/>
          <w:sz w:val="24"/>
          <w:szCs w:val="24"/>
          <w:lang w:val="en-US"/>
        </w:rPr>
        <w:t xml:space="preserve">, each TF was assigned to a cell type, where it had most active cells </w:t>
      </w:r>
      <w:r w:rsidR="00CB365F" w:rsidRPr="00D63DE2">
        <w:rPr>
          <w:rFonts w:ascii="Arial" w:hAnsi="Arial" w:cs="Arial"/>
          <w:b/>
          <w:bCs/>
          <w:color w:val="FF0000"/>
          <w:sz w:val="24"/>
          <w:szCs w:val="24"/>
          <w:lang w:val="en-US"/>
        </w:rPr>
        <w:t>(</w:t>
      </w:r>
      <w:r w:rsidR="00CB365F">
        <w:rPr>
          <w:rFonts w:ascii="Arial" w:hAnsi="Arial" w:cs="Arial"/>
          <w:b/>
          <w:bCs/>
          <w:color w:val="FF0000"/>
          <w:sz w:val="24"/>
          <w:szCs w:val="24"/>
          <w:lang w:val="en-US"/>
        </w:rPr>
        <w:t xml:space="preserve">Sup. Table: make a table </w:t>
      </w:r>
      <w:r w:rsidR="003467FE">
        <w:rPr>
          <w:rFonts w:ascii="Arial" w:hAnsi="Arial" w:cs="Arial"/>
          <w:b/>
          <w:bCs/>
          <w:color w:val="FF0000"/>
          <w:sz w:val="24"/>
          <w:szCs w:val="24"/>
          <w:lang w:val="en-US"/>
        </w:rPr>
        <w:t>TF-Cell Type line 881</w:t>
      </w:r>
      <w:r w:rsidR="00CB365F" w:rsidRPr="00D63DE2">
        <w:rPr>
          <w:rFonts w:ascii="Arial" w:hAnsi="Arial" w:cs="Arial"/>
          <w:b/>
          <w:bCs/>
          <w:color w:val="FF0000"/>
          <w:sz w:val="24"/>
          <w:szCs w:val="24"/>
          <w:lang w:val="en-US"/>
        </w:rPr>
        <w:t>)</w:t>
      </w:r>
      <w:r w:rsidR="00CB365F">
        <w:rPr>
          <w:rFonts w:ascii="Arial" w:hAnsi="Arial" w:cs="Arial"/>
          <w:sz w:val="24"/>
          <w:szCs w:val="24"/>
          <w:lang w:val="en-US"/>
        </w:rPr>
        <w:t>.</w:t>
      </w:r>
      <w:r w:rsidR="003467FE">
        <w:rPr>
          <w:rFonts w:ascii="Arial" w:hAnsi="Arial" w:cs="Arial"/>
          <w:sz w:val="24"/>
          <w:szCs w:val="24"/>
          <w:lang w:val="en-US"/>
        </w:rPr>
        <w:t xml:space="preserve"> </w:t>
      </w:r>
      <w:r w:rsidR="00DB2297">
        <w:rPr>
          <w:rFonts w:ascii="Arial" w:hAnsi="Arial" w:cs="Arial"/>
          <w:sz w:val="24"/>
          <w:szCs w:val="24"/>
          <w:lang w:val="en-US"/>
        </w:rPr>
        <w:t xml:space="preserve">To conclude, 43 TFs are classified as memory, 40 as exhausted and 17 as </w:t>
      </w:r>
      <w:r w:rsidR="00846D20">
        <w:rPr>
          <w:rFonts w:ascii="Arial" w:hAnsi="Arial" w:cs="Arial"/>
          <w:sz w:val="24"/>
          <w:szCs w:val="24"/>
          <w:lang w:val="en-US"/>
        </w:rPr>
        <w:t>transient</w:t>
      </w:r>
      <w:r w:rsidR="00DB2297">
        <w:rPr>
          <w:rFonts w:ascii="Arial" w:hAnsi="Arial" w:cs="Arial"/>
          <w:sz w:val="24"/>
          <w:szCs w:val="24"/>
          <w:lang w:val="en-US"/>
        </w:rPr>
        <w:t>.</w:t>
      </w:r>
    </w:p>
    <w:p w14:paraId="7BB50EBE" w14:textId="77777777" w:rsidR="00172047" w:rsidRPr="00CB365F" w:rsidRDefault="00172047" w:rsidP="0095679E">
      <w:pPr>
        <w:spacing w:line="360" w:lineRule="auto"/>
        <w:jc w:val="both"/>
        <w:rPr>
          <w:rFonts w:ascii="Arial" w:hAnsi="Arial" w:cs="Arial"/>
          <w:sz w:val="24"/>
          <w:szCs w:val="24"/>
          <w:lang w:val="en-US"/>
        </w:rPr>
      </w:pPr>
    </w:p>
    <w:p w14:paraId="0634C460" w14:textId="0C6EFBD5" w:rsidR="005F34FB" w:rsidRPr="00E26B59" w:rsidRDefault="008C0466" w:rsidP="00E26B59">
      <w:pPr>
        <w:spacing w:line="360" w:lineRule="auto"/>
        <w:jc w:val="both"/>
        <w:rPr>
          <w:rFonts w:ascii="Arial" w:hAnsi="Arial" w:cs="Arial"/>
          <w:b/>
          <w:bCs/>
          <w:sz w:val="24"/>
          <w:szCs w:val="24"/>
          <w:lang w:val="en-US"/>
        </w:rPr>
      </w:pPr>
      <w:r>
        <w:rPr>
          <w:rFonts w:ascii="Arial" w:hAnsi="Arial" w:cs="Arial"/>
          <w:b/>
          <w:bCs/>
          <w:sz w:val="24"/>
          <w:szCs w:val="24"/>
          <w:lang w:val="en-US"/>
        </w:rPr>
        <w:t>Network of</w:t>
      </w:r>
      <w:r w:rsidR="005F34FB" w:rsidRPr="00E26B59">
        <w:rPr>
          <w:rFonts w:ascii="Arial" w:hAnsi="Arial" w:cs="Arial"/>
          <w:b/>
          <w:bCs/>
          <w:sz w:val="24"/>
          <w:szCs w:val="24"/>
          <w:lang w:val="en-US"/>
        </w:rPr>
        <w:t xml:space="preserve"> 100</w:t>
      </w:r>
      <w:r>
        <w:rPr>
          <w:rFonts w:ascii="Arial" w:hAnsi="Arial" w:cs="Arial"/>
          <w:b/>
          <w:bCs/>
          <w:sz w:val="24"/>
          <w:szCs w:val="24"/>
          <w:lang w:val="en-US"/>
        </w:rPr>
        <w:t xml:space="preserve"> </w:t>
      </w:r>
      <w:r w:rsidR="005F34FB" w:rsidRPr="00E26B59">
        <w:rPr>
          <w:rFonts w:ascii="Arial" w:hAnsi="Arial" w:cs="Arial"/>
          <w:b/>
          <w:bCs/>
          <w:sz w:val="24"/>
          <w:szCs w:val="24"/>
          <w:lang w:val="en-US"/>
        </w:rPr>
        <w:t>TFs</w:t>
      </w:r>
      <w:r>
        <w:rPr>
          <w:rFonts w:ascii="Arial" w:hAnsi="Arial" w:cs="Arial"/>
          <w:b/>
          <w:bCs/>
          <w:sz w:val="24"/>
          <w:szCs w:val="24"/>
          <w:lang w:val="en-US"/>
        </w:rPr>
        <w:t xml:space="preserve"> from RF</w:t>
      </w:r>
      <w:r w:rsidR="00172047">
        <w:rPr>
          <w:rFonts w:ascii="Arial" w:hAnsi="Arial" w:cs="Arial"/>
          <w:b/>
          <w:bCs/>
          <w:sz w:val="24"/>
          <w:szCs w:val="24"/>
          <w:lang w:val="en-US"/>
        </w:rPr>
        <w:t>: 931</w:t>
      </w:r>
    </w:p>
    <w:p w14:paraId="476BDF85" w14:textId="07C01C5A" w:rsidR="008C0466" w:rsidRDefault="008C0466" w:rsidP="008C0466">
      <w:pPr>
        <w:spacing w:line="360" w:lineRule="auto"/>
        <w:jc w:val="both"/>
        <w:rPr>
          <w:rFonts w:ascii="Arial" w:hAnsi="Arial" w:cs="Arial"/>
          <w:sz w:val="24"/>
          <w:szCs w:val="24"/>
          <w:lang w:val="en-US"/>
        </w:rPr>
      </w:pPr>
      <w:r>
        <w:rPr>
          <w:rFonts w:ascii="Arial" w:hAnsi="Arial" w:cs="Arial"/>
          <w:sz w:val="24"/>
          <w:szCs w:val="24"/>
          <w:lang w:val="en-US"/>
        </w:rPr>
        <w:t xml:space="preserve">To visualize the TFs, we only used only </w:t>
      </w:r>
      <w:r w:rsidR="001527F8" w:rsidRPr="001527F8">
        <w:rPr>
          <w:rFonts w:ascii="Arial" w:hAnsi="Arial" w:cs="Arial"/>
          <w:i/>
          <w:iCs/>
          <w:sz w:val="24"/>
          <w:szCs w:val="24"/>
          <w:lang w:val="en-US"/>
        </w:rPr>
        <w:t>pySCENIC</w:t>
      </w:r>
      <w:r>
        <w:rPr>
          <w:rFonts w:ascii="Arial" w:hAnsi="Arial" w:cs="Arial"/>
          <w:sz w:val="24"/>
          <w:szCs w:val="24"/>
          <w:lang w:val="en-US"/>
        </w:rPr>
        <w:t xml:space="preserve"> interactions that appeared in 90% of runs. Further restriction of interactions to only between 100 TFs results in a network with 209 interactions and 82 TFs </w:t>
      </w:r>
      <w:r w:rsidR="00DB2297" w:rsidRPr="00D63DE2">
        <w:rPr>
          <w:rFonts w:ascii="Arial" w:hAnsi="Arial" w:cs="Arial"/>
          <w:b/>
          <w:bCs/>
          <w:color w:val="FF0000"/>
          <w:sz w:val="24"/>
          <w:szCs w:val="24"/>
          <w:lang w:val="en-US"/>
        </w:rPr>
        <w:t>(Figure</w:t>
      </w:r>
      <w:r w:rsidR="00DB2297">
        <w:rPr>
          <w:rFonts w:ascii="Arial" w:hAnsi="Arial" w:cs="Arial"/>
          <w:b/>
          <w:bCs/>
          <w:color w:val="FF0000"/>
          <w:sz w:val="24"/>
          <w:szCs w:val="24"/>
          <w:lang w:val="en-US"/>
        </w:rPr>
        <w:t xml:space="preserve">: </w:t>
      </w:r>
      <w:r w:rsidR="00DB2297" w:rsidRPr="00DB2297">
        <w:rPr>
          <w:rFonts w:ascii="Arial" w:hAnsi="Arial" w:cs="Arial"/>
          <w:b/>
          <w:bCs/>
          <w:color w:val="FF0000"/>
          <w:sz w:val="24"/>
          <w:szCs w:val="24"/>
          <w:lang w:val="en-US"/>
        </w:rPr>
        <w:t>82_RF_TFs</w:t>
      </w:r>
      <w:r w:rsidR="00DB2297" w:rsidRPr="00D63DE2">
        <w:rPr>
          <w:rFonts w:ascii="Arial" w:hAnsi="Arial" w:cs="Arial"/>
          <w:b/>
          <w:bCs/>
          <w:color w:val="FF0000"/>
          <w:sz w:val="24"/>
          <w:szCs w:val="24"/>
          <w:lang w:val="en-US"/>
        </w:rPr>
        <w:t>)</w:t>
      </w:r>
      <w:r>
        <w:rPr>
          <w:rFonts w:ascii="Arial" w:hAnsi="Arial" w:cs="Arial"/>
          <w:sz w:val="24"/>
          <w:szCs w:val="24"/>
          <w:lang w:val="en-US"/>
        </w:rPr>
        <w:t>.</w:t>
      </w:r>
    </w:p>
    <w:p w14:paraId="26E1BFF1" w14:textId="3D8D3A19" w:rsidR="00DB2297" w:rsidRDefault="00DB2297" w:rsidP="008C0466">
      <w:pPr>
        <w:spacing w:line="360" w:lineRule="auto"/>
        <w:jc w:val="both"/>
        <w:rPr>
          <w:rFonts w:ascii="Arial" w:hAnsi="Arial" w:cs="Arial"/>
          <w:sz w:val="24"/>
          <w:szCs w:val="24"/>
          <w:lang w:val="en-US"/>
        </w:rPr>
      </w:pPr>
    </w:p>
    <w:p w14:paraId="6DFA97BD" w14:textId="6D7466F4" w:rsidR="00DB2297" w:rsidRPr="00B03FCA" w:rsidRDefault="00FB5925" w:rsidP="008C0466">
      <w:pPr>
        <w:spacing w:line="360" w:lineRule="auto"/>
        <w:jc w:val="both"/>
      </w:pPr>
      <w:r>
        <w:rPr>
          <w:rFonts w:ascii="Arial" w:hAnsi="Arial" w:cs="Arial"/>
          <w:sz w:val="24"/>
          <w:szCs w:val="24"/>
          <w:lang w:val="en-US"/>
        </w:rPr>
        <w:t xml:space="preserve">Out of 82 TFs that were left from RF analysis, </w:t>
      </w:r>
      <w:r w:rsidR="0005088E">
        <w:rPr>
          <w:rFonts w:ascii="Arial" w:hAnsi="Arial" w:cs="Arial"/>
          <w:sz w:val="24"/>
          <w:szCs w:val="24"/>
          <w:lang w:val="en-US"/>
        </w:rPr>
        <w:t>38 were more active in exhausted state, 32 in memory sate and 12 in exhausted state. Out of 209 interactions 36% were confirmed by at least one of our validation sources.</w:t>
      </w:r>
    </w:p>
    <w:p w14:paraId="331AADA4" w14:textId="21843D21" w:rsidR="0085604F" w:rsidRDefault="0085604F" w:rsidP="008C0466">
      <w:pPr>
        <w:spacing w:line="360" w:lineRule="auto"/>
        <w:jc w:val="both"/>
        <w:rPr>
          <w:rFonts w:ascii="Arial" w:hAnsi="Arial" w:cs="Arial"/>
          <w:sz w:val="24"/>
          <w:szCs w:val="24"/>
          <w:lang w:val="en-US"/>
        </w:rPr>
      </w:pPr>
    </w:p>
    <w:p w14:paraId="6929D894" w14:textId="743EF803" w:rsidR="0085604F" w:rsidRPr="004D4E92" w:rsidRDefault="0085604F" w:rsidP="008C0466">
      <w:pPr>
        <w:spacing w:line="360" w:lineRule="auto"/>
        <w:jc w:val="both"/>
        <w:rPr>
          <w:rFonts w:ascii="Arial" w:hAnsi="Arial" w:cs="Arial"/>
          <w:sz w:val="24"/>
          <w:szCs w:val="24"/>
          <w:lang w:val="en-US"/>
        </w:rPr>
      </w:pPr>
      <w:r>
        <w:rPr>
          <w:rFonts w:ascii="Arial" w:hAnsi="Arial" w:cs="Arial"/>
          <w:sz w:val="24"/>
          <w:szCs w:val="24"/>
          <w:lang w:val="en-US"/>
        </w:rPr>
        <w:t xml:space="preserve">Using Louvain clustering </w:t>
      </w:r>
      <w:r w:rsidR="0013341C">
        <w:rPr>
          <w:rFonts w:ascii="Arial" w:hAnsi="Arial" w:cs="Arial"/>
          <w:sz w:val="24"/>
          <w:szCs w:val="24"/>
          <w:lang w:val="en-US"/>
        </w:rPr>
        <w:t xml:space="preserve">5 </w:t>
      </w:r>
      <w:r>
        <w:rPr>
          <w:rFonts w:ascii="Arial" w:hAnsi="Arial" w:cs="Arial"/>
          <w:sz w:val="24"/>
          <w:szCs w:val="24"/>
          <w:lang w:val="en-US"/>
        </w:rPr>
        <w:t>TF communities were identified.</w:t>
      </w:r>
      <w:r w:rsidR="00B03FCA">
        <w:rPr>
          <w:rFonts w:ascii="Arial" w:hAnsi="Arial" w:cs="Arial"/>
          <w:sz w:val="24"/>
          <w:szCs w:val="24"/>
          <w:lang w:val="en-US"/>
        </w:rPr>
        <w:t xml:space="preserve"> Communities </w:t>
      </w:r>
      <w:r w:rsidR="0013341C">
        <w:rPr>
          <w:rFonts w:ascii="Arial" w:hAnsi="Arial" w:cs="Arial"/>
          <w:sz w:val="24"/>
          <w:szCs w:val="24"/>
          <w:lang w:val="en-US"/>
        </w:rPr>
        <w:t>two</w:t>
      </w:r>
      <w:r w:rsidR="004D4E92">
        <w:rPr>
          <w:rFonts w:ascii="Arial" w:hAnsi="Arial" w:cs="Arial"/>
          <w:sz w:val="24"/>
          <w:szCs w:val="24"/>
          <w:lang w:val="en-US"/>
        </w:rPr>
        <w:t xml:space="preserve">, </w:t>
      </w:r>
      <w:r w:rsidR="0013341C">
        <w:rPr>
          <w:rFonts w:ascii="Arial" w:hAnsi="Arial" w:cs="Arial"/>
          <w:sz w:val="24"/>
          <w:szCs w:val="24"/>
          <w:lang w:val="en-US"/>
        </w:rPr>
        <w:t>three</w:t>
      </w:r>
      <w:r w:rsidR="004D4E92">
        <w:rPr>
          <w:rFonts w:ascii="Arial" w:hAnsi="Arial" w:cs="Arial"/>
          <w:sz w:val="24"/>
          <w:szCs w:val="24"/>
          <w:lang w:val="en-US"/>
        </w:rPr>
        <w:t xml:space="preserve"> and</w:t>
      </w:r>
      <w:r w:rsidR="00B03FCA">
        <w:rPr>
          <w:rFonts w:ascii="Arial" w:hAnsi="Arial" w:cs="Arial"/>
          <w:sz w:val="24"/>
          <w:szCs w:val="24"/>
          <w:lang w:val="en-US"/>
        </w:rPr>
        <w:t xml:space="preserve"> </w:t>
      </w:r>
      <w:r w:rsidR="0013341C">
        <w:rPr>
          <w:rFonts w:ascii="Arial" w:hAnsi="Arial" w:cs="Arial"/>
          <w:sz w:val="24"/>
          <w:szCs w:val="24"/>
          <w:lang w:val="en-US"/>
        </w:rPr>
        <w:t>four</w:t>
      </w:r>
      <w:r w:rsidR="004D4E92">
        <w:rPr>
          <w:rFonts w:ascii="Arial" w:hAnsi="Arial" w:cs="Arial"/>
          <w:sz w:val="24"/>
          <w:szCs w:val="24"/>
          <w:lang w:val="en-US"/>
        </w:rPr>
        <w:t xml:space="preserve"> have a dominant cell type presence among their TFs, community </w:t>
      </w:r>
      <w:r w:rsidR="0013341C">
        <w:rPr>
          <w:rFonts w:ascii="Arial" w:hAnsi="Arial" w:cs="Arial"/>
          <w:sz w:val="24"/>
          <w:szCs w:val="24"/>
          <w:lang w:val="en-US"/>
        </w:rPr>
        <w:t>two</w:t>
      </w:r>
      <w:r w:rsidR="004D4E92">
        <w:rPr>
          <w:rFonts w:ascii="Arial" w:hAnsi="Arial" w:cs="Arial"/>
          <w:sz w:val="24"/>
          <w:szCs w:val="24"/>
          <w:lang w:val="en-US"/>
        </w:rPr>
        <w:t xml:space="preserve"> being dominantly exhausted, meanwhile both communities </w:t>
      </w:r>
      <w:r w:rsidR="0013341C">
        <w:rPr>
          <w:rFonts w:ascii="Arial" w:hAnsi="Arial" w:cs="Arial"/>
          <w:sz w:val="24"/>
          <w:szCs w:val="24"/>
          <w:lang w:val="en-US"/>
        </w:rPr>
        <w:t>three</w:t>
      </w:r>
      <w:r w:rsidR="004D4E92">
        <w:rPr>
          <w:rFonts w:ascii="Arial" w:hAnsi="Arial" w:cs="Arial"/>
          <w:sz w:val="24"/>
          <w:szCs w:val="24"/>
          <w:lang w:val="en-US"/>
        </w:rPr>
        <w:t xml:space="preserve"> and </w:t>
      </w:r>
      <w:r w:rsidR="0013341C">
        <w:rPr>
          <w:rFonts w:ascii="Arial" w:hAnsi="Arial" w:cs="Arial"/>
          <w:sz w:val="24"/>
          <w:szCs w:val="24"/>
          <w:lang w:val="en-US"/>
        </w:rPr>
        <w:t>four</w:t>
      </w:r>
      <w:r w:rsidR="004D4E92">
        <w:rPr>
          <w:rFonts w:ascii="Arial" w:hAnsi="Arial" w:cs="Arial"/>
          <w:sz w:val="24"/>
          <w:szCs w:val="24"/>
          <w:lang w:val="en-US"/>
        </w:rPr>
        <w:t xml:space="preserve"> dominantly memory. </w:t>
      </w:r>
      <w:r w:rsidR="00DB37ED">
        <w:rPr>
          <w:rFonts w:ascii="Arial" w:hAnsi="Arial" w:cs="Arial"/>
          <w:sz w:val="24"/>
          <w:szCs w:val="24"/>
          <w:lang w:val="en-US"/>
        </w:rPr>
        <w:t xml:space="preserve">Community one consists only of two TFs and is therefore too small to make conclusions about its belonging. </w:t>
      </w:r>
      <w:r w:rsidR="00B03FCA">
        <w:rPr>
          <w:rFonts w:ascii="Arial" w:hAnsi="Arial" w:cs="Arial"/>
          <w:sz w:val="24"/>
          <w:szCs w:val="24"/>
          <w:lang w:val="en-US"/>
        </w:rPr>
        <w:t>Communit</w:t>
      </w:r>
      <w:r w:rsidR="004D4E92">
        <w:rPr>
          <w:rFonts w:ascii="Arial" w:hAnsi="Arial" w:cs="Arial"/>
          <w:sz w:val="24"/>
          <w:szCs w:val="24"/>
          <w:lang w:val="en-US"/>
        </w:rPr>
        <w:t>y</w:t>
      </w:r>
      <w:r w:rsidR="00B03FCA">
        <w:rPr>
          <w:rFonts w:ascii="Arial" w:hAnsi="Arial" w:cs="Arial"/>
          <w:sz w:val="24"/>
          <w:szCs w:val="24"/>
          <w:lang w:val="en-US"/>
        </w:rPr>
        <w:t xml:space="preserve"> </w:t>
      </w:r>
      <w:r w:rsidR="00DB37ED">
        <w:rPr>
          <w:rFonts w:ascii="Arial" w:hAnsi="Arial" w:cs="Arial"/>
          <w:sz w:val="24"/>
          <w:szCs w:val="24"/>
          <w:lang w:val="en-US"/>
        </w:rPr>
        <w:t>five</w:t>
      </w:r>
      <w:r w:rsidR="004D4E92">
        <w:rPr>
          <w:rFonts w:ascii="Arial" w:hAnsi="Arial" w:cs="Arial"/>
          <w:sz w:val="24"/>
          <w:szCs w:val="24"/>
          <w:lang w:val="en-US"/>
        </w:rPr>
        <w:t xml:space="preserve"> has a </w:t>
      </w:r>
      <w:r w:rsidR="00B03FCA" w:rsidRPr="00B03FCA">
        <w:rPr>
          <w:rFonts w:ascii="Arial" w:hAnsi="Arial" w:cs="Arial"/>
          <w:sz w:val="24"/>
          <w:szCs w:val="24"/>
          <w:lang w:val="en-US"/>
        </w:rPr>
        <w:t>more heterogeneous composition of TFs</w:t>
      </w:r>
      <w:r w:rsidR="00B03FCA">
        <w:rPr>
          <w:rFonts w:ascii="Arial" w:hAnsi="Arial" w:cs="Arial"/>
          <w:sz w:val="24"/>
          <w:szCs w:val="24"/>
          <w:lang w:val="en-US"/>
        </w:rPr>
        <w:t>.</w:t>
      </w:r>
      <w:r w:rsidR="00FD71FB">
        <w:rPr>
          <w:rFonts w:ascii="Arial" w:hAnsi="Arial" w:cs="Arial"/>
          <w:sz w:val="24"/>
          <w:szCs w:val="24"/>
          <w:lang w:val="en-US"/>
        </w:rPr>
        <w:t xml:space="preserve"> </w:t>
      </w:r>
      <w:r w:rsidR="00FD71FB">
        <w:rPr>
          <w:rFonts w:ascii="Arial" w:hAnsi="Arial" w:cs="Arial"/>
          <w:b/>
          <w:bCs/>
          <w:sz w:val="24"/>
          <w:szCs w:val="24"/>
          <w:lang w:val="en-US"/>
        </w:rPr>
        <w:t>LITERATURE CHECK?</w:t>
      </w:r>
    </w:p>
    <w:p w14:paraId="610B56BE" w14:textId="0B0B92E4" w:rsidR="00FD71FB" w:rsidRDefault="00FD71FB" w:rsidP="008C0466">
      <w:pPr>
        <w:spacing w:line="360" w:lineRule="auto"/>
        <w:jc w:val="both"/>
        <w:rPr>
          <w:rFonts w:ascii="Arial" w:hAnsi="Arial" w:cs="Arial"/>
          <w:sz w:val="24"/>
          <w:szCs w:val="24"/>
          <w:lang w:val="en-US"/>
        </w:rPr>
      </w:pPr>
    </w:p>
    <w:p w14:paraId="560EDC77" w14:textId="32649D57" w:rsidR="00FD71FB" w:rsidRPr="00874498" w:rsidRDefault="00FD71FB" w:rsidP="008C0466">
      <w:pPr>
        <w:spacing w:line="360" w:lineRule="auto"/>
        <w:jc w:val="both"/>
        <w:rPr>
          <w:rFonts w:ascii="Arial" w:hAnsi="Arial" w:cs="Arial"/>
          <w:b/>
          <w:bCs/>
          <w:sz w:val="24"/>
          <w:szCs w:val="24"/>
          <w:lang w:val="en-US"/>
        </w:rPr>
      </w:pPr>
      <w:r>
        <w:rPr>
          <w:rFonts w:ascii="Arial" w:hAnsi="Arial" w:cs="Arial"/>
          <w:sz w:val="24"/>
          <w:szCs w:val="24"/>
          <w:lang w:val="en-US"/>
        </w:rPr>
        <w:t>When driving comparison with Bolouri paper network, their share 9 TF them being: EOMES, EZH2, FOS, JUN, MYC, NFATC2, NFKB1, PRDM1 (BLIMP1 in Bolouri paper Network)</w:t>
      </w:r>
      <w:r w:rsidR="0021256F">
        <w:rPr>
          <w:rFonts w:ascii="Arial" w:hAnsi="Arial" w:cs="Arial"/>
          <w:sz w:val="24"/>
          <w:szCs w:val="24"/>
          <w:lang w:val="en-US"/>
        </w:rPr>
        <w:t xml:space="preserve"> and RUNX3</w:t>
      </w:r>
      <w:r>
        <w:rPr>
          <w:rFonts w:ascii="Arial" w:hAnsi="Arial" w:cs="Arial"/>
          <w:sz w:val="24"/>
          <w:szCs w:val="24"/>
          <w:lang w:val="en-US"/>
        </w:rPr>
        <w:t>.</w:t>
      </w:r>
      <w:r w:rsidR="004D4E92">
        <w:rPr>
          <w:rFonts w:ascii="Arial" w:hAnsi="Arial" w:cs="Arial"/>
          <w:sz w:val="24"/>
          <w:szCs w:val="24"/>
          <w:lang w:val="en-US"/>
        </w:rPr>
        <w:t xml:space="preserve"> All but </w:t>
      </w:r>
      <w:r w:rsidR="00BA1EB6">
        <w:rPr>
          <w:rFonts w:ascii="Arial" w:hAnsi="Arial" w:cs="Arial"/>
          <w:sz w:val="24"/>
          <w:szCs w:val="24"/>
          <w:lang w:val="en-US"/>
        </w:rPr>
        <w:t xml:space="preserve">2 </w:t>
      </w:r>
      <w:r w:rsidR="00874498">
        <w:rPr>
          <w:rFonts w:ascii="Arial" w:hAnsi="Arial" w:cs="Arial"/>
          <w:sz w:val="24"/>
          <w:szCs w:val="24"/>
          <w:lang w:val="en-US"/>
        </w:rPr>
        <w:t xml:space="preserve">overlapping </w:t>
      </w:r>
      <w:r w:rsidR="00BA1EB6">
        <w:rPr>
          <w:rFonts w:ascii="Arial" w:hAnsi="Arial" w:cs="Arial"/>
          <w:sz w:val="24"/>
          <w:szCs w:val="24"/>
          <w:lang w:val="en-US"/>
        </w:rPr>
        <w:t>TF</w:t>
      </w:r>
      <w:r w:rsidR="00874498">
        <w:rPr>
          <w:rFonts w:ascii="Arial" w:hAnsi="Arial" w:cs="Arial"/>
          <w:sz w:val="24"/>
          <w:szCs w:val="24"/>
          <w:lang w:val="en-US"/>
        </w:rPr>
        <w:t>s</w:t>
      </w:r>
      <w:r w:rsidR="00BA1EB6">
        <w:rPr>
          <w:rFonts w:ascii="Arial" w:hAnsi="Arial" w:cs="Arial"/>
          <w:sz w:val="24"/>
          <w:szCs w:val="24"/>
          <w:lang w:val="en-US"/>
        </w:rPr>
        <w:t xml:space="preserve"> have the same cell type assigned to</w:t>
      </w:r>
      <w:r w:rsidR="00874498">
        <w:rPr>
          <w:rFonts w:ascii="Arial" w:hAnsi="Arial" w:cs="Arial"/>
          <w:sz w:val="24"/>
          <w:szCs w:val="24"/>
          <w:lang w:val="en-US"/>
        </w:rPr>
        <w:t xml:space="preserve">. The </w:t>
      </w:r>
      <w:r w:rsidR="0013341C">
        <w:rPr>
          <w:rFonts w:ascii="Arial" w:hAnsi="Arial" w:cs="Arial"/>
          <w:sz w:val="24"/>
          <w:szCs w:val="24"/>
          <w:lang w:val="en-US"/>
        </w:rPr>
        <w:t>discrepancies</w:t>
      </w:r>
      <w:r w:rsidR="00874498">
        <w:rPr>
          <w:rFonts w:ascii="Arial" w:hAnsi="Arial" w:cs="Arial"/>
          <w:sz w:val="24"/>
          <w:szCs w:val="24"/>
          <w:lang w:val="en-US"/>
        </w:rPr>
        <w:t xml:space="preserve"> being: EZH2 and NFATC2. </w:t>
      </w:r>
      <w:r w:rsidR="00874498">
        <w:rPr>
          <w:rFonts w:ascii="Arial" w:hAnsi="Arial" w:cs="Arial"/>
          <w:b/>
          <w:bCs/>
          <w:sz w:val="24"/>
          <w:szCs w:val="24"/>
          <w:lang w:val="en-US"/>
        </w:rPr>
        <w:t>WHY IN THE DISCUSSION OR HERE?</w:t>
      </w:r>
    </w:p>
    <w:p w14:paraId="36089ABB" w14:textId="4DB0832A" w:rsidR="005F46D4" w:rsidRPr="005F46D4" w:rsidRDefault="005F46D4" w:rsidP="005F46D4">
      <w:pPr>
        <w:spacing w:line="360" w:lineRule="auto"/>
        <w:jc w:val="both"/>
        <w:rPr>
          <w:rFonts w:ascii="Arial" w:hAnsi="Arial" w:cs="Arial"/>
          <w:sz w:val="24"/>
          <w:szCs w:val="24"/>
          <w:lang w:val="en-US"/>
        </w:rPr>
      </w:pPr>
      <w:r>
        <w:rPr>
          <w:rFonts w:ascii="Arial" w:hAnsi="Arial" w:cs="Arial"/>
          <w:sz w:val="24"/>
          <w:szCs w:val="24"/>
          <w:lang w:val="en-US"/>
        </w:rPr>
        <w:t xml:space="preserve">To reduce number of nodes and interactions to a greater extend, the network was reduced to only these 9 TFs and their direct interacting </w:t>
      </w:r>
      <w:r w:rsidR="00D44A43">
        <w:rPr>
          <w:rFonts w:ascii="Arial" w:hAnsi="Arial" w:cs="Arial"/>
          <w:sz w:val="24"/>
          <w:szCs w:val="24"/>
          <w:lang w:val="en-US"/>
        </w:rPr>
        <w:t xml:space="preserve">neighbors. </w:t>
      </w:r>
      <w:proofErr w:type="gramStart"/>
      <w:r w:rsidR="00D44A43">
        <w:rPr>
          <w:rFonts w:ascii="Arial" w:hAnsi="Arial" w:cs="Arial"/>
          <w:sz w:val="24"/>
          <w:szCs w:val="24"/>
          <w:lang w:val="en-US"/>
        </w:rPr>
        <w:t>As</w:t>
      </w:r>
      <w:r>
        <w:rPr>
          <w:rFonts w:ascii="Arial" w:hAnsi="Arial" w:cs="Arial"/>
          <w:sz w:val="24"/>
          <w:szCs w:val="24"/>
          <w:lang w:val="en-US"/>
        </w:rPr>
        <w:t xml:space="preserve"> a consequence</w:t>
      </w:r>
      <w:proofErr w:type="gramEnd"/>
      <w:r>
        <w:rPr>
          <w:rFonts w:ascii="Arial" w:hAnsi="Arial" w:cs="Arial"/>
          <w:sz w:val="24"/>
          <w:szCs w:val="24"/>
          <w:lang w:val="en-US"/>
        </w:rPr>
        <w:t>, this size reduction led to a network with 41 nodes and 106 interactions</w:t>
      </w:r>
      <w:r w:rsidR="00D44A43">
        <w:rPr>
          <w:rFonts w:ascii="Arial" w:hAnsi="Arial" w:cs="Arial"/>
          <w:sz w:val="24"/>
          <w:szCs w:val="24"/>
          <w:lang w:val="en-US"/>
        </w:rPr>
        <w:t xml:space="preserve"> </w:t>
      </w:r>
      <w:r w:rsidR="00D44A43" w:rsidRPr="00D63DE2">
        <w:rPr>
          <w:rFonts w:ascii="Arial" w:hAnsi="Arial" w:cs="Arial"/>
          <w:b/>
          <w:bCs/>
          <w:color w:val="FF0000"/>
          <w:sz w:val="24"/>
          <w:szCs w:val="24"/>
          <w:lang w:val="en-US"/>
        </w:rPr>
        <w:t>(</w:t>
      </w:r>
      <w:r w:rsidR="00D44A43">
        <w:rPr>
          <w:rFonts w:ascii="Arial" w:hAnsi="Arial" w:cs="Arial"/>
          <w:b/>
          <w:bCs/>
          <w:color w:val="FF0000"/>
          <w:sz w:val="24"/>
          <w:szCs w:val="24"/>
          <w:lang w:val="en-US"/>
        </w:rPr>
        <w:t xml:space="preserve">Sup </w:t>
      </w:r>
      <w:r w:rsidR="00D44A43" w:rsidRPr="00D63DE2">
        <w:rPr>
          <w:rFonts w:ascii="Arial" w:hAnsi="Arial" w:cs="Arial"/>
          <w:b/>
          <w:bCs/>
          <w:color w:val="FF0000"/>
          <w:sz w:val="24"/>
          <w:szCs w:val="24"/>
          <w:lang w:val="en-US"/>
        </w:rPr>
        <w:t>Figure</w:t>
      </w:r>
      <w:r w:rsidR="00D44A43">
        <w:rPr>
          <w:rFonts w:ascii="Arial" w:hAnsi="Arial" w:cs="Arial"/>
          <w:b/>
          <w:bCs/>
          <w:color w:val="FF0000"/>
          <w:sz w:val="24"/>
          <w:szCs w:val="24"/>
          <w:lang w:val="en-US"/>
        </w:rPr>
        <w:t xml:space="preserve">: </w:t>
      </w:r>
      <w:r w:rsidR="00D44A43" w:rsidRPr="00D44A43">
        <w:rPr>
          <w:rFonts w:ascii="Arial" w:hAnsi="Arial" w:cs="Arial"/>
          <w:b/>
          <w:bCs/>
          <w:color w:val="FF0000"/>
          <w:sz w:val="24"/>
          <w:szCs w:val="24"/>
          <w:lang w:val="en-US"/>
        </w:rPr>
        <w:t>41_paper_overlap_TFs</w:t>
      </w:r>
      <w:r w:rsidR="00D44A43" w:rsidRPr="00D63DE2">
        <w:rPr>
          <w:rFonts w:ascii="Arial" w:hAnsi="Arial" w:cs="Arial"/>
          <w:b/>
          <w:bCs/>
          <w:color w:val="FF0000"/>
          <w:sz w:val="24"/>
          <w:szCs w:val="24"/>
          <w:lang w:val="en-US"/>
        </w:rPr>
        <w:t>)</w:t>
      </w:r>
      <w:r w:rsidR="00D44A43">
        <w:rPr>
          <w:rFonts w:ascii="Arial" w:hAnsi="Arial" w:cs="Arial"/>
          <w:sz w:val="24"/>
          <w:szCs w:val="24"/>
          <w:lang w:val="en-US"/>
        </w:rPr>
        <w:t>.</w:t>
      </w:r>
      <w:r>
        <w:rPr>
          <w:rFonts w:ascii="Arial" w:hAnsi="Arial" w:cs="Arial"/>
          <w:sz w:val="24"/>
          <w:szCs w:val="24"/>
          <w:lang w:val="en-US"/>
        </w:rPr>
        <w:t xml:space="preserve"> Two communities were identifiable after Louvain clustering, one</w:t>
      </w:r>
      <w:r w:rsidR="00D44A43">
        <w:rPr>
          <w:rFonts w:ascii="Arial" w:hAnsi="Arial" w:cs="Arial"/>
          <w:sz w:val="24"/>
          <w:szCs w:val="24"/>
          <w:lang w:val="en-US"/>
        </w:rPr>
        <w:t xml:space="preserve"> of them being dominantly exhausted and another one dominantly memory.</w:t>
      </w:r>
    </w:p>
    <w:p w14:paraId="1E08CB4B" w14:textId="24CE7A71" w:rsidR="00DD69F4" w:rsidRPr="00E26B59" w:rsidRDefault="00DD69F4"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Fusion of </w:t>
      </w:r>
      <w:r w:rsidR="00D44A43">
        <w:rPr>
          <w:rFonts w:ascii="Arial" w:hAnsi="Arial" w:cs="Arial"/>
          <w:b/>
          <w:bCs/>
          <w:sz w:val="24"/>
          <w:szCs w:val="24"/>
          <w:lang w:val="en-US"/>
        </w:rPr>
        <w:t xml:space="preserve">reduced </w:t>
      </w:r>
      <w:r w:rsidR="001527F8" w:rsidRPr="001527F8">
        <w:rPr>
          <w:rFonts w:ascii="Arial" w:hAnsi="Arial" w:cs="Arial"/>
          <w:b/>
          <w:bCs/>
          <w:i/>
          <w:iCs/>
          <w:sz w:val="24"/>
          <w:szCs w:val="24"/>
          <w:lang w:val="en-US"/>
        </w:rPr>
        <w:t>pySCENIC</w:t>
      </w:r>
      <w:r w:rsidRPr="00E26B59">
        <w:rPr>
          <w:rFonts w:ascii="Arial" w:hAnsi="Arial" w:cs="Arial"/>
          <w:b/>
          <w:bCs/>
          <w:sz w:val="24"/>
          <w:szCs w:val="24"/>
          <w:lang w:val="en-US"/>
        </w:rPr>
        <w:t xml:space="preserve"> network and Bolouri paper network</w:t>
      </w:r>
      <w:r w:rsidR="001F10AC">
        <w:rPr>
          <w:rFonts w:ascii="Arial" w:hAnsi="Arial" w:cs="Arial"/>
          <w:b/>
          <w:bCs/>
          <w:sz w:val="24"/>
          <w:szCs w:val="24"/>
          <w:lang w:val="en-US"/>
        </w:rPr>
        <w:t>: 1213</w:t>
      </w:r>
    </w:p>
    <w:p w14:paraId="1D8A5305" w14:textId="0FCDF93F" w:rsidR="00CD5A2B" w:rsidRDefault="009436EE" w:rsidP="009436EE">
      <w:pPr>
        <w:spacing w:line="360" w:lineRule="auto"/>
        <w:jc w:val="both"/>
        <w:rPr>
          <w:rFonts w:ascii="Arial" w:hAnsi="Arial" w:cs="Arial"/>
          <w:sz w:val="24"/>
          <w:szCs w:val="24"/>
          <w:lang w:val="en-US"/>
        </w:rPr>
      </w:pPr>
      <w:r>
        <w:rPr>
          <w:rFonts w:ascii="Arial" w:hAnsi="Arial" w:cs="Arial"/>
          <w:sz w:val="24"/>
          <w:szCs w:val="24"/>
          <w:lang w:val="en-US"/>
        </w:rPr>
        <w:t xml:space="preserve">Prior to overlapping reduced </w:t>
      </w:r>
      <w:r w:rsidR="001527F8" w:rsidRPr="001527F8">
        <w:rPr>
          <w:rFonts w:ascii="Arial" w:hAnsi="Arial" w:cs="Arial"/>
          <w:i/>
          <w:iCs/>
          <w:sz w:val="24"/>
          <w:szCs w:val="24"/>
          <w:lang w:val="en-US"/>
        </w:rPr>
        <w:t>pySCENIC</w:t>
      </w:r>
      <w:r>
        <w:rPr>
          <w:rFonts w:ascii="Arial" w:hAnsi="Arial" w:cs="Arial"/>
          <w:sz w:val="24"/>
          <w:szCs w:val="24"/>
          <w:lang w:val="en-US"/>
        </w:rPr>
        <w:t xml:space="preserve"> network and Bolouri paper network first a nomenclature unification </w:t>
      </w:r>
      <w:r w:rsidR="001955BC">
        <w:rPr>
          <w:rFonts w:ascii="Arial" w:hAnsi="Arial" w:cs="Arial"/>
          <w:sz w:val="24"/>
          <w:szCs w:val="24"/>
          <w:lang w:val="en-US"/>
        </w:rPr>
        <w:t>was</w:t>
      </w:r>
      <w:r>
        <w:rPr>
          <w:rFonts w:ascii="Arial" w:hAnsi="Arial" w:cs="Arial"/>
          <w:sz w:val="24"/>
          <w:szCs w:val="24"/>
          <w:lang w:val="en-US"/>
        </w:rPr>
        <w:t xml:space="preserve"> not to be overseen. For example, </w:t>
      </w:r>
      <w:r w:rsidR="00395FF3">
        <w:rPr>
          <w:rFonts w:ascii="Arial" w:hAnsi="Arial" w:cs="Arial"/>
          <w:sz w:val="24"/>
          <w:szCs w:val="24"/>
          <w:lang w:val="en-US"/>
        </w:rPr>
        <w:t>FOS, FOSB, JUN,</w:t>
      </w:r>
      <w:r w:rsidR="00130E9E">
        <w:rPr>
          <w:rFonts w:ascii="Arial" w:hAnsi="Arial" w:cs="Arial"/>
          <w:sz w:val="24"/>
          <w:szCs w:val="24"/>
          <w:lang w:val="en-US"/>
        </w:rPr>
        <w:t xml:space="preserve"> JUNB and JUND </w:t>
      </w:r>
      <w:r w:rsidR="00D77E6B">
        <w:rPr>
          <w:rFonts w:ascii="Arial" w:hAnsi="Arial" w:cs="Arial"/>
          <w:sz w:val="24"/>
          <w:szCs w:val="24"/>
          <w:lang w:val="en-US"/>
        </w:rPr>
        <w:t xml:space="preserve">nodes </w:t>
      </w:r>
      <w:r w:rsidR="00130E9E">
        <w:rPr>
          <w:rFonts w:ascii="Arial" w:hAnsi="Arial" w:cs="Arial"/>
          <w:sz w:val="24"/>
          <w:szCs w:val="24"/>
          <w:lang w:val="en-US"/>
        </w:rPr>
        <w:t>ha</w:t>
      </w:r>
      <w:r w:rsidR="001955BC">
        <w:rPr>
          <w:rFonts w:ascii="Arial" w:hAnsi="Arial" w:cs="Arial"/>
          <w:sz w:val="24"/>
          <w:szCs w:val="24"/>
          <w:lang w:val="en-US"/>
        </w:rPr>
        <w:t>d</w:t>
      </w:r>
      <w:r w:rsidR="00130E9E">
        <w:rPr>
          <w:rFonts w:ascii="Arial" w:hAnsi="Arial" w:cs="Arial"/>
          <w:sz w:val="24"/>
          <w:szCs w:val="24"/>
          <w:lang w:val="en-US"/>
        </w:rPr>
        <w:t xml:space="preserve"> to be all combine</w:t>
      </w:r>
      <w:r w:rsidR="00D77E6B">
        <w:rPr>
          <w:rFonts w:ascii="Arial" w:hAnsi="Arial" w:cs="Arial"/>
          <w:sz w:val="24"/>
          <w:szCs w:val="24"/>
          <w:lang w:val="en-US"/>
        </w:rPr>
        <w:t>d</w:t>
      </w:r>
      <w:r w:rsidR="00130E9E">
        <w:rPr>
          <w:rFonts w:ascii="Arial" w:hAnsi="Arial" w:cs="Arial"/>
          <w:sz w:val="24"/>
          <w:szCs w:val="24"/>
          <w:lang w:val="en-US"/>
        </w:rPr>
        <w:t xml:space="preserve"> in one node </w:t>
      </w:r>
      <w:proofErr w:type="gramStart"/>
      <w:r w:rsidR="00130E9E">
        <w:rPr>
          <w:rFonts w:ascii="Arial" w:hAnsi="Arial" w:cs="Arial"/>
          <w:sz w:val="24"/>
          <w:szCs w:val="24"/>
          <w:lang w:val="en-US"/>
        </w:rPr>
        <w:t>in order to</w:t>
      </w:r>
      <w:proofErr w:type="gramEnd"/>
      <w:r w:rsidR="00130E9E">
        <w:rPr>
          <w:rFonts w:ascii="Arial" w:hAnsi="Arial" w:cs="Arial"/>
          <w:sz w:val="24"/>
          <w:szCs w:val="24"/>
          <w:lang w:val="en-US"/>
        </w:rPr>
        <w:t xml:space="preserve"> match the JUN-FOS</w:t>
      </w:r>
      <w:r w:rsidR="00D77E6B">
        <w:rPr>
          <w:rFonts w:ascii="Arial" w:hAnsi="Arial" w:cs="Arial"/>
          <w:sz w:val="24"/>
          <w:szCs w:val="24"/>
          <w:lang w:val="en-US"/>
        </w:rPr>
        <w:t xml:space="preserve"> node in Bolouri paper network</w:t>
      </w:r>
      <w:r w:rsidR="00130E9E">
        <w:rPr>
          <w:rFonts w:ascii="Arial" w:hAnsi="Arial" w:cs="Arial"/>
          <w:sz w:val="24"/>
          <w:szCs w:val="24"/>
          <w:lang w:val="en-US"/>
        </w:rPr>
        <w:t xml:space="preserve"> (</w:t>
      </w:r>
      <w:r w:rsidR="00D77E6B">
        <w:rPr>
          <w:rFonts w:ascii="Arial" w:hAnsi="Arial" w:cs="Arial"/>
          <w:sz w:val="24"/>
          <w:szCs w:val="24"/>
          <w:lang w:val="en-US"/>
        </w:rPr>
        <w:t>also</w:t>
      </w:r>
      <w:r w:rsidR="00130E9E">
        <w:rPr>
          <w:rFonts w:ascii="Arial" w:hAnsi="Arial" w:cs="Arial"/>
          <w:sz w:val="24"/>
          <w:szCs w:val="24"/>
          <w:lang w:val="en-US"/>
        </w:rPr>
        <w:t xml:space="preserve"> referred to as AP1 heterodimer</w:t>
      </w:r>
      <w:r w:rsidR="00D77E6B">
        <w:rPr>
          <w:rFonts w:ascii="Arial" w:hAnsi="Arial" w:cs="Arial"/>
          <w:sz w:val="24"/>
          <w:szCs w:val="24"/>
          <w:lang w:val="en-US"/>
        </w:rPr>
        <w:t xml:space="preserve">). </w:t>
      </w:r>
      <w:r w:rsidR="00D822A8">
        <w:rPr>
          <w:rFonts w:ascii="Arial" w:hAnsi="Arial" w:cs="Arial"/>
          <w:sz w:val="24"/>
          <w:szCs w:val="24"/>
          <w:lang w:val="en-US"/>
        </w:rPr>
        <w:t>Similarly,</w:t>
      </w:r>
      <w:r w:rsidR="00D77E6B">
        <w:rPr>
          <w:rFonts w:ascii="Arial" w:hAnsi="Arial" w:cs="Arial"/>
          <w:sz w:val="24"/>
          <w:szCs w:val="24"/>
          <w:lang w:val="en-US"/>
        </w:rPr>
        <w:t xml:space="preserve"> a new node for a cooperative regulation </w:t>
      </w:r>
      <w:r w:rsidR="001955BC">
        <w:rPr>
          <w:rFonts w:ascii="Arial" w:hAnsi="Arial" w:cs="Arial"/>
          <w:sz w:val="24"/>
          <w:szCs w:val="24"/>
          <w:lang w:val="en-US"/>
        </w:rPr>
        <w:t>by a protein complex</w:t>
      </w:r>
      <w:r w:rsidR="00D77E6B" w:rsidRPr="00D77E6B">
        <w:t xml:space="preserve"> </w:t>
      </w:r>
      <w:r w:rsidR="00D77E6B" w:rsidRPr="00D77E6B">
        <w:rPr>
          <w:rFonts w:ascii="Arial" w:hAnsi="Arial" w:cs="Arial"/>
          <w:sz w:val="24"/>
          <w:szCs w:val="24"/>
          <w:lang w:val="en-US"/>
        </w:rPr>
        <w:t>NFATC1:</w:t>
      </w:r>
      <w:r w:rsidR="00CD5A2B">
        <w:rPr>
          <w:rFonts w:ascii="Arial" w:hAnsi="Arial" w:cs="Arial"/>
          <w:sz w:val="24"/>
          <w:szCs w:val="24"/>
          <w:lang w:val="en-US"/>
        </w:rPr>
        <w:t>JUN-FOS</w:t>
      </w:r>
      <w:r w:rsidR="00D77E6B" w:rsidRPr="00D77E6B">
        <w:rPr>
          <w:rFonts w:ascii="Arial" w:hAnsi="Arial" w:cs="Arial"/>
          <w:sz w:val="24"/>
          <w:szCs w:val="24"/>
          <w:lang w:val="en-US"/>
        </w:rPr>
        <w:t>:IRF4:BATF</w:t>
      </w:r>
      <w:r w:rsidR="001955BC">
        <w:rPr>
          <w:rFonts w:ascii="Arial" w:hAnsi="Arial" w:cs="Arial"/>
          <w:sz w:val="24"/>
          <w:szCs w:val="24"/>
          <w:lang w:val="en-US"/>
        </w:rPr>
        <w:t xml:space="preserve"> was added</w:t>
      </w:r>
      <w:r w:rsidR="00D77E6B">
        <w:rPr>
          <w:rFonts w:ascii="Arial" w:hAnsi="Arial" w:cs="Arial"/>
          <w:sz w:val="24"/>
          <w:szCs w:val="24"/>
          <w:lang w:val="en-US"/>
        </w:rPr>
        <w:t>, since our model does only consider TF-TF regulation and Bolouri paper network has such more complex features.</w:t>
      </w:r>
      <w:r>
        <w:rPr>
          <w:rFonts w:ascii="Arial" w:hAnsi="Arial" w:cs="Arial"/>
          <w:sz w:val="24"/>
          <w:szCs w:val="24"/>
          <w:lang w:val="en-US"/>
        </w:rPr>
        <w:t xml:space="preserve"> Second</w:t>
      </w:r>
      <w:r w:rsidR="001955BC">
        <w:rPr>
          <w:rFonts w:ascii="Arial" w:hAnsi="Arial" w:cs="Arial"/>
          <w:sz w:val="24"/>
          <w:szCs w:val="24"/>
          <w:lang w:val="en-US"/>
        </w:rPr>
        <w:t>ly</w:t>
      </w:r>
      <w:r>
        <w:rPr>
          <w:rFonts w:ascii="Arial" w:hAnsi="Arial" w:cs="Arial"/>
          <w:sz w:val="24"/>
          <w:szCs w:val="24"/>
          <w:lang w:val="en-US"/>
        </w:rPr>
        <w:t xml:space="preserve">, the same procedure of extracting 9 overlapping nodes and their direct interacting neighbors </w:t>
      </w:r>
      <w:r w:rsidR="001955BC">
        <w:rPr>
          <w:rFonts w:ascii="Arial" w:hAnsi="Arial" w:cs="Arial"/>
          <w:sz w:val="24"/>
          <w:szCs w:val="24"/>
          <w:lang w:val="en-US"/>
        </w:rPr>
        <w:t>was</w:t>
      </w:r>
      <w:r>
        <w:rPr>
          <w:rFonts w:ascii="Arial" w:hAnsi="Arial" w:cs="Arial"/>
          <w:sz w:val="24"/>
          <w:szCs w:val="24"/>
          <w:lang w:val="en-US"/>
        </w:rPr>
        <w:t xml:space="preserve"> be conducted. </w:t>
      </w:r>
    </w:p>
    <w:p w14:paraId="51F95373" w14:textId="6C8795C4" w:rsidR="00025E2F" w:rsidRDefault="001668F6" w:rsidP="00E26B59">
      <w:pPr>
        <w:spacing w:line="360" w:lineRule="auto"/>
        <w:jc w:val="both"/>
        <w:rPr>
          <w:rFonts w:ascii="Arial" w:hAnsi="Arial" w:cs="Arial"/>
          <w:sz w:val="24"/>
          <w:szCs w:val="24"/>
          <w:lang w:val="en-US"/>
        </w:rPr>
      </w:pPr>
      <w:r>
        <w:rPr>
          <w:rFonts w:ascii="Arial" w:hAnsi="Arial" w:cs="Arial"/>
          <w:sz w:val="24"/>
          <w:szCs w:val="24"/>
          <w:lang w:val="en-US"/>
        </w:rPr>
        <w:t>The resulting fusion network consists of 66 nodes and 170 interactions</w:t>
      </w:r>
      <w:r w:rsidR="00025E2F">
        <w:rPr>
          <w:rFonts w:ascii="Arial" w:hAnsi="Arial" w:cs="Arial"/>
          <w:sz w:val="24"/>
          <w:szCs w:val="24"/>
          <w:lang w:val="en-US"/>
        </w:rPr>
        <w:t xml:space="preserve"> </w:t>
      </w:r>
      <w:r w:rsidR="00025E2F" w:rsidRPr="00D63DE2">
        <w:rPr>
          <w:rFonts w:ascii="Arial" w:hAnsi="Arial" w:cs="Arial"/>
          <w:b/>
          <w:bCs/>
          <w:color w:val="FF0000"/>
          <w:sz w:val="24"/>
          <w:szCs w:val="24"/>
          <w:lang w:val="en-US"/>
        </w:rPr>
        <w:t>(Figure</w:t>
      </w:r>
      <w:r w:rsidR="00025E2F">
        <w:rPr>
          <w:rFonts w:ascii="Arial" w:hAnsi="Arial" w:cs="Arial"/>
          <w:b/>
          <w:bCs/>
          <w:color w:val="FF0000"/>
          <w:sz w:val="24"/>
          <w:szCs w:val="24"/>
          <w:lang w:val="en-US"/>
        </w:rPr>
        <w:t xml:space="preserve">: </w:t>
      </w:r>
      <w:r w:rsidR="00025E2F" w:rsidRPr="00025E2F">
        <w:rPr>
          <w:rFonts w:ascii="Arial" w:hAnsi="Arial" w:cs="Arial"/>
          <w:b/>
          <w:bCs/>
          <w:color w:val="FF0000"/>
          <w:sz w:val="24"/>
          <w:szCs w:val="24"/>
          <w:lang w:val="en-US"/>
        </w:rPr>
        <w:t>66_bolouri_RF_fusion</w:t>
      </w:r>
      <w:r w:rsidR="00025E2F" w:rsidRPr="00D63DE2">
        <w:rPr>
          <w:rFonts w:ascii="Arial" w:hAnsi="Arial" w:cs="Arial"/>
          <w:b/>
          <w:bCs/>
          <w:color w:val="FF0000"/>
          <w:sz w:val="24"/>
          <w:szCs w:val="24"/>
          <w:lang w:val="en-US"/>
        </w:rPr>
        <w:t>)</w:t>
      </w:r>
      <w:r>
        <w:rPr>
          <w:rFonts w:ascii="Arial" w:hAnsi="Arial" w:cs="Arial"/>
          <w:sz w:val="24"/>
          <w:szCs w:val="24"/>
          <w:lang w:val="en-US"/>
        </w:rPr>
        <w:t>.</w:t>
      </w:r>
      <w:r w:rsidR="00025E2F">
        <w:rPr>
          <w:rFonts w:ascii="Arial" w:hAnsi="Arial" w:cs="Arial"/>
          <w:sz w:val="24"/>
          <w:szCs w:val="24"/>
          <w:lang w:val="en-US"/>
        </w:rPr>
        <w:t xml:space="preserve"> 28 TFs belong to exhausted group, 27 to memory</w:t>
      </w:r>
      <w:r w:rsidR="001875EB">
        <w:rPr>
          <w:rFonts w:ascii="Arial" w:hAnsi="Arial" w:cs="Arial"/>
          <w:sz w:val="24"/>
          <w:szCs w:val="24"/>
          <w:lang w:val="en-US"/>
        </w:rPr>
        <w:t xml:space="preserve"> group and 2 to </w:t>
      </w:r>
      <w:r w:rsidR="00846D20">
        <w:rPr>
          <w:rFonts w:ascii="Arial" w:hAnsi="Arial" w:cs="Arial"/>
          <w:sz w:val="24"/>
          <w:szCs w:val="24"/>
          <w:lang w:val="en-US"/>
        </w:rPr>
        <w:t>transient</w:t>
      </w:r>
      <w:r w:rsidR="001875EB">
        <w:rPr>
          <w:rFonts w:ascii="Arial" w:hAnsi="Arial" w:cs="Arial"/>
          <w:sz w:val="24"/>
          <w:szCs w:val="24"/>
          <w:lang w:val="en-US"/>
        </w:rPr>
        <w:t xml:space="preserve"> group. Additionally, 8</w:t>
      </w:r>
      <w:r w:rsidR="00317C61">
        <w:rPr>
          <w:rFonts w:ascii="Arial" w:hAnsi="Arial" w:cs="Arial"/>
          <w:sz w:val="24"/>
          <w:szCs w:val="24"/>
          <w:lang w:val="en-US"/>
        </w:rPr>
        <w:t xml:space="preserve"> cell</w:t>
      </w:r>
      <w:r w:rsidR="001875EB">
        <w:rPr>
          <w:rFonts w:ascii="Arial" w:hAnsi="Arial" w:cs="Arial"/>
          <w:sz w:val="24"/>
          <w:szCs w:val="24"/>
          <w:lang w:val="en-US"/>
        </w:rPr>
        <w:t xml:space="preserve"> receptors were incorporated from Bolouri paper </w:t>
      </w:r>
      <w:r w:rsidR="001875EB">
        <w:rPr>
          <w:rFonts w:ascii="Arial" w:hAnsi="Arial" w:cs="Arial"/>
          <w:sz w:val="24"/>
          <w:szCs w:val="24"/>
          <w:lang w:val="en-US"/>
        </w:rPr>
        <w:lastRenderedPageBreak/>
        <w:t xml:space="preserve">network and the previously mentioned protein complex was manually added. Out of 170 interactions </w:t>
      </w:r>
      <w:r w:rsidR="001A63B6">
        <w:rPr>
          <w:rFonts w:ascii="Arial" w:hAnsi="Arial" w:cs="Arial"/>
          <w:sz w:val="24"/>
          <w:szCs w:val="24"/>
          <w:lang w:val="en-US"/>
        </w:rPr>
        <w:t xml:space="preserve">64 </w:t>
      </w:r>
      <w:r w:rsidR="004C3C99">
        <w:rPr>
          <w:rFonts w:ascii="Arial" w:hAnsi="Arial" w:cs="Arial"/>
          <w:sz w:val="24"/>
          <w:szCs w:val="24"/>
          <w:lang w:val="en-US"/>
        </w:rPr>
        <w:t>came</w:t>
      </w:r>
      <w:r w:rsidR="001A63B6">
        <w:rPr>
          <w:rFonts w:ascii="Arial" w:hAnsi="Arial" w:cs="Arial"/>
          <w:sz w:val="24"/>
          <w:szCs w:val="24"/>
          <w:lang w:val="en-US"/>
        </w:rPr>
        <w:t xml:space="preserve"> from Bolouri paper and 106 from </w:t>
      </w:r>
      <w:r w:rsidR="001527F8" w:rsidRPr="001527F8">
        <w:rPr>
          <w:rFonts w:ascii="Arial" w:hAnsi="Arial" w:cs="Arial"/>
          <w:i/>
          <w:iCs/>
          <w:sz w:val="24"/>
          <w:szCs w:val="24"/>
          <w:lang w:val="en-US"/>
        </w:rPr>
        <w:t>pySCENIC</w:t>
      </w:r>
      <w:r w:rsidR="001A63B6">
        <w:rPr>
          <w:rFonts w:ascii="Arial" w:hAnsi="Arial" w:cs="Arial"/>
          <w:sz w:val="24"/>
          <w:szCs w:val="24"/>
          <w:lang w:val="en-US"/>
        </w:rPr>
        <w:t xml:space="preserve"> network, out if which 37% are confirmed by at least one of our validation sources. The NIS score, which determines the weight of an interaction was conserved for the </w:t>
      </w:r>
      <w:r w:rsidR="001527F8" w:rsidRPr="001527F8">
        <w:rPr>
          <w:rFonts w:ascii="Arial" w:hAnsi="Arial" w:cs="Arial"/>
          <w:i/>
          <w:iCs/>
          <w:sz w:val="24"/>
          <w:szCs w:val="24"/>
          <w:lang w:val="en-US"/>
        </w:rPr>
        <w:t>pySCENIC</w:t>
      </w:r>
      <w:r w:rsidR="001A63B6">
        <w:rPr>
          <w:rFonts w:ascii="Arial" w:hAnsi="Arial" w:cs="Arial"/>
          <w:sz w:val="24"/>
          <w:szCs w:val="24"/>
          <w:lang w:val="en-US"/>
        </w:rPr>
        <w:t xml:space="preserve"> interactions and was set equal 1 for the Bolouri paper ones.</w:t>
      </w:r>
      <w:r w:rsidR="00D43CD8">
        <w:rPr>
          <w:rFonts w:ascii="Arial" w:hAnsi="Arial" w:cs="Arial"/>
          <w:sz w:val="24"/>
          <w:szCs w:val="24"/>
          <w:lang w:val="en-US"/>
        </w:rPr>
        <w:t xml:space="preserve"> Interactions between these two models do not overlap.</w:t>
      </w:r>
    </w:p>
    <w:p w14:paraId="5B0BEF24" w14:textId="73E20FD1" w:rsidR="001A63B6" w:rsidRDefault="001A63B6" w:rsidP="00E26B59">
      <w:pPr>
        <w:spacing w:line="360" w:lineRule="auto"/>
        <w:jc w:val="both"/>
        <w:rPr>
          <w:rFonts w:ascii="Arial" w:hAnsi="Arial" w:cs="Arial"/>
          <w:sz w:val="24"/>
          <w:szCs w:val="24"/>
          <w:lang w:val="en-US"/>
        </w:rPr>
      </w:pPr>
    </w:p>
    <w:p w14:paraId="4285B9AA" w14:textId="62149D55" w:rsidR="001A63B6" w:rsidRDefault="001A63B6" w:rsidP="00E26B59">
      <w:pPr>
        <w:spacing w:line="360" w:lineRule="auto"/>
        <w:jc w:val="both"/>
        <w:rPr>
          <w:rFonts w:ascii="Arial" w:hAnsi="Arial" w:cs="Arial"/>
          <w:sz w:val="24"/>
          <w:szCs w:val="24"/>
          <w:lang w:val="en-US"/>
        </w:rPr>
      </w:pPr>
      <w:r>
        <w:rPr>
          <w:rFonts w:ascii="Arial" w:hAnsi="Arial" w:cs="Arial"/>
          <w:sz w:val="24"/>
          <w:szCs w:val="24"/>
          <w:lang w:val="en-US"/>
        </w:rPr>
        <w:t>Louvain clustering revealed 4 TF communities. Communit</w:t>
      </w:r>
      <w:r w:rsidR="00D43CD8">
        <w:rPr>
          <w:rFonts w:ascii="Arial" w:hAnsi="Arial" w:cs="Arial"/>
          <w:sz w:val="24"/>
          <w:szCs w:val="24"/>
          <w:lang w:val="en-US"/>
        </w:rPr>
        <w:t>ies</w:t>
      </w:r>
      <w:r>
        <w:rPr>
          <w:rFonts w:ascii="Arial" w:hAnsi="Arial" w:cs="Arial"/>
          <w:sz w:val="24"/>
          <w:szCs w:val="24"/>
          <w:lang w:val="en-US"/>
        </w:rPr>
        <w:t xml:space="preserve"> one and </w:t>
      </w:r>
      <w:r w:rsidR="00D43CD8">
        <w:rPr>
          <w:rFonts w:ascii="Arial" w:hAnsi="Arial" w:cs="Arial"/>
          <w:sz w:val="24"/>
          <w:szCs w:val="24"/>
          <w:lang w:val="en-US"/>
        </w:rPr>
        <w:t>three</w:t>
      </w:r>
      <w:r>
        <w:rPr>
          <w:rFonts w:ascii="Arial" w:hAnsi="Arial" w:cs="Arial"/>
          <w:sz w:val="24"/>
          <w:szCs w:val="24"/>
          <w:lang w:val="en-US"/>
        </w:rPr>
        <w:t xml:space="preserve"> are major in exhausted and memory TFs respectively. Com</w:t>
      </w:r>
      <w:r w:rsidR="00D43CD8">
        <w:rPr>
          <w:rFonts w:ascii="Arial" w:hAnsi="Arial" w:cs="Arial"/>
          <w:sz w:val="24"/>
          <w:szCs w:val="24"/>
          <w:lang w:val="en-US"/>
        </w:rPr>
        <w:t xml:space="preserve">munities two and four do not show any </w:t>
      </w:r>
      <w:proofErr w:type="gramStart"/>
      <w:r w:rsidR="00D43CD8">
        <w:rPr>
          <w:rFonts w:ascii="Arial" w:hAnsi="Arial" w:cs="Arial"/>
          <w:sz w:val="24"/>
          <w:szCs w:val="24"/>
          <w:lang w:val="en-US"/>
        </w:rPr>
        <w:t>particular dominance</w:t>
      </w:r>
      <w:proofErr w:type="gramEnd"/>
      <w:r w:rsidR="00D43CD8">
        <w:rPr>
          <w:rFonts w:ascii="Arial" w:hAnsi="Arial" w:cs="Arial"/>
          <w:sz w:val="24"/>
          <w:szCs w:val="24"/>
          <w:lang w:val="en-US"/>
        </w:rPr>
        <w:t xml:space="preserve"> and are well mixed.</w:t>
      </w:r>
    </w:p>
    <w:p w14:paraId="0BA8371D" w14:textId="77777777" w:rsidR="00025E2F" w:rsidRDefault="00025E2F" w:rsidP="00E26B59">
      <w:pPr>
        <w:spacing w:line="360" w:lineRule="auto"/>
        <w:jc w:val="both"/>
        <w:rPr>
          <w:rFonts w:ascii="Arial" w:hAnsi="Arial" w:cs="Arial"/>
          <w:sz w:val="24"/>
          <w:szCs w:val="24"/>
          <w:lang w:val="en-US"/>
        </w:rPr>
      </w:pPr>
    </w:p>
    <w:p w14:paraId="37CE6425" w14:textId="16B06AE5" w:rsidR="00DD69F4" w:rsidRPr="00025E2F" w:rsidRDefault="00DD69F4" w:rsidP="00E26B59">
      <w:pPr>
        <w:spacing w:line="360" w:lineRule="auto"/>
        <w:jc w:val="both"/>
        <w:rPr>
          <w:rFonts w:ascii="Arial" w:hAnsi="Arial" w:cs="Arial"/>
          <w:sz w:val="24"/>
          <w:szCs w:val="24"/>
          <w:lang w:val="en-US"/>
        </w:rPr>
      </w:pPr>
      <w:r w:rsidRPr="00E26B59">
        <w:rPr>
          <w:rFonts w:ascii="Arial" w:hAnsi="Arial" w:cs="Arial"/>
          <w:b/>
          <w:bCs/>
          <w:sz w:val="24"/>
          <w:szCs w:val="24"/>
          <w:lang w:val="en-US"/>
        </w:rPr>
        <w:t>Reduce the</w:t>
      </w:r>
      <w:r w:rsidR="006D7C75">
        <w:rPr>
          <w:rFonts w:ascii="Arial" w:hAnsi="Arial" w:cs="Arial"/>
          <w:b/>
          <w:bCs/>
          <w:sz w:val="24"/>
          <w:szCs w:val="24"/>
          <w:lang w:val="en-US"/>
        </w:rPr>
        <w:t xml:space="preserve"> fusion</w:t>
      </w:r>
      <w:r w:rsidRPr="00E26B59">
        <w:rPr>
          <w:rFonts w:ascii="Arial" w:hAnsi="Arial" w:cs="Arial"/>
          <w:b/>
          <w:bCs/>
          <w:sz w:val="24"/>
          <w:szCs w:val="24"/>
          <w:lang w:val="en-US"/>
        </w:rPr>
        <w:t xml:space="preserve"> network to relevant </w:t>
      </w:r>
      <w:r w:rsidR="006D7C75">
        <w:rPr>
          <w:rFonts w:ascii="Arial" w:hAnsi="Arial" w:cs="Arial"/>
          <w:b/>
          <w:bCs/>
          <w:sz w:val="24"/>
          <w:szCs w:val="24"/>
          <w:lang w:val="en-US"/>
        </w:rPr>
        <w:t xml:space="preserve">for the computation </w:t>
      </w:r>
      <w:r w:rsidRPr="00E26B59">
        <w:rPr>
          <w:rFonts w:ascii="Arial" w:hAnsi="Arial" w:cs="Arial"/>
          <w:b/>
          <w:bCs/>
          <w:sz w:val="24"/>
          <w:szCs w:val="24"/>
          <w:lang w:val="en-US"/>
        </w:rPr>
        <w:t>nodes</w:t>
      </w:r>
    </w:p>
    <w:p w14:paraId="1E62956A" w14:textId="302BEBA8" w:rsidR="00D43CD8" w:rsidRDefault="006D7C75" w:rsidP="00D43CD8">
      <w:pPr>
        <w:spacing w:line="360" w:lineRule="auto"/>
        <w:jc w:val="both"/>
        <w:rPr>
          <w:rFonts w:ascii="Arial" w:hAnsi="Arial" w:cs="Arial"/>
          <w:sz w:val="24"/>
          <w:szCs w:val="24"/>
          <w:lang w:val="en-US"/>
        </w:rPr>
      </w:pPr>
      <w:r>
        <w:rPr>
          <w:rFonts w:ascii="Arial" w:hAnsi="Arial" w:cs="Arial"/>
          <w:sz w:val="24"/>
          <w:szCs w:val="24"/>
          <w:lang w:val="en-US"/>
        </w:rPr>
        <w:t xml:space="preserve">Not all the nodes from the fusion network are </w:t>
      </w:r>
      <w:r w:rsidR="00F568D5">
        <w:rPr>
          <w:rFonts w:ascii="Arial" w:hAnsi="Arial" w:cs="Arial"/>
          <w:sz w:val="24"/>
          <w:szCs w:val="24"/>
          <w:lang w:val="en-US"/>
        </w:rPr>
        <w:t>relevant</w:t>
      </w:r>
      <w:r>
        <w:rPr>
          <w:rFonts w:ascii="Arial" w:hAnsi="Arial" w:cs="Arial"/>
          <w:sz w:val="24"/>
          <w:szCs w:val="24"/>
          <w:lang w:val="en-US"/>
        </w:rPr>
        <w:t xml:space="preserve"> for the next step, which is determining the logical rules. Nodes that exclusively possess incoming </w:t>
      </w:r>
      <w:r w:rsidR="0016732E">
        <w:rPr>
          <w:rFonts w:ascii="Arial" w:hAnsi="Arial" w:cs="Arial"/>
          <w:sz w:val="24"/>
          <w:szCs w:val="24"/>
          <w:lang w:val="en-US"/>
        </w:rPr>
        <w:t>or</w:t>
      </w:r>
      <w:r>
        <w:rPr>
          <w:rFonts w:ascii="Arial" w:hAnsi="Arial" w:cs="Arial"/>
          <w:sz w:val="24"/>
          <w:szCs w:val="24"/>
          <w:lang w:val="en-US"/>
        </w:rPr>
        <w:t xml:space="preserve"> outgoing interactions can be discarded, since they </w:t>
      </w:r>
      <w:r w:rsidR="0016732E">
        <w:rPr>
          <w:rFonts w:ascii="Arial" w:hAnsi="Arial" w:cs="Arial"/>
          <w:sz w:val="24"/>
          <w:szCs w:val="24"/>
          <w:lang w:val="en-US"/>
        </w:rPr>
        <w:t xml:space="preserve">do not </w:t>
      </w:r>
      <w:r w:rsidR="00F568D5">
        <w:rPr>
          <w:rFonts w:ascii="Arial" w:hAnsi="Arial" w:cs="Arial"/>
          <w:sz w:val="24"/>
          <w:szCs w:val="24"/>
          <w:lang w:val="en-US"/>
        </w:rPr>
        <w:t>bring</w:t>
      </w:r>
      <w:r w:rsidR="0016732E">
        <w:rPr>
          <w:rFonts w:ascii="Arial" w:hAnsi="Arial" w:cs="Arial"/>
          <w:sz w:val="24"/>
          <w:szCs w:val="24"/>
          <w:lang w:val="en-US"/>
        </w:rPr>
        <w:t xml:space="preserve"> any additional information when it comes to determining logical rules to decide if another TF is </w:t>
      </w:r>
      <w:r w:rsidR="00F568D5">
        <w:rPr>
          <w:rFonts w:ascii="Arial" w:hAnsi="Arial" w:cs="Arial"/>
          <w:sz w:val="24"/>
          <w:szCs w:val="24"/>
          <w:lang w:val="en-US"/>
        </w:rPr>
        <w:t>active</w:t>
      </w:r>
      <w:r w:rsidR="0016732E">
        <w:rPr>
          <w:rFonts w:ascii="Arial" w:hAnsi="Arial" w:cs="Arial"/>
          <w:sz w:val="24"/>
          <w:szCs w:val="24"/>
          <w:lang w:val="en-US"/>
        </w:rPr>
        <w:t xml:space="preserve"> or </w:t>
      </w:r>
      <w:r w:rsidR="00F568D5">
        <w:rPr>
          <w:rFonts w:ascii="Arial" w:hAnsi="Arial" w:cs="Arial"/>
          <w:sz w:val="24"/>
          <w:szCs w:val="24"/>
          <w:lang w:val="en-US"/>
        </w:rPr>
        <w:t>not</w:t>
      </w:r>
      <w:r w:rsidR="0016732E">
        <w:rPr>
          <w:rFonts w:ascii="Arial" w:hAnsi="Arial" w:cs="Arial"/>
          <w:sz w:val="24"/>
          <w:szCs w:val="24"/>
          <w:lang w:val="en-US"/>
        </w:rPr>
        <w:t>.</w:t>
      </w:r>
      <w:r>
        <w:rPr>
          <w:rFonts w:ascii="Arial" w:hAnsi="Arial" w:cs="Arial"/>
          <w:sz w:val="24"/>
          <w:szCs w:val="24"/>
          <w:lang w:val="en-US"/>
        </w:rPr>
        <w:t xml:space="preserve"> </w:t>
      </w:r>
      <w:r w:rsidR="00D43CD8">
        <w:rPr>
          <w:rFonts w:ascii="Arial" w:hAnsi="Arial" w:cs="Arial"/>
          <w:sz w:val="24"/>
          <w:szCs w:val="24"/>
          <w:lang w:val="en-US"/>
        </w:rPr>
        <w:t>A good example of such nodes can be seen in community three grouped around JUN-FOS TF</w:t>
      </w:r>
      <w:r>
        <w:rPr>
          <w:rFonts w:ascii="Arial" w:hAnsi="Arial" w:cs="Arial"/>
          <w:sz w:val="24"/>
          <w:szCs w:val="24"/>
          <w:lang w:val="en-US"/>
        </w:rPr>
        <w:t xml:space="preserve"> </w:t>
      </w:r>
      <w:r w:rsidR="00D43CD8" w:rsidRPr="00D63DE2">
        <w:rPr>
          <w:rFonts w:ascii="Arial" w:hAnsi="Arial" w:cs="Arial"/>
          <w:b/>
          <w:bCs/>
          <w:color w:val="FF0000"/>
          <w:sz w:val="24"/>
          <w:szCs w:val="24"/>
          <w:lang w:val="en-US"/>
        </w:rPr>
        <w:t>(Figure</w:t>
      </w:r>
      <w:r w:rsidR="00D43CD8">
        <w:rPr>
          <w:rFonts w:ascii="Arial" w:hAnsi="Arial" w:cs="Arial"/>
          <w:b/>
          <w:bCs/>
          <w:color w:val="FF0000"/>
          <w:sz w:val="24"/>
          <w:szCs w:val="24"/>
          <w:lang w:val="en-US"/>
        </w:rPr>
        <w:t xml:space="preserve">: </w:t>
      </w:r>
      <w:r w:rsidR="00D43CD8" w:rsidRPr="00025E2F">
        <w:rPr>
          <w:rFonts w:ascii="Arial" w:hAnsi="Arial" w:cs="Arial"/>
          <w:b/>
          <w:bCs/>
          <w:color w:val="FF0000"/>
          <w:sz w:val="24"/>
          <w:szCs w:val="24"/>
          <w:lang w:val="en-US"/>
        </w:rPr>
        <w:t>66_bolouri_RF_fusion</w:t>
      </w:r>
      <w:r w:rsidR="00D43CD8" w:rsidRPr="00D63DE2">
        <w:rPr>
          <w:rFonts w:ascii="Arial" w:hAnsi="Arial" w:cs="Arial"/>
          <w:b/>
          <w:bCs/>
          <w:color w:val="FF0000"/>
          <w:sz w:val="24"/>
          <w:szCs w:val="24"/>
          <w:lang w:val="en-US"/>
        </w:rPr>
        <w:t>)</w:t>
      </w:r>
      <w:r w:rsidR="00D43CD8">
        <w:rPr>
          <w:rFonts w:ascii="Arial" w:hAnsi="Arial" w:cs="Arial"/>
          <w:sz w:val="24"/>
          <w:szCs w:val="24"/>
          <w:lang w:val="en-US"/>
        </w:rPr>
        <w:t>.</w:t>
      </w:r>
    </w:p>
    <w:p w14:paraId="4EBB5669" w14:textId="2D934919" w:rsidR="00F568D5" w:rsidRDefault="0016732E" w:rsidP="00D43CD8">
      <w:pPr>
        <w:spacing w:line="360" w:lineRule="auto"/>
        <w:jc w:val="both"/>
        <w:rPr>
          <w:rFonts w:ascii="Arial" w:hAnsi="Arial" w:cs="Arial"/>
          <w:sz w:val="24"/>
          <w:szCs w:val="24"/>
          <w:lang w:val="en-US"/>
        </w:rPr>
      </w:pPr>
      <w:r>
        <w:rPr>
          <w:rFonts w:ascii="Arial" w:hAnsi="Arial" w:cs="Arial"/>
          <w:sz w:val="24"/>
          <w:szCs w:val="24"/>
          <w:lang w:val="en-US"/>
        </w:rPr>
        <w:t>After this manual curation the resulting network has 38 nodes and 10</w:t>
      </w:r>
      <w:r w:rsidR="00317C61">
        <w:rPr>
          <w:rFonts w:ascii="Arial" w:hAnsi="Arial" w:cs="Arial"/>
          <w:sz w:val="24"/>
          <w:szCs w:val="24"/>
          <w:lang w:val="en-US"/>
        </w:rPr>
        <w:t>3</w:t>
      </w:r>
      <w:r>
        <w:rPr>
          <w:rFonts w:ascii="Arial" w:hAnsi="Arial" w:cs="Arial"/>
          <w:sz w:val="24"/>
          <w:szCs w:val="24"/>
          <w:lang w:val="en-US"/>
        </w:rPr>
        <w:t xml:space="preserve"> interactions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025E2F">
        <w:rPr>
          <w:rFonts w:ascii="Arial" w:hAnsi="Arial" w:cs="Arial"/>
          <w:b/>
          <w:bCs/>
          <w:color w:val="FF0000"/>
          <w:sz w:val="24"/>
          <w:szCs w:val="24"/>
          <w:lang w:val="en-US"/>
        </w:rPr>
        <w:t>66_bolouri_RF_fusion</w:t>
      </w:r>
      <w:r>
        <w:rPr>
          <w:rFonts w:ascii="Arial" w:hAnsi="Arial" w:cs="Arial"/>
          <w:b/>
          <w:bCs/>
          <w:color w:val="FF0000"/>
          <w:sz w:val="24"/>
          <w:szCs w:val="24"/>
          <w:lang w:val="en-US"/>
        </w:rPr>
        <w:t>_2</w:t>
      </w:r>
      <w:r w:rsidRPr="00D63DE2">
        <w:rPr>
          <w:rFonts w:ascii="Arial" w:hAnsi="Arial" w:cs="Arial"/>
          <w:b/>
          <w:bCs/>
          <w:color w:val="FF0000"/>
          <w:sz w:val="24"/>
          <w:szCs w:val="24"/>
          <w:lang w:val="en-US"/>
        </w:rPr>
        <w:t>)</w:t>
      </w:r>
      <w:r>
        <w:rPr>
          <w:rFonts w:ascii="Arial" w:hAnsi="Arial" w:cs="Arial"/>
          <w:sz w:val="24"/>
          <w:szCs w:val="24"/>
          <w:lang w:val="en-US"/>
        </w:rPr>
        <w:t>.</w:t>
      </w:r>
      <w:r w:rsidR="009F0549">
        <w:rPr>
          <w:rFonts w:ascii="Arial" w:hAnsi="Arial" w:cs="Arial"/>
          <w:sz w:val="24"/>
          <w:szCs w:val="24"/>
          <w:lang w:val="en-US"/>
        </w:rPr>
        <w:t xml:space="preserve"> </w:t>
      </w:r>
      <w:r w:rsidR="00317C61">
        <w:rPr>
          <w:rFonts w:ascii="Arial" w:hAnsi="Arial" w:cs="Arial"/>
          <w:sz w:val="24"/>
          <w:szCs w:val="24"/>
          <w:lang w:val="en-US"/>
        </w:rPr>
        <w:t>18 exhausted</w:t>
      </w:r>
      <w:r w:rsidR="004C3C99">
        <w:rPr>
          <w:rFonts w:ascii="Arial" w:hAnsi="Arial" w:cs="Arial"/>
          <w:sz w:val="24"/>
          <w:szCs w:val="24"/>
          <w:lang w:val="en-US"/>
        </w:rPr>
        <w:t xml:space="preserve"> TFs</w:t>
      </w:r>
      <w:r w:rsidR="00317C61">
        <w:rPr>
          <w:rFonts w:ascii="Arial" w:hAnsi="Arial" w:cs="Arial"/>
          <w:sz w:val="24"/>
          <w:szCs w:val="24"/>
          <w:lang w:val="en-US"/>
        </w:rPr>
        <w:t>, 14 memory</w:t>
      </w:r>
      <w:r w:rsidR="004C3C99">
        <w:rPr>
          <w:rFonts w:ascii="Arial" w:hAnsi="Arial" w:cs="Arial"/>
          <w:sz w:val="24"/>
          <w:szCs w:val="24"/>
          <w:lang w:val="en-US"/>
        </w:rPr>
        <w:t xml:space="preserve"> TFs</w:t>
      </w:r>
      <w:r w:rsidR="00317C61">
        <w:rPr>
          <w:rFonts w:ascii="Arial" w:hAnsi="Arial" w:cs="Arial"/>
          <w:sz w:val="24"/>
          <w:szCs w:val="24"/>
          <w:lang w:val="en-US"/>
        </w:rPr>
        <w:t xml:space="preserve">, </w:t>
      </w:r>
      <w:r w:rsidR="004C3C99">
        <w:rPr>
          <w:rFonts w:ascii="Arial" w:hAnsi="Arial" w:cs="Arial"/>
          <w:sz w:val="24"/>
          <w:szCs w:val="24"/>
          <w:lang w:val="en-US"/>
        </w:rPr>
        <w:t>1</w:t>
      </w:r>
      <w:r w:rsidR="00317C61">
        <w:rPr>
          <w:rFonts w:ascii="Arial" w:hAnsi="Arial" w:cs="Arial"/>
          <w:sz w:val="24"/>
          <w:szCs w:val="24"/>
          <w:lang w:val="en-US"/>
        </w:rPr>
        <w:t xml:space="preserve"> </w:t>
      </w:r>
      <w:r w:rsidR="00846D20">
        <w:rPr>
          <w:rFonts w:ascii="Arial" w:hAnsi="Arial" w:cs="Arial"/>
          <w:sz w:val="24"/>
          <w:szCs w:val="24"/>
          <w:lang w:val="en-US"/>
        </w:rPr>
        <w:t>transient</w:t>
      </w:r>
      <w:r w:rsidR="00317C61">
        <w:rPr>
          <w:rFonts w:ascii="Arial" w:hAnsi="Arial" w:cs="Arial"/>
          <w:sz w:val="24"/>
          <w:szCs w:val="24"/>
          <w:lang w:val="en-US"/>
        </w:rPr>
        <w:t xml:space="preserve"> TF, as well as 4 cell receptors and 1 protein complex were</w:t>
      </w:r>
      <w:r w:rsidR="004C3C99">
        <w:rPr>
          <w:rFonts w:ascii="Arial" w:hAnsi="Arial" w:cs="Arial"/>
          <w:sz w:val="24"/>
          <w:szCs w:val="24"/>
          <w:lang w:val="en-US"/>
        </w:rPr>
        <w:t xml:space="preserve">. When it comes to interactions 34 from the paper and 107 from </w:t>
      </w:r>
      <w:r w:rsidR="001527F8" w:rsidRPr="001527F8">
        <w:rPr>
          <w:rFonts w:ascii="Arial" w:hAnsi="Arial" w:cs="Arial"/>
          <w:i/>
          <w:iCs/>
          <w:sz w:val="24"/>
          <w:szCs w:val="24"/>
          <w:lang w:val="en-US"/>
        </w:rPr>
        <w:t>pySCENIC</w:t>
      </w:r>
      <w:r w:rsidR="004C3C99">
        <w:rPr>
          <w:rFonts w:ascii="Arial" w:hAnsi="Arial" w:cs="Arial"/>
          <w:sz w:val="24"/>
          <w:szCs w:val="24"/>
          <w:lang w:val="en-US"/>
        </w:rPr>
        <w:t xml:space="preserve">, </w:t>
      </w:r>
      <w:r w:rsidR="0068778C">
        <w:rPr>
          <w:rFonts w:ascii="Arial" w:hAnsi="Arial" w:cs="Arial"/>
          <w:sz w:val="24"/>
          <w:szCs w:val="24"/>
          <w:lang w:val="en-US"/>
        </w:rPr>
        <w:t xml:space="preserve">19% of which were confirmed. The 4 communities became self-evidently reduced; </w:t>
      </w:r>
      <w:r w:rsidR="00F568D5">
        <w:rPr>
          <w:rFonts w:ascii="Arial" w:hAnsi="Arial" w:cs="Arial"/>
          <w:sz w:val="24"/>
          <w:szCs w:val="24"/>
          <w:lang w:val="en-US"/>
        </w:rPr>
        <w:t>however,</w:t>
      </w:r>
      <w:r w:rsidR="0068778C">
        <w:rPr>
          <w:rFonts w:ascii="Arial" w:hAnsi="Arial" w:cs="Arial"/>
          <w:sz w:val="24"/>
          <w:szCs w:val="24"/>
          <w:lang w:val="en-US"/>
        </w:rPr>
        <w:t xml:space="preserve"> their composition maintained the proportions corresponding to the non-curated version of the fusion network.</w:t>
      </w:r>
    </w:p>
    <w:p w14:paraId="7A84680B" w14:textId="77777777" w:rsidR="00DF6FB1" w:rsidRPr="00D43CD8" w:rsidRDefault="00DF6FB1" w:rsidP="00D43CD8">
      <w:pPr>
        <w:spacing w:line="360" w:lineRule="auto"/>
        <w:jc w:val="both"/>
        <w:rPr>
          <w:rFonts w:ascii="Arial" w:hAnsi="Arial" w:cs="Arial"/>
          <w:sz w:val="24"/>
          <w:szCs w:val="24"/>
          <w:lang w:val="en-US"/>
        </w:rPr>
      </w:pPr>
    </w:p>
    <w:p w14:paraId="74EEAE6D" w14:textId="25BD301A" w:rsidR="0068778C" w:rsidRPr="00E26B59" w:rsidRDefault="00DF6FB1" w:rsidP="00E26B59">
      <w:pPr>
        <w:spacing w:line="360" w:lineRule="auto"/>
        <w:jc w:val="both"/>
        <w:rPr>
          <w:rFonts w:ascii="Arial" w:hAnsi="Arial" w:cs="Arial"/>
          <w:b/>
          <w:bCs/>
          <w:sz w:val="24"/>
          <w:szCs w:val="24"/>
          <w:lang w:val="en-US"/>
        </w:rPr>
      </w:pPr>
      <w:r>
        <w:rPr>
          <w:rFonts w:ascii="Arial" w:hAnsi="Arial" w:cs="Arial"/>
          <w:b/>
          <w:bCs/>
          <w:sz w:val="24"/>
          <w:szCs w:val="24"/>
          <w:lang w:val="en-US"/>
        </w:rPr>
        <w:t>Further network reduction</w:t>
      </w:r>
    </w:p>
    <w:p w14:paraId="0C8F39CE" w14:textId="171908D5" w:rsidR="00FB3A97" w:rsidRDefault="0068778C" w:rsidP="00FB3A97">
      <w:pPr>
        <w:spacing w:line="360" w:lineRule="auto"/>
        <w:jc w:val="both"/>
        <w:rPr>
          <w:rFonts w:ascii="Arial" w:hAnsi="Arial" w:cs="Arial"/>
          <w:sz w:val="24"/>
          <w:szCs w:val="24"/>
          <w:lang w:val="en-US"/>
        </w:rPr>
      </w:pPr>
      <w:r>
        <w:rPr>
          <w:rFonts w:ascii="Arial" w:hAnsi="Arial" w:cs="Arial"/>
          <w:sz w:val="24"/>
          <w:szCs w:val="24"/>
          <w:lang w:val="en-US"/>
        </w:rPr>
        <w:t xml:space="preserve">Even though, </w:t>
      </w:r>
      <w:r w:rsidR="00FB3A97">
        <w:rPr>
          <w:rFonts w:ascii="Arial" w:hAnsi="Arial" w:cs="Arial"/>
          <w:sz w:val="24"/>
          <w:szCs w:val="24"/>
          <w:lang w:val="en-US"/>
        </w:rPr>
        <w:t>the</w:t>
      </w:r>
      <w:r w:rsidR="001A2122">
        <w:rPr>
          <w:rFonts w:ascii="Arial" w:hAnsi="Arial" w:cs="Arial"/>
          <w:sz w:val="24"/>
          <w:szCs w:val="24"/>
          <w:lang w:val="en-US"/>
        </w:rPr>
        <w:t xml:space="preserve"> fusion network became significantly reduced </w:t>
      </w:r>
      <w:r w:rsidR="00F568D5">
        <w:rPr>
          <w:rFonts w:ascii="Arial" w:hAnsi="Arial" w:cs="Arial"/>
          <w:sz w:val="24"/>
          <w:szCs w:val="24"/>
          <w:lang w:val="en-US"/>
        </w:rPr>
        <w:t>it is still too complex to</w:t>
      </w:r>
      <w:r w:rsidR="001A2122">
        <w:rPr>
          <w:rFonts w:ascii="Arial" w:hAnsi="Arial" w:cs="Arial"/>
          <w:sz w:val="24"/>
          <w:szCs w:val="24"/>
          <w:lang w:val="en-US"/>
        </w:rPr>
        <w:t xml:space="preserve"> </w:t>
      </w:r>
      <w:r w:rsidR="00DF6FB1">
        <w:rPr>
          <w:rFonts w:ascii="Arial" w:hAnsi="Arial" w:cs="Arial"/>
          <w:sz w:val="24"/>
          <w:szCs w:val="24"/>
          <w:lang w:val="en-US"/>
        </w:rPr>
        <w:t>define</w:t>
      </w:r>
      <w:r w:rsidR="00F568D5">
        <w:rPr>
          <w:rFonts w:ascii="Arial" w:hAnsi="Arial" w:cs="Arial"/>
          <w:sz w:val="24"/>
          <w:szCs w:val="24"/>
          <w:lang w:val="en-US"/>
        </w:rPr>
        <w:t xml:space="preserve"> </w:t>
      </w:r>
      <w:r w:rsidR="001A2122">
        <w:rPr>
          <w:rFonts w:ascii="Arial" w:hAnsi="Arial" w:cs="Arial"/>
          <w:sz w:val="24"/>
          <w:szCs w:val="24"/>
          <w:lang w:val="en-US"/>
        </w:rPr>
        <w:t xml:space="preserve">logical rules. </w:t>
      </w:r>
      <w:r w:rsidR="00FB3A97">
        <w:rPr>
          <w:rFonts w:ascii="Arial" w:hAnsi="Arial" w:cs="Arial"/>
          <w:sz w:val="24"/>
          <w:szCs w:val="24"/>
          <w:lang w:val="en-US"/>
        </w:rPr>
        <w:t xml:space="preserve">That being the case, we adjusted current network by drastically simplifying it. </w:t>
      </w:r>
      <w:r w:rsidR="008664A9">
        <w:rPr>
          <w:rFonts w:ascii="Arial" w:hAnsi="Arial" w:cs="Arial"/>
          <w:sz w:val="24"/>
          <w:szCs w:val="24"/>
          <w:lang w:val="en-US"/>
        </w:rPr>
        <w:t xml:space="preserve">First, exclusively interactions from Bolouri et al paper were kept. Second, </w:t>
      </w:r>
      <w:r w:rsidR="008664A9">
        <w:rPr>
          <w:rFonts w:ascii="Arial" w:hAnsi="Arial" w:cs="Arial"/>
          <w:sz w:val="24"/>
          <w:szCs w:val="24"/>
          <w:lang w:val="en-US"/>
        </w:rPr>
        <w:lastRenderedPageBreak/>
        <w:t xml:space="preserve">as in previous network simplification, only nodes that are relevant for logical rules were kept. </w:t>
      </w:r>
      <w:r w:rsidR="00FB3A97">
        <w:rPr>
          <w:rFonts w:ascii="Arial" w:hAnsi="Arial" w:cs="Arial"/>
          <w:sz w:val="24"/>
          <w:szCs w:val="24"/>
          <w:lang w:val="en-US"/>
        </w:rPr>
        <w:t>The resulting network</w:t>
      </w:r>
      <w:r w:rsidR="008664A9">
        <w:rPr>
          <w:rFonts w:ascii="Arial" w:hAnsi="Arial" w:cs="Arial"/>
          <w:sz w:val="24"/>
          <w:szCs w:val="24"/>
          <w:lang w:val="en-US"/>
        </w:rPr>
        <w:t xml:space="preserve"> contains 13 nodes with 23 interactions among them</w:t>
      </w:r>
      <w:r w:rsidR="00664589">
        <w:rPr>
          <w:rFonts w:ascii="Arial" w:hAnsi="Arial" w:cs="Arial"/>
          <w:sz w:val="24"/>
          <w:szCs w:val="24"/>
          <w:lang w:val="en-US"/>
        </w:rPr>
        <w:t xml:space="preserve"> </w:t>
      </w:r>
      <w:r w:rsidR="00664589" w:rsidRPr="00FB3A97">
        <w:rPr>
          <w:rFonts w:ascii="Arial" w:hAnsi="Arial" w:cs="Arial"/>
          <w:b/>
          <w:bCs/>
          <w:color w:val="FF0000"/>
          <w:sz w:val="24"/>
          <w:szCs w:val="24"/>
          <w:lang w:val="en-US"/>
        </w:rPr>
        <w:t>(Figure: 13_Bonesis_toy)</w:t>
      </w:r>
      <w:r w:rsidR="008664A9">
        <w:rPr>
          <w:rFonts w:ascii="Arial" w:hAnsi="Arial" w:cs="Arial"/>
          <w:sz w:val="24"/>
          <w:szCs w:val="24"/>
          <w:lang w:val="en-US"/>
        </w:rPr>
        <w:t>.</w:t>
      </w:r>
    </w:p>
    <w:p w14:paraId="1224799C" w14:textId="77777777" w:rsidR="00FB3A97" w:rsidRDefault="00FB3A97" w:rsidP="00FB3A97">
      <w:pPr>
        <w:spacing w:line="360" w:lineRule="auto"/>
        <w:jc w:val="both"/>
        <w:rPr>
          <w:rFonts w:ascii="Arial" w:hAnsi="Arial" w:cs="Arial"/>
          <w:sz w:val="24"/>
          <w:szCs w:val="24"/>
          <w:lang w:val="en-US"/>
        </w:rPr>
      </w:pPr>
    </w:p>
    <w:p w14:paraId="4471503C" w14:textId="3AD0A188" w:rsidR="00FB3A97" w:rsidRPr="00664589" w:rsidRDefault="00664589" w:rsidP="00FB3A97">
      <w:pPr>
        <w:spacing w:line="360" w:lineRule="auto"/>
        <w:jc w:val="both"/>
        <w:rPr>
          <w:rFonts w:ascii="Arial" w:hAnsi="Arial" w:cs="Arial"/>
          <w:b/>
          <w:bCs/>
          <w:sz w:val="24"/>
          <w:szCs w:val="24"/>
          <w:lang w:val="en-US"/>
        </w:rPr>
      </w:pPr>
      <w:r w:rsidRPr="00664589">
        <w:rPr>
          <w:rFonts w:ascii="Arial" w:hAnsi="Arial" w:cs="Arial"/>
          <w:b/>
          <w:bCs/>
          <w:sz w:val="24"/>
          <w:szCs w:val="24"/>
          <w:lang w:val="en-US"/>
        </w:rPr>
        <w:t>Establishing logical rules</w:t>
      </w:r>
    </w:p>
    <w:p w14:paraId="05018794" w14:textId="2643E9F7" w:rsidR="008664A9" w:rsidRDefault="00DF6FB1" w:rsidP="00FB3A97">
      <w:pPr>
        <w:spacing w:line="360" w:lineRule="auto"/>
        <w:jc w:val="both"/>
        <w:rPr>
          <w:rFonts w:ascii="Arial" w:hAnsi="Arial" w:cs="Arial"/>
          <w:sz w:val="24"/>
          <w:szCs w:val="24"/>
          <w:lang w:val="en-US"/>
        </w:rPr>
      </w:pPr>
      <w:proofErr w:type="spellStart"/>
      <w:r w:rsidRPr="00DF6FB1">
        <w:rPr>
          <w:rFonts w:ascii="Arial" w:hAnsi="Arial" w:cs="Arial"/>
          <w:i/>
          <w:iCs/>
          <w:sz w:val="24"/>
          <w:szCs w:val="24"/>
          <w:lang w:val="en-US"/>
        </w:rPr>
        <w:t>Bonesis</w:t>
      </w:r>
      <w:proofErr w:type="spellEnd"/>
      <w:r>
        <w:rPr>
          <w:rFonts w:ascii="Arial" w:hAnsi="Arial" w:cs="Arial"/>
          <w:sz w:val="24"/>
          <w:szCs w:val="24"/>
          <w:lang w:val="en-US"/>
        </w:rPr>
        <w:t xml:space="preserve"> was used as the tool to establish rules under which nodes interact with each other and switch between cellular states. </w:t>
      </w:r>
      <w:r w:rsidR="001D3CE5">
        <w:rPr>
          <w:rFonts w:ascii="Arial" w:hAnsi="Arial" w:cs="Arial"/>
          <w:sz w:val="24"/>
          <w:szCs w:val="24"/>
          <w:lang w:val="en-US"/>
        </w:rPr>
        <w:t xml:space="preserve">The main premise was that cells must start in the memory state and go through transient configuration to finally end exhausted. Exhausted state was additionally defined as a fixed point, meaning that once the network reached this state it got trapped in it and could not switch to other states. </w:t>
      </w:r>
      <w:r>
        <w:rPr>
          <w:rFonts w:ascii="Arial" w:hAnsi="Arial" w:cs="Arial"/>
          <w:sz w:val="24"/>
          <w:szCs w:val="24"/>
          <w:lang w:val="en-US"/>
        </w:rPr>
        <w:t>Besides definition of state transitions, this tool also requires characteristic information about each of them.</w:t>
      </w:r>
      <w:r w:rsidR="001D3CE5">
        <w:rPr>
          <w:rFonts w:ascii="Arial" w:hAnsi="Arial" w:cs="Arial"/>
          <w:sz w:val="24"/>
          <w:szCs w:val="24"/>
          <w:lang w:val="en-US"/>
        </w:rPr>
        <w:t xml:space="preserve"> A </w:t>
      </w:r>
      <w:proofErr w:type="spellStart"/>
      <w:r w:rsidR="001D3CE5">
        <w:rPr>
          <w:rFonts w:ascii="Arial" w:hAnsi="Arial" w:cs="Arial"/>
          <w:sz w:val="24"/>
          <w:szCs w:val="24"/>
          <w:lang w:val="en-US"/>
        </w:rPr>
        <w:t>dotplot</w:t>
      </w:r>
      <w:proofErr w:type="spellEnd"/>
      <w:r w:rsidR="001D3CE5">
        <w:rPr>
          <w:rFonts w:ascii="Arial" w:hAnsi="Arial" w:cs="Arial"/>
          <w:sz w:val="24"/>
          <w:szCs w:val="24"/>
          <w:lang w:val="en-US"/>
        </w:rPr>
        <w:t xml:space="preserve"> of gene expression from the </w:t>
      </w:r>
      <w:r w:rsidR="001D3CE5" w:rsidRPr="001D3CE5">
        <w:rPr>
          <w:rFonts w:ascii="Arial" w:hAnsi="Arial" w:cs="Arial"/>
          <w:i/>
          <w:iCs/>
          <w:sz w:val="24"/>
          <w:szCs w:val="24"/>
          <w:lang w:val="en-US"/>
        </w:rPr>
        <w:t>pySCENIC</w:t>
      </w:r>
      <w:r w:rsidR="001D3CE5">
        <w:rPr>
          <w:rFonts w:ascii="Arial" w:hAnsi="Arial" w:cs="Arial"/>
          <w:sz w:val="24"/>
          <w:szCs w:val="24"/>
          <w:lang w:val="en-US"/>
        </w:rPr>
        <w:t xml:space="preserve"> input data was computed to create </w:t>
      </w:r>
      <w:r w:rsidR="0075216F">
        <w:rPr>
          <w:rFonts w:ascii="Arial" w:hAnsi="Arial" w:cs="Arial"/>
          <w:sz w:val="24"/>
          <w:szCs w:val="24"/>
          <w:lang w:val="en-US"/>
        </w:rPr>
        <w:t xml:space="preserve">cellular sate profiles </w:t>
      </w:r>
      <w:r w:rsidR="0075216F" w:rsidRPr="00FB3A97">
        <w:rPr>
          <w:rFonts w:ascii="Arial" w:hAnsi="Arial" w:cs="Arial"/>
          <w:b/>
          <w:bCs/>
          <w:color w:val="FF0000"/>
          <w:sz w:val="24"/>
          <w:szCs w:val="24"/>
          <w:lang w:val="en-US"/>
        </w:rPr>
        <w:t xml:space="preserve">(Figure: </w:t>
      </w:r>
      <w:proofErr w:type="spellStart"/>
      <w:r w:rsidR="0075216F">
        <w:rPr>
          <w:rFonts w:ascii="Arial" w:hAnsi="Arial" w:cs="Arial"/>
          <w:b/>
          <w:bCs/>
          <w:color w:val="FF0000"/>
          <w:sz w:val="24"/>
          <w:szCs w:val="24"/>
          <w:lang w:val="en-US"/>
        </w:rPr>
        <w:t>Dot_plot</w:t>
      </w:r>
      <w:proofErr w:type="spellEnd"/>
      <w:r w:rsidR="0075216F" w:rsidRPr="00FB3A97">
        <w:rPr>
          <w:rFonts w:ascii="Arial" w:hAnsi="Arial" w:cs="Arial"/>
          <w:b/>
          <w:bCs/>
          <w:color w:val="FF0000"/>
          <w:sz w:val="24"/>
          <w:szCs w:val="24"/>
          <w:lang w:val="en-US"/>
        </w:rPr>
        <w:t>)</w:t>
      </w:r>
      <w:r w:rsidR="0075216F">
        <w:rPr>
          <w:rFonts w:ascii="Arial" w:hAnsi="Arial" w:cs="Arial"/>
          <w:sz w:val="24"/>
          <w:szCs w:val="24"/>
          <w:lang w:val="en-US"/>
        </w:rPr>
        <w:t>.</w:t>
      </w:r>
      <w:r w:rsidR="0075216F">
        <w:rPr>
          <w:rFonts w:ascii="Arial" w:hAnsi="Arial" w:cs="Arial"/>
          <w:sz w:val="24"/>
          <w:szCs w:val="24"/>
          <w:lang w:val="en-US"/>
        </w:rPr>
        <w:t xml:space="preserve"> Based on this plot and the TF-activity heatmap </w:t>
      </w:r>
      <w:r w:rsidR="0075216F" w:rsidRPr="00D63DE2">
        <w:rPr>
          <w:rFonts w:ascii="Arial" w:hAnsi="Arial" w:cs="Arial"/>
          <w:b/>
          <w:bCs/>
          <w:color w:val="FF0000"/>
          <w:sz w:val="24"/>
          <w:szCs w:val="24"/>
          <w:lang w:val="en-US"/>
        </w:rPr>
        <w:t>Figure</w:t>
      </w:r>
      <w:r w:rsidR="0075216F">
        <w:rPr>
          <w:rFonts w:ascii="Arial" w:hAnsi="Arial" w:cs="Arial"/>
          <w:b/>
          <w:bCs/>
          <w:color w:val="FF0000"/>
          <w:sz w:val="24"/>
          <w:szCs w:val="24"/>
          <w:lang w:val="en-US"/>
        </w:rPr>
        <w:t xml:space="preserve">: </w:t>
      </w:r>
      <w:r w:rsidR="0075216F" w:rsidRPr="00710DCC">
        <w:rPr>
          <w:rFonts w:ascii="Arial" w:hAnsi="Arial" w:cs="Arial"/>
          <w:b/>
          <w:bCs/>
          <w:color w:val="FF0000"/>
          <w:sz w:val="24"/>
          <w:szCs w:val="24"/>
          <w:lang w:val="en-US"/>
        </w:rPr>
        <w:t>aucell_scores_norm_top100_cell_type_binarized_percentage</w:t>
      </w:r>
      <w:r w:rsidR="0075216F" w:rsidRPr="00D63DE2">
        <w:rPr>
          <w:rFonts w:ascii="Arial" w:hAnsi="Arial" w:cs="Arial"/>
          <w:b/>
          <w:bCs/>
          <w:color w:val="FF0000"/>
          <w:sz w:val="24"/>
          <w:szCs w:val="24"/>
          <w:lang w:val="en-US"/>
        </w:rPr>
        <w:t>)</w:t>
      </w:r>
      <w:r w:rsidR="0075216F">
        <w:rPr>
          <w:rFonts w:ascii="Arial" w:hAnsi="Arial" w:cs="Arial"/>
          <w:sz w:val="24"/>
          <w:szCs w:val="24"/>
          <w:lang w:val="en-US"/>
        </w:rPr>
        <w:t xml:space="preserve"> cellular configurations for each state were created </w:t>
      </w:r>
      <w:r w:rsidR="0075216F" w:rsidRPr="00FB3A97">
        <w:rPr>
          <w:rFonts w:ascii="Arial" w:hAnsi="Arial" w:cs="Arial"/>
          <w:b/>
          <w:bCs/>
          <w:color w:val="FF0000"/>
          <w:sz w:val="24"/>
          <w:szCs w:val="24"/>
          <w:lang w:val="en-US"/>
        </w:rPr>
        <w:t>(</w:t>
      </w:r>
      <w:r w:rsidR="0075216F">
        <w:rPr>
          <w:rFonts w:ascii="Arial" w:hAnsi="Arial" w:cs="Arial"/>
          <w:b/>
          <w:bCs/>
          <w:color w:val="FF0000"/>
          <w:sz w:val="24"/>
          <w:szCs w:val="24"/>
          <w:lang w:val="en-US"/>
        </w:rPr>
        <w:t>Table</w:t>
      </w:r>
      <w:r w:rsidR="0075216F" w:rsidRPr="00FB3A97">
        <w:rPr>
          <w:rFonts w:ascii="Arial" w:hAnsi="Arial" w:cs="Arial"/>
          <w:b/>
          <w:bCs/>
          <w:color w:val="FF0000"/>
          <w:sz w:val="24"/>
          <w:szCs w:val="24"/>
          <w:lang w:val="en-US"/>
        </w:rPr>
        <w:t xml:space="preserve">: </w:t>
      </w:r>
      <w:proofErr w:type="spellStart"/>
      <w:r w:rsidR="0075216F">
        <w:rPr>
          <w:rFonts w:ascii="Arial" w:hAnsi="Arial" w:cs="Arial"/>
          <w:b/>
          <w:bCs/>
          <w:color w:val="FF0000"/>
          <w:sz w:val="24"/>
          <w:szCs w:val="24"/>
          <w:lang w:val="en-US"/>
        </w:rPr>
        <w:t>bonesis</w:t>
      </w:r>
      <w:proofErr w:type="spellEnd"/>
      <w:r w:rsidR="00D605D7">
        <w:rPr>
          <w:rFonts w:ascii="Arial" w:hAnsi="Arial" w:cs="Arial"/>
          <w:b/>
          <w:bCs/>
          <w:color w:val="FF0000"/>
          <w:sz w:val="24"/>
          <w:szCs w:val="24"/>
          <w:lang w:val="en-US"/>
        </w:rPr>
        <w:t xml:space="preserve"> 2.1.1</w:t>
      </w:r>
      <w:r w:rsidR="0075216F" w:rsidRPr="00FB3A97">
        <w:rPr>
          <w:rFonts w:ascii="Arial" w:hAnsi="Arial" w:cs="Arial"/>
          <w:b/>
          <w:bCs/>
          <w:color w:val="FF0000"/>
          <w:sz w:val="24"/>
          <w:szCs w:val="24"/>
          <w:lang w:val="en-US"/>
        </w:rPr>
        <w:t>)</w:t>
      </w:r>
      <w:r w:rsidR="0075216F">
        <w:rPr>
          <w:rFonts w:ascii="Arial" w:hAnsi="Arial" w:cs="Arial"/>
          <w:sz w:val="24"/>
          <w:szCs w:val="24"/>
          <w:lang w:val="en-US"/>
        </w:rPr>
        <w:t>.</w:t>
      </w:r>
      <w:r w:rsidR="00D605D7">
        <w:rPr>
          <w:rFonts w:ascii="Arial" w:hAnsi="Arial" w:cs="Arial"/>
          <w:sz w:val="24"/>
          <w:szCs w:val="24"/>
          <w:lang w:val="en-US"/>
        </w:rPr>
        <w:t xml:space="preserve"> As the result, further nodes have adopted a different state, when compared to Bolouri et al. paper. NFATC1 describe memory state</w:t>
      </w:r>
      <w:r w:rsidR="00FF51F3">
        <w:rPr>
          <w:rFonts w:ascii="Arial" w:hAnsi="Arial" w:cs="Arial"/>
          <w:sz w:val="24"/>
          <w:szCs w:val="24"/>
          <w:lang w:val="en-US"/>
        </w:rPr>
        <w:t>, meanwhile FOXO1 switched to exhausted cell type</w:t>
      </w:r>
      <w:r w:rsidR="00D605D7">
        <w:rPr>
          <w:rFonts w:ascii="Arial" w:hAnsi="Arial" w:cs="Arial"/>
          <w:sz w:val="24"/>
          <w:szCs w:val="24"/>
          <w:lang w:val="en-US"/>
        </w:rPr>
        <w:t xml:space="preserve">. Therefore, the colors of the nodes had to be adjusted </w:t>
      </w:r>
      <w:r w:rsidR="00D605D7" w:rsidRPr="00FB3A97">
        <w:rPr>
          <w:rFonts w:ascii="Arial" w:hAnsi="Arial" w:cs="Arial"/>
          <w:b/>
          <w:bCs/>
          <w:color w:val="FF0000"/>
          <w:sz w:val="24"/>
          <w:szCs w:val="24"/>
          <w:lang w:val="en-US"/>
        </w:rPr>
        <w:t>(Figure: 13_Bonesis_toy)</w:t>
      </w:r>
      <w:r w:rsidR="00D605D7">
        <w:rPr>
          <w:rFonts w:ascii="Arial" w:hAnsi="Arial" w:cs="Arial"/>
          <w:sz w:val="24"/>
          <w:szCs w:val="24"/>
          <w:lang w:val="en-US"/>
        </w:rPr>
        <w:t>.</w:t>
      </w:r>
    </w:p>
    <w:p w14:paraId="3AF77A27" w14:textId="4315FA1E" w:rsidR="00FF51F3" w:rsidRDefault="00FF51F3" w:rsidP="00FB3A97">
      <w:pPr>
        <w:spacing w:line="360" w:lineRule="auto"/>
        <w:jc w:val="both"/>
        <w:rPr>
          <w:rFonts w:ascii="Arial" w:hAnsi="Arial" w:cs="Arial"/>
          <w:sz w:val="24"/>
          <w:szCs w:val="24"/>
          <w:lang w:val="en-US"/>
        </w:rPr>
      </w:pPr>
    </w:p>
    <w:p w14:paraId="3D292378" w14:textId="18443197" w:rsidR="00FF51F3" w:rsidRDefault="00FF51F3" w:rsidP="00FB3A97">
      <w:pPr>
        <w:spacing w:line="360" w:lineRule="auto"/>
        <w:jc w:val="both"/>
        <w:rPr>
          <w:rFonts w:ascii="Arial" w:hAnsi="Arial" w:cs="Arial"/>
          <w:sz w:val="24"/>
          <w:szCs w:val="24"/>
          <w:lang w:val="en-US"/>
        </w:rPr>
      </w:pPr>
      <w:r>
        <w:rPr>
          <w:rFonts w:ascii="Arial" w:hAnsi="Arial" w:cs="Arial"/>
          <w:sz w:val="24"/>
          <w:szCs w:val="24"/>
          <w:lang w:val="en-US"/>
        </w:rPr>
        <w:t xml:space="preserve">Ultimately, after conduction simulation for logical rules and reducing solutions to the ones that can reach exhaustion from the memory state </w:t>
      </w:r>
      <w:r w:rsidR="00FE4314">
        <w:rPr>
          <w:rFonts w:ascii="Arial" w:hAnsi="Arial" w:cs="Arial"/>
          <w:sz w:val="24"/>
          <w:szCs w:val="24"/>
          <w:lang w:val="en-US"/>
        </w:rPr>
        <w:t>355 806</w:t>
      </w:r>
      <w:r>
        <w:rPr>
          <w:rFonts w:ascii="Arial" w:hAnsi="Arial" w:cs="Arial"/>
          <w:sz w:val="24"/>
          <w:szCs w:val="24"/>
          <w:lang w:val="en-US"/>
        </w:rPr>
        <w:t xml:space="preserve"> networks that fulfill such constrains were obtained. The following table represents a summary of unique rules, that describe activity of each node </w:t>
      </w:r>
      <w:r w:rsidRPr="00FB3A97">
        <w:rPr>
          <w:rFonts w:ascii="Arial" w:hAnsi="Arial" w:cs="Arial"/>
          <w:b/>
          <w:bCs/>
          <w:color w:val="FF0000"/>
          <w:sz w:val="24"/>
          <w:szCs w:val="24"/>
          <w:lang w:val="en-US"/>
        </w:rPr>
        <w:t>(</w:t>
      </w:r>
      <w:r>
        <w:rPr>
          <w:rFonts w:ascii="Arial" w:hAnsi="Arial" w:cs="Arial"/>
          <w:b/>
          <w:bCs/>
          <w:color w:val="FF0000"/>
          <w:sz w:val="24"/>
          <w:szCs w:val="24"/>
          <w:lang w:val="en-US"/>
        </w:rPr>
        <w:t>Table</w:t>
      </w:r>
      <w:r w:rsidRPr="00FB3A97">
        <w:rPr>
          <w:rFonts w:ascii="Arial" w:hAnsi="Arial" w:cs="Arial"/>
          <w:b/>
          <w:bCs/>
          <w:color w:val="FF0000"/>
          <w:sz w:val="24"/>
          <w:szCs w:val="24"/>
          <w:lang w:val="en-US"/>
        </w:rPr>
        <w:t xml:space="preserve">: </w:t>
      </w:r>
      <w:proofErr w:type="spellStart"/>
      <w:r>
        <w:rPr>
          <w:rFonts w:ascii="Arial" w:hAnsi="Arial" w:cs="Arial"/>
          <w:b/>
          <w:bCs/>
          <w:color w:val="FF0000"/>
          <w:sz w:val="24"/>
          <w:szCs w:val="24"/>
          <w:lang w:val="en-US"/>
        </w:rPr>
        <w:t>proj</w:t>
      </w:r>
      <w:proofErr w:type="spellEnd"/>
      <w:r>
        <w:rPr>
          <w:rFonts w:ascii="Arial" w:hAnsi="Arial" w:cs="Arial"/>
          <w:b/>
          <w:bCs/>
          <w:color w:val="FF0000"/>
          <w:sz w:val="24"/>
          <w:szCs w:val="24"/>
          <w:lang w:val="en-US"/>
        </w:rPr>
        <w:t xml:space="preserve"> 2.1.1</w:t>
      </w:r>
      <w:r w:rsidRPr="00FB3A97">
        <w:rPr>
          <w:rFonts w:ascii="Arial" w:hAnsi="Arial" w:cs="Arial"/>
          <w:b/>
          <w:bCs/>
          <w:color w:val="FF0000"/>
          <w:sz w:val="24"/>
          <w:szCs w:val="24"/>
          <w:lang w:val="en-US"/>
        </w:rPr>
        <w:t>)</w:t>
      </w:r>
      <w:r>
        <w:rPr>
          <w:rFonts w:ascii="Arial" w:hAnsi="Arial" w:cs="Arial"/>
          <w:sz w:val="24"/>
          <w:szCs w:val="24"/>
          <w:lang w:val="en-US"/>
        </w:rPr>
        <w:t>.</w:t>
      </w:r>
      <w:r w:rsidR="0054717E">
        <w:rPr>
          <w:rFonts w:ascii="Arial" w:hAnsi="Arial" w:cs="Arial"/>
          <w:sz w:val="24"/>
          <w:szCs w:val="24"/>
          <w:lang w:val="en-US"/>
        </w:rPr>
        <w:t xml:space="preserve"> Nodes for TCRs (</w:t>
      </w:r>
      <w:r w:rsidR="0054717E" w:rsidRPr="0054717E">
        <w:rPr>
          <w:rFonts w:ascii="Arial" w:hAnsi="Arial" w:cs="Arial"/>
          <w:sz w:val="24"/>
          <w:szCs w:val="24"/>
          <w:lang w:val="en-US"/>
        </w:rPr>
        <w:t>CD3, TCR, CD8, CD28</w:t>
      </w:r>
      <w:r w:rsidR="0054717E">
        <w:rPr>
          <w:rFonts w:ascii="Arial" w:hAnsi="Arial" w:cs="Arial"/>
          <w:sz w:val="24"/>
          <w:szCs w:val="24"/>
          <w:lang w:val="en-US"/>
        </w:rPr>
        <w:t>), CTLA-4 and PD-1 do not have any logical solutions and are shown to be constantly turned on during the exhaustion, suggesting that these nodes do not have enough inputs to describe changes in their activity. Consequently, this model in total appears to be too simple to describe nodes’ activity, so further modifications are required.</w:t>
      </w:r>
    </w:p>
    <w:p w14:paraId="71230B99" w14:textId="066805DF" w:rsidR="0054717E" w:rsidRDefault="0054717E" w:rsidP="00FB3A97">
      <w:pPr>
        <w:spacing w:line="360" w:lineRule="auto"/>
        <w:jc w:val="both"/>
        <w:rPr>
          <w:rFonts w:ascii="Arial" w:hAnsi="Arial" w:cs="Arial"/>
          <w:sz w:val="24"/>
          <w:szCs w:val="24"/>
          <w:lang w:val="en-US"/>
        </w:rPr>
      </w:pPr>
    </w:p>
    <w:p w14:paraId="5FB601EB" w14:textId="77777777" w:rsidR="00E658FA" w:rsidRDefault="00E658FA" w:rsidP="00FB3A97">
      <w:pPr>
        <w:spacing w:line="360" w:lineRule="auto"/>
        <w:jc w:val="both"/>
        <w:rPr>
          <w:rFonts w:ascii="Arial" w:hAnsi="Arial" w:cs="Arial"/>
          <w:sz w:val="24"/>
          <w:szCs w:val="24"/>
          <w:lang w:val="en-US"/>
        </w:rPr>
      </w:pPr>
    </w:p>
    <w:p w14:paraId="35B52502" w14:textId="7C749DD7" w:rsidR="0054717E" w:rsidRPr="0054717E" w:rsidRDefault="0054717E" w:rsidP="00FB3A97">
      <w:pPr>
        <w:spacing w:line="360" w:lineRule="auto"/>
        <w:jc w:val="both"/>
        <w:rPr>
          <w:rFonts w:ascii="Arial" w:hAnsi="Arial" w:cs="Arial"/>
          <w:b/>
          <w:bCs/>
          <w:sz w:val="24"/>
          <w:szCs w:val="24"/>
          <w:lang w:val="en-US"/>
        </w:rPr>
      </w:pPr>
      <w:r>
        <w:rPr>
          <w:rFonts w:ascii="Arial" w:hAnsi="Arial" w:cs="Arial"/>
          <w:b/>
          <w:bCs/>
          <w:sz w:val="24"/>
          <w:szCs w:val="24"/>
          <w:lang w:val="en-US"/>
        </w:rPr>
        <w:lastRenderedPageBreak/>
        <w:t xml:space="preserve">Splitting the model into two </w:t>
      </w:r>
      <w:r w:rsidR="00871131">
        <w:rPr>
          <w:rFonts w:ascii="Arial" w:hAnsi="Arial" w:cs="Arial"/>
          <w:b/>
          <w:bCs/>
          <w:sz w:val="24"/>
          <w:szCs w:val="24"/>
          <w:lang w:val="en-US"/>
        </w:rPr>
        <w:t>regions</w:t>
      </w:r>
    </w:p>
    <w:p w14:paraId="174F9766" w14:textId="77777777" w:rsidR="00115CC4" w:rsidRDefault="00871131" w:rsidP="00115CC4">
      <w:pPr>
        <w:spacing w:line="360" w:lineRule="auto"/>
        <w:jc w:val="both"/>
        <w:rPr>
          <w:rFonts w:ascii="Arial" w:hAnsi="Arial" w:cs="Arial"/>
          <w:sz w:val="24"/>
          <w:szCs w:val="24"/>
          <w:lang w:val="en-US"/>
        </w:rPr>
      </w:pPr>
      <w:r>
        <w:rPr>
          <w:rFonts w:ascii="Arial" w:hAnsi="Arial" w:cs="Arial"/>
          <w:sz w:val="24"/>
          <w:szCs w:val="24"/>
          <w:lang w:val="en-US"/>
        </w:rPr>
        <w:t xml:space="preserve">As the scalability of </w:t>
      </w:r>
      <w:proofErr w:type="spellStart"/>
      <w:r w:rsidRPr="00871131">
        <w:rPr>
          <w:rFonts w:ascii="Arial" w:hAnsi="Arial" w:cs="Arial"/>
          <w:i/>
          <w:iCs/>
          <w:sz w:val="24"/>
          <w:szCs w:val="24"/>
          <w:lang w:val="en-US"/>
        </w:rPr>
        <w:t>Bonesis</w:t>
      </w:r>
      <w:proofErr w:type="spellEnd"/>
      <w:r>
        <w:rPr>
          <w:rFonts w:ascii="Arial" w:hAnsi="Arial" w:cs="Arial"/>
          <w:sz w:val="24"/>
          <w:szCs w:val="24"/>
          <w:lang w:val="en-US"/>
        </w:rPr>
        <w:t xml:space="preserve"> is limited in </w:t>
      </w:r>
      <w:r w:rsidR="00115CC4">
        <w:rPr>
          <w:rFonts w:ascii="Arial" w:hAnsi="Arial" w:cs="Arial"/>
          <w:sz w:val="24"/>
          <w:szCs w:val="24"/>
          <w:lang w:val="en-US"/>
        </w:rPr>
        <w:t>number</w:t>
      </w:r>
      <w:r>
        <w:rPr>
          <w:rFonts w:ascii="Arial" w:hAnsi="Arial" w:cs="Arial"/>
          <w:sz w:val="24"/>
          <w:szCs w:val="24"/>
          <w:lang w:val="en-US"/>
        </w:rPr>
        <w:t xml:space="preserve"> of nodes and interactions it receives as an input, the current network was split into two parts. The top half, consisting of 6 nodes (NFATC1, CTLA-4, PD-1, </w:t>
      </w:r>
      <w:r w:rsidRPr="00871131">
        <w:rPr>
          <w:rFonts w:ascii="Arial" w:hAnsi="Arial" w:cs="Arial"/>
          <w:sz w:val="24"/>
          <w:szCs w:val="24"/>
          <w:lang w:val="en-US"/>
        </w:rPr>
        <w:t>NFATC1:JUN-FOS:IRF4:BATF</w:t>
      </w:r>
      <w:r>
        <w:rPr>
          <w:rFonts w:ascii="Arial" w:hAnsi="Arial" w:cs="Arial"/>
          <w:sz w:val="24"/>
          <w:szCs w:val="24"/>
          <w:lang w:val="en-US"/>
        </w:rPr>
        <w:t xml:space="preserve"> and EZH2) and the bottom half with </w:t>
      </w:r>
      <w:r w:rsidR="00115CC4">
        <w:rPr>
          <w:rFonts w:ascii="Arial" w:hAnsi="Arial" w:cs="Arial"/>
          <w:sz w:val="24"/>
          <w:szCs w:val="24"/>
          <w:lang w:val="en-US"/>
        </w:rPr>
        <w:t>7</w:t>
      </w:r>
      <w:r>
        <w:rPr>
          <w:rFonts w:ascii="Arial" w:hAnsi="Arial" w:cs="Arial"/>
          <w:sz w:val="24"/>
          <w:szCs w:val="24"/>
          <w:lang w:val="en-US"/>
        </w:rPr>
        <w:t xml:space="preserve"> nodes (TCF-1, BCL6, BACH2, PRDM1, ID3, IL2-R and FOXO1)</w:t>
      </w:r>
      <w:r w:rsidR="00115CC4" w:rsidRPr="00115CC4">
        <w:rPr>
          <w:rFonts w:ascii="Arial" w:hAnsi="Arial" w:cs="Arial"/>
          <w:b/>
          <w:bCs/>
          <w:color w:val="FF0000"/>
          <w:sz w:val="24"/>
          <w:szCs w:val="24"/>
          <w:lang w:val="en-US"/>
        </w:rPr>
        <w:t xml:space="preserve"> </w:t>
      </w:r>
      <w:r w:rsidR="00115CC4" w:rsidRPr="00FB3A97">
        <w:rPr>
          <w:rFonts w:ascii="Arial" w:hAnsi="Arial" w:cs="Arial"/>
          <w:b/>
          <w:bCs/>
          <w:color w:val="FF0000"/>
          <w:sz w:val="24"/>
          <w:szCs w:val="24"/>
          <w:lang w:val="en-US"/>
        </w:rPr>
        <w:t>(Figure:</w:t>
      </w:r>
      <w:r w:rsidR="00115CC4">
        <w:rPr>
          <w:rFonts w:ascii="Arial" w:hAnsi="Arial" w:cs="Arial"/>
          <w:b/>
          <w:bCs/>
          <w:color w:val="FF0000"/>
          <w:sz w:val="24"/>
          <w:szCs w:val="24"/>
          <w:lang w:val="en-US"/>
        </w:rPr>
        <w:t xml:space="preserve"> make one</w:t>
      </w:r>
      <w:r w:rsidR="00115CC4" w:rsidRPr="00FB3A97">
        <w:rPr>
          <w:rFonts w:ascii="Arial" w:hAnsi="Arial" w:cs="Arial"/>
          <w:b/>
          <w:bCs/>
          <w:color w:val="FF0000"/>
          <w:sz w:val="24"/>
          <w:szCs w:val="24"/>
          <w:lang w:val="en-US"/>
        </w:rPr>
        <w:t>)</w:t>
      </w:r>
      <w:r w:rsidR="00115CC4">
        <w:rPr>
          <w:rFonts w:ascii="Arial" w:hAnsi="Arial" w:cs="Arial"/>
          <w:sz w:val="24"/>
          <w:szCs w:val="24"/>
          <w:lang w:val="en-US"/>
        </w:rPr>
        <w:t>.</w:t>
      </w:r>
      <w:r w:rsidR="00115CC4">
        <w:rPr>
          <w:rFonts w:ascii="Arial" w:hAnsi="Arial" w:cs="Arial"/>
          <w:sz w:val="24"/>
          <w:szCs w:val="24"/>
          <w:lang w:val="en-US"/>
        </w:rPr>
        <w:t xml:space="preserve"> The split is justified by the architecture of the network since the top half does not receive any input signals from the bottom part, therefore being the driving portion of the network. </w:t>
      </w:r>
      <w:r w:rsidR="00115CC4" w:rsidRPr="00115CC4">
        <w:rPr>
          <w:rFonts w:ascii="Arial" w:hAnsi="Arial" w:cs="Arial"/>
          <w:b/>
          <w:bCs/>
          <w:sz w:val="24"/>
          <w:szCs w:val="24"/>
          <w:lang w:val="en-US"/>
        </w:rPr>
        <w:t>BOLOURI FOR FURTHER REASONS</w:t>
      </w:r>
      <w:r w:rsidR="00115CC4">
        <w:rPr>
          <w:rFonts w:ascii="Arial" w:hAnsi="Arial" w:cs="Arial"/>
          <w:sz w:val="24"/>
          <w:szCs w:val="24"/>
          <w:lang w:val="en-US"/>
        </w:rPr>
        <w:t xml:space="preserve">. </w:t>
      </w:r>
    </w:p>
    <w:p w14:paraId="5680D8FF" w14:textId="77777777" w:rsidR="00115CC4" w:rsidRDefault="00115CC4" w:rsidP="00115CC4">
      <w:pPr>
        <w:spacing w:line="360" w:lineRule="auto"/>
        <w:jc w:val="both"/>
        <w:rPr>
          <w:rFonts w:ascii="Arial" w:hAnsi="Arial" w:cs="Arial"/>
          <w:sz w:val="24"/>
          <w:szCs w:val="24"/>
          <w:lang w:val="en-US"/>
        </w:rPr>
      </w:pPr>
    </w:p>
    <w:p w14:paraId="409E6B23" w14:textId="3AB616FE" w:rsidR="00115CC4" w:rsidRDefault="00115CC4" w:rsidP="00115CC4">
      <w:pPr>
        <w:spacing w:line="360" w:lineRule="auto"/>
        <w:jc w:val="both"/>
        <w:rPr>
          <w:rFonts w:ascii="Arial" w:hAnsi="Arial" w:cs="Arial"/>
          <w:sz w:val="24"/>
          <w:szCs w:val="24"/>
          <w:lang w:val="en-US"/>
        </w:rPr>
      </w:pPr>
      <w:r>
        <w:rPr>
          <w:rFonts w:ascii="Arial" w:hAnsi="Arial" w:cs="Arial"/>
          <w:sz w:val="24"/>
          <w:szCs w:val="24"/>
          <w:lang w:val="en-US"/>
        </w:rPr>
        <w:t xml:space="preserve">The idea behind this approach is to look for informative input nodes </w:t>
      </w:r>
      <w:r w:rsidR="00657528">
        <w:rPr>
          <w:rFonts w:ascii="Arial" w:hAnsi="Arial" w:cs="Arial"/>
          <w:sz w:val="24"/>
          <w:szCs w:val="24"/>
          <w:lang w:val="en-US"/>
        </w:rPr>
        <w:t xml:space="preserve">and interactions </w:t>
      </w:r>
      <w:r>
        <w:rPr>
          <w:rFonts w:ascii="Arial" w:hAnsi="Arial" w:cs="Arial"/>
          <w:sz w:val="24"/>
          <w:szCs w:val="24"/>
          <w:lang w:val="en-US"/>
        </w:rPr>
        <w:t>to explain the activity switches of the three nodes from the top half</w:t>
      </w:r>
      <w:r w:rsidR="00657528">
        <w:rPr>
          <w:rFonts w:ascii="Arial" w:hAnsi="Arial" w:cs="Arial"/>
          <w:sz w:val="24"/>
          <w:szCs w:val="24"/>
          <w:lang w:val="en-US"/>
        </w:rPr>
        <w:t xml:space="preserve"> (</w:t>
      </w:r>
      <w:r w:rsidR="00657528">
        <w:rPr>
          <w:rFonts w:ascii="Arial" w:hAnsi="Arial" w:cs="Arial"/>
          <w:sz w:val="24"/>
          <w:szCs w:val="24"/>
          <w:lang w:val="en-US"/>
        </w:rPr>
        <w:t>TCRs, CTLA-4 and PD-1</w:t>
      </w:r>
      <w:r w:rsidR="00657528">
        <w:rPr>
          <w:rFonts w:ascii="Arial" w:hAnsi="Arial" w:cs="Arial"/>
          <w:sz w:val="24"/>
          <w:szCs w:val="24"/>
          <w:lang w:val="en-US"/>
        </w:rPr>
        <w:t>)</w:t>
      </w:r>
      <w:r>
        <w:rPr>
          <w:rFonts w:ascii="Arial" w:hAnsi="Arial" w:cs="Arial"/>
          <w:sz w:val="24"/>
          <w:szCs w:val="24"/>
          <w:lang w:val="en-US"/>
        </w:rPr>
        <w:t xml:space="preserve">, without drastically increasing </w:t>
      </w:r>
      <w:proofErr w:type="gramStart"/>
      <w:r>
        <w:rPr>
          <w:rFonts w:ascii="Arial" w:hAnsi="Arial" w:cs="Arial"/>
          <w:sz w:val="24"/>
          <w:szCs w:val="24"/>
          <w:lang w:val="en-US"/>
        </w:rPr>
        <w:t>amount</w:t>
      </w:r>
      <w:proofErr w:type="gramEnd"/>
      <w:r>
        <w:rPr>
          <w:rFonts w:ascii="Arial" w:hAnsi="Arial" w:cs="Arial"/>
          <w:sz w:val="24"/>
          <w:szCs w:val="24"/>
          <w:lang w:val="en-US"/>
        </w:rPr>
        <w:t xml:space="preserve"> of solutions provided by </w:t>
      </w:r>
      <w:proofErr w:type="spellStart"/>
      <w:r w:rsidRPr="00115CC4">
        <w:rPr>
          <w:rFonts w:ascii="Arial" w:hAnsi="Arial" w:cs="Arial"/>
          <w:i/>
          <w:iCs/>
          <w:sz w:val="24"/>
          <w:szCs w:val="24"/>
          <w:lang w:val="en-US"/>
        </w:rPr>
        <w:t>Bonesis</w:t>
      </w:r>
      <w:proofErr w:type="spellEnd"/>
      <w:r>
        <w:rPr>
          <w:rFonts w:ascii="Arial" w:hAnsi="Arial" w:cs="Arial"/>
          <w:sz w:val="24"/>
          <w:szCs w:val="24"/>
          <w:lang w:val="en-US"/>
        </w:rPr>
        <w:t>.</w:t>
      </w:r>
    </w:p>
    <w:p w14:paraId="63831995" w14:textId="1880F815" w:rsidR="0054717E" w:rsidRDefault="0054717E" w:rsidP="00FB3A97">
      <w:pPr>
        <w:spacing w:line="360" w:lineRule="auto"/>
        <w:jc w:val="both"/>
        <w:rPr>
          <w:rFonts w:ascii="Arial" w:hAnsi="Arial" w:cs="Arial"/>
          <w:sz w:val="24"/>
          <w:szCs w:val="24"/>
          <w:lang w:val="en-US"/>
        </w:rPr>
      </w:pPr>
    </w:p>
    <w:p w14:paraId="338E74B0" w14:textId="661DAE0D" w:rsidR="008664A9" w:rsidRPr="00657528" w:rsidRDefault="008664A9" w:rsidP="00FB3A97">
      <w:pPr>
        <w:spacing w:line="360" w:lineRule="auto"/>
        <w:jc w:val="both"/>
        <w:rPr>
          <w:rFonts w:ascii="Arial" w:hAnsi="Arial" w:cs="Arial"/>
          <w:b/>
          <w:bCs/>
          <w:sz w:val="24"/>
          <w:szCs w:val="24"/>
          <w:lang w:val="en-US"/>
        </w:rPr>
      </w:pPr>
      <w:r w:rsidRPr="00664589">
        <w:rPr>
          <w:rFonts w:ascii="Arial" w:hAnsi="Arial" w:cs="Arial"/>
          <w:b/>
          <w:bCs/>
          <w:sz w:val="24"/>
          <w:szCs w:val="24"/>
          <w:lang w:val="en-US"/>
        </w:rPr>
        <w:t>Addi</w:t>
      </w:r>
      <w:r w:rsidR="00657528">
        <w:rPr>
          <w:rFonts w:ascii="Arial" w:hAnsi="Arial" w:cs="Arial"/>
          <w:b/>
          <w:bCs/>
          <w:sz w:val="24"/>
          <w:szCs w:val="24"/>
          <w:lang w:val="en-US"/>
        </w:rPr>
        <w:t>tional nodes from curated fusion network.</w:t>
      </w:r>
    </w:p>
    <w:p w14:paraId="45D0B7DC" w14:textId="3C026C7B" w:rsidR="00657528" w:rsidRDefault="00657528" w:rsidP="00FB3A97">
      <w:pPr>
        <w:spacing w:line="360" w:lineRule="auto"/>
        <w:jc w:val="both"/>
        <w:rPr>
          <w:rFonts w:ascii="Arial" w:hAnsi="Arial" w:cs="Arial"/>
          <w:sz w:val="24"/>
          <w:szCs w:val="24"/>
          <w:lang w:val="en-US"/>
        </w:rPr>
      </w:pPr>
      <w:r>
        <w:rPr>
          <w:rFonts w:ascii="Arial" w:hAnsi="Arial" w:cs="Arial"/>
          <w:sz w:val="24"/>
          <w:szCs w:val="24"/>
          <w:lang w:val="en-US"/>
        </w:rPr>
        <w:t xml:space="preserve">Reduced fusion network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025E2F">
        <w:rPr>
          <w:rFonts w:ascii="Arial" w:hAnsi="Arial" w:cs="Arial"/>
          <w:b/>
          <w:bCs/>
          <w:color w:val="FF0000"/>
          <w:sz w:val="24"/>
          <w:szCs w:val="24"/>
          <w:lang w:val="en-US"/>
        </w:rPr>
        <w:t>66_bolouri_RF_fusion</w:t>
      </w:r>
      <w:r w:rsidRPr="00D63DE2">
        <w:rPr>
          <w:rFonts w:ascii="Arial" w:hAnsi="Arial" w:cs="Arial"/>
          <w:b/>
          <w:bCs/>
          <w:color w:val="FF0000"/>
          <w:sz w:val="24"/>
          <w:szCs w:val="24"/>
          <w:lang w:val="en-US"/>
        </w:rPr>
        <w:t>)</w:t>
      </w:r>
      <w:r>
        <w:rPr>
          <w:rFonts w:ascii="Arial" w:hAnsi="Arial" w:cs="Arial"/>
          <w:sz w:val="24"/>
          <w:szCs w:val="24"/>
          <w:lang w:val="en-US"/>
        </w:rPr>
        <w:t xml:space="preserve"> was scanned for the interactions, that would have one of three problematic nodes as a target. </w:t>
      </w:r>
      <w:r w:rsidR="00270DEB">
        <w:rPr>
          <w:rFonts w:ascii="Arial" w:hAnsi="Arial" w:cs="Arial"/>
          <w:sz w:val="24"/>
          <w:szCs w:val="24"/>
          <w:lang w:val="en-US"/>
        </w:rPr>
        <w:t xml:space="preserve">The goal was </w:t>
      </w:r>
      <w:r w:rsidR="00BE0B47">
        <w:rPr>
          <w:rFonts w:ascii="Arial" w:hAnsi="Arial" w:cs="Arial"/>
          <w:sz w:val="24"/>
          <w:szCs w:val="24"/>
          <w:lang w:val="en-US"/>
        </w:rPr>
        <w:t xml:space="preserve">to add minimum number of TFs, while also try and include some interactions from </w:t>
      </w:r>
      <w:r w:rsidR="00BE0B47" w:rsidRPr="00BE0B47">
        <w:rPr>
          <w:rFonts w:ascii="Arial" w:hAnsi="Arial" w:cs="Arial"/>
          <w:i/>
          <w:iCs/>
          <w:sz w:val="24"/>
          <w:szCs w:val="24"/>
          <w:lang w:val="en-US"/>
        </w:rPr>
        <w:t>pySCENIC</w:t>
      </w:r>
      <w:r w:rsidR="00270DEB">
        <w:rPr>
          <w:rFonts w:ascii="Arial" w:hAnsi="Arial" w:cs="Arial"/>
          <w:sz w:val="24"/>
          <w:szCs w:val="24"/>
          <w:lang w:val="en-US"/>
        </w:rPr>
        <w:t>.</w:t>
      </w:r>
    </w:p>
    <w:p w14:paraId="473C4ED4" w14:textId="65C83BE2" w:rsidR="00270DEB" w:rsidRDefault="00270DEB" w:rsidP="00270DEB">
      <w:pPr>
        <w:tabs>
          <w:tab w:val="left" w:pos="1152"/>
        </w:tabs>
        <w:spacing w:line="360" w:lineRule="auto"/>
        <w:jc w:val="both"/>
        <w:rPr>
          <w:rFonts w:ascii="Arial" w:hAnsi="Arial" w:cs="Arial"/>
          <w:sz w:val="24"/>
          <w:szCs w:val="24"/>
          <w:lang w:val="en-US"/>
        </w:rPr>
      </w:pPr>
    </w:p>
    <w:p w14:paraId="69B627CE" w14:textId="3E3AF6D7" w:rsidR="00270DEB" w:rsidRDefault="00BE0B47" w:rsidP="00270DEB">
      <w:pPr>
        <w:tabs>
          <w:tab w:val="left" w:pos="1152"/>
        </w:tabs>
        <w:spacing w:line="360" w:lineRule="auto"/>
        <w:jc w:val="both"/>
        <w:rPr>
          <w:rFonts w:ascii="Arial" w:hAnsi="Arial" w:cs="Arial"/>
          <w:sz w:val="24"/>
          <w:szCs w:val="24"/>
          <w:lang w:val="en-US"/>
        </w:rPr>
      </w:pPr>
      <w:r>
        <w:rPr>
          <w:rFonts w:ascii="Arial" w:hAnsi="Arial" w:cs="Arial"/>
          <w:sz w:val="24"/>
          <w:szCs w:val="24"/>
          <w:lang w:val="en-US"/>
        </w:rPr>
        <w:t>A</w:t>
      </w:r>
      <w:r w:rsidR="00385D3E">
        <w:rPr>
          <w:rFonts w:ascii="Arial" w:hAnsi="Arial" w:cs="Arial"/>
          <w:sz w:val="24"/>
          <w:szCs w:val="24"/>
          <w:lang w:val="en-US"/>
        </w:rPr>
        <w:t>s an</w:t>
      </w:r>
      <w:r>
        <w:rPr>
          <w:rFonts w:ascii="Arial" w:hAnsi="Arial" w:cs="Arial"/>
          <w:sz w:val="24"/>
          <w:szCs w:val="24"/>
          <w:lang w:val="en-US"/>
        </w:rPr>
        <w:t xml:space="preserve"> additional input to the </w:t>
      </w:r>
      <w:r w:rsidR="00385D3E" w:rsidRPr="0054717E">
        <w:rPr>
          <w:rFonts w:ascii="Arial" w:hAnsi="Arial" w:cs="Arial"/>
          <w:sz w:val="24"/>
          <w:szCs w:val="24"/>
          <w:lang w:val="en-US"/>
        </w:rPr>
        <w:t>CD3, TCR, CD8, CD28</w:t>
      </w:r>
      <w:r w:rsidR="00385D3E">
        <w:rPr>
          <w:rFonts w:ascii="Arial" w:hAnsi="Arial" w:cs="Arial"/>
          <w:sz w:val="24"/>
          <w:szCs w:val="24"/>
          <w:lang w:val="en-US"/>
        </w:rPr>
        <w:t xml:space="preserve"> node BTLA was added. </w:t>
      </w:r>
      <w:proofErr w:type="gramStart"/>
      <w:r w:rsidR="00385D3E">
        <w:rPr>
          <w:rFonts w:ascii="Arial" w:hAnsi="Arial" w:cs="Arial"/>
          <w:sz w:val="24"/>
          <w:szCs w:val="24"/>
          <w:lang w:val="en-US"/>
        </w:rPr>
        <w:t>In order to</w:t>
      </w:r>
      <w:proofErr w:type="gramEnd"/>
      <w:r w:rsidR="00385D3E">
        <w:rPr>
          <w:rFonts w:ascii="Arial" w:hAnsi="Arial" w:cs="Arial"/>
          <w:sz w:val="24"/>
          <w:szCs w:val="24"/>
          <w:lang w:val="en-US"/>
        </w:rPr>
        <w:t xml:space="preserve"> connect BTLA with the rest of the network NFKB1 and JUN-FOS were incorporated. Interaction between JUN-FOS and NFKB1, as well as  between EZH2 and JUN-FOS originate from </w:t>
      </w:r>
      <w:r w:rsidR="00385D3E" w:rsidRPr="00BE0B47">
        <w:rPr>
          <w:rFonts w:ascii="Arial" w:hAnsi="Arial" w:cs="Arial"/>
          <w:i/>
          <w:iCs/>
          <w:sz w:val="24"/>
          <w:szCs w:val="24"/>
          <w:lang w:val="en-US"/>
        </w:rPr>
        <w:t>pySCENIC</w:t>
      </w:r>
      <w:r w:rsidR="00385D3E">
        <w:rPr>
          <w:rFonts w:ascii="Arial" w:hAnsi="Arial" w:cs="Arial"/>
          <w:sz w:val="24"/>
          <w:szCs w:val="24"/>
          <w:lang w:val="en-US"/>
        </w:rPr>
        <w:t xml:space="preserve"> and have no description of the interaction being activating or inhibiting. To determine that the activities of these TFs were compared in each cell state using the heatmap </w:t>
      </w:r>
      <w:r w:rsidR="003D7657">
        <w:rPr>
          <w:rFonts w:ascii="Arial" w:hAnsi="Arial" w:cs="Arial"/>
          <w:b/>
          <w:bCs/>
          <w:color w:val="FF0000"/>
          <w:sz w:val="24"/>
          <w:szCs w:val="24"/>
          <w:lang w:val="en-US"/>
        </w:rPr>
        <w:t>(F</w:t>
      </w:r>
      <w:r w:rsidR="00385D3E" w:rsidRPr="00D63DE2">
        <w:rPr>
          <w:rFonts w:ascii="Arial" w:hAnsi="Arial" w:cs="Arial"/>
          <w:b/>
          <w:bCs/>
          <w:color w:val="FF0000"/>
          <w:sz w:val="24"/>
          <w:szCs w:val="24"/>
          <w:lang w:val="en-US"/>
        </w:rPr>
        <w:t>igure</w:t>
      </w:r>
      <w:r w:rsidR="00385D3E">
        <w:rPr>
          <w:rFonts w:ascii="Arial" w:hAnsi="Arial" w:cs="Arial"/>
          <w:b/>
          <w:bCs/>
          <w:color w:val="FF0000"/>
          <w:sz w:val="24"/>
          <w:szCs w:val="24"/>
          <w:lang w:val="en-US"/>
        </w:rPr>
        <w:t xml:space="preserve">: </w:t>
      </w:r>
      <w:r w:rsidR="00385D3E" w:rsidRPr="00710DCC">
        <w:rPr>
          <w:rFonts w:ascii="Arial" w:hAnsi="Arial" w:cs="Arial"/>
          <w:b/>
          <w:bCs/>
          <w:color w:val="FF0000"/>
          <w:sz w:val="24"/>
          <w:szCs w:val="24"/>
          <w:lang w:val="en-US"/>
        </w:rPr>
        <w:t>aucell_scores_norm_top100_cell_type_binarized_percentage</w:t>
      </w:r>
      <w:r w:rsidR="00385D3E" w:rsidRPr="00D63DE2">
        <w:rPr>
          <w:rFonts w:ascii="Arial" w:hAnsi="Arial" w:cs="Arial"/>
          <w:b/>
          <w:bCs/>
          <w:color w:val="FF0000"/>
          <w:sz w:val="24"/>
          <w:szCs w:val="24"/>
          <w:lang w:val="en-US"/>
        </w:rPr>
        <w:t>)</w:t>
      </w:r>
      <w:r w:rsidR="00385D3E">
        <w:rPr>
          <w:rFonts w:ascii="Arial" w:hAnsi="Arial" w:cs="Arial"/>
          <w:sz w:val="24"/>
          <w:szCs w:val="24"/>
          <w:lang w:val="en-US"/>
        </w:rPr>
        <w:t>. Interaction from JUN-FOS was defined as activating, mean</w:t>
      </w:r>
      <w:r w:rsidR="003D7657">
        <w:rPr>
          <w:rFonts w:ascii="Arial" w:hAnsi="Arial" w:cs="Arial"/>
          <w:sz w:val="24"/>
          <w:szCs w:val="24"/>
          <w:lang w:val="en-US"/>
        </w:rPr>
        <w:t>time from EZH2 to JUN-FOS inhibiting.</w:t>
      </w:r>
    </w:p>
    <w:p w14:paraId="5BDCE7C3" w14:textId="77777777" w:rsidR="00385D3E" w:rsidRDefault="00385D3E" w:rsidP="00270DEB">
      <w:pPr>
        <w:tabs>
          <w:tab w:val="left" w:pos="1152"/>
        </w:tabs>
        <w:spacing w:line="360" w:lineRule="auto"/>
        <w:jc w:val="both"/>
        <w:rPr>
          <w:rFonts w:ascii="Arial" w:hAnsi="Arial" w:cs="Arial"/>
          <w:sz w:val="24"/>
          <w:szCs w:val="24"/>
          <w:lang w:val="en-US"/>
        </w:rPr>
      </w:pPr>
    </w:p>
    <w:p w14:paraId="750E17D7" w14:textId="618C0C0F" w:rsidR="00115CC4" w:rsidRDefault="00657528" w:rsidP="00FB3A97">
      <w:pPr>
        <w:spacing w:line="360" w:lineRule="auto"/>
        <w:jc w:val="both"/>
        <w:rPr>
          <w:rFonts w:ascii="Arial" w:hAnsi="Arial" w:cs="Arial"/>
          <w:sz w:val="24"/>
          <w:szCs w:val="24"/>
          <w:lang w:val="en-US"/>
        </w:rPr>
      </w:pPr>
      <w:r>
        <w:rPr>
          <w:rFonts w:ascii="Arial" w:hAnsi="Arial" w:cs="Arial"/>
          <w:sz w:val="24"/>
          <w:szCs w:val="24"/>
          <w:lang w:val="en-US"/>
        </w:rPr>
        <w:t xml:space="preserve">NFATC2 was selected to address PD-1 and CTLA-4. </w:t>
      </w:r>
      <w:r w:rsidR="003D7657">
        <w:rPr>
          <w:rFonts w:ascii="Arial" w:hAnsi="Arial" w:cs="Arial"/>
          <w:sz w:val="24"/>
          <w:szCs w:val="24"/>
          <w:lang w:val="en-US"/>
        </w:rPr>
        <w:t>As in the previous case</w:t>
      </w:r>
      <w:r>
        <w:rPr>
          <w:rFonts w:ascii="Arial" w:hAnsi="Arial" w:cs="Arial"/>
          <w:sz w:val="24"/>
          <w:szCs w:val="24"/>
          <w:lang w:val="en-US"/>
        </w:rPr>
        <w:t xml:space="preserve">, </w:t>
      </w:r>
      <w:r w:rsidR="005A2A5F">
        <w:rPr>
          <w:rFonts w:ascii="Arial" w:hAnsi="Arial" w:cs="Arial"/>
          <w:sz w:val="24"/>
          <w:szCs w:val="24"/>
          <w:lang w:val="en-US"/>
        </w:rPr>
        <w:t xml:space="preserve">by incorporating only this node it would have no input interactions and subsequently it is </w:t>
      </w:r>
      <w:r w:rsidR="005A2A5F">
        <w:rPr>
          <w:rFonts w:ascii="Arial" w:hAnsi="Arial" w:cs="Arial"/>
          <w:sz w:val="24"/>
          <w:szCs w:val="24"/>
          <w:lang w:val="en-US"/>
        </w:rPr>
        <w:lastRenderedPageBreak/>
        <w:t>not possible to switch it on</w:t>
      </w:r>
      <w:r w:rsidR="003D7657">
        <w:rPr>
          <w:rFonts w:ascii="Arial" w:hAnsi="Arial" w:cs="Arial"/>
          <w:sz w:val="24"/>
          <w:szCs w:val="24"/>
          <w:lang w:val="en-US"/>
        </w:rPr>
        <w:t xml:space="preserve">. </w:t>
      </w:r>
      <w:r w:rsidR="005A2A5F">
        <w:rPr>
          <w:rFonts w:ascii="Arial" w:hAnsi="Arial" w:cs="Arial"/>
          <w:sz w:val="24"/>
          <w:szCs w:val="24"/>
          <w:lang w:val="en-US"/>
        </w:rPr>
        <w:t xml:space="preserve">STAT1 was picked as it targets NFATC2 and is targeted by EZH2. </w:t>
      </w:r>
      <w:r w:rsidR="00270DEB">
        <w:rPr>
          <w:rFonts w:ascii="Arial" w:hAnsi="Arial" w:cs="Arial"/>
          <w:sz w:val="24"/>
          <w:szCs w:val="24"/>
          <w:lang w:val="en-US"/>
        </w:rPr>
        <w:t>The sign of the interaction</w:t>
      </w:r>
      <w:r w:rsidR="003D7657">
        <w:rPr>
          <w:rFonts w:ascii="Arial" w:hAnsi="Arial" w:cs="Arial"/>
          <w:sz w:val="24"/>
          <w:szCs w:val="24"/>
          <w:lang w:val="en-US"/>
        </w:rPr>
        <w:t xml:space="preserve"> between these nodes</w:t>
      </w:r>
      <w:r w:rsidR="00270DEB">
        <w:rPr>
          <w:rFonts w:ascii="Arial" w:hAnsi="Arial" w:cs="Arial"/>
          <w:sz w:val="24"/>
          <w:szCs w:val="24"/>
          <w:lang w:val="en-US"/>
        </w:rPr>
        <w:t xml:space="preserve"> was determined as </w:t>
      </w:r>
      <w:r w:rsidR="003D7657">
        <w:rPr>
          <w:rFonts w:ascii="Arial" w:hAnsi="Arial" w:cs="Arial"/>
          <w:sz w:val="24"/>
          <w:szCs w:val="24"/>
          <w:lang w:val="en-US"/>
        </w:rPr>
        <w:t xml:space="preserve">formerly with interactions originating from </w:t>
      </w:r>
      <w:r w:rsidR="003D7657" w:rsidRPr="00BE0B47">
        <w:rPr>
          <w:rFonts w:ascii="Arial" w:hAnsi="Arial" w:cs="Arial"/>
          <w:i/>
          <w:iCs/>
          <w:sz w:val="24"/>
          <w:szCs w:val="24"/>
          <w:lang w:val="en-US"/>
        </w:rPr>
        <w:t>pySCENIC</w:t>
      </w:r>
      <w:r w:rsidR="00270DEB">
        <w:rPr>
          <w:rFonts w:ascii="Arial" w:hAnsi="Arial" w:cs="Arial"/>
          <w:sz w:val="24"/>
          <w:szCs w:val="24"/>
          <w:lang w:val="en-US"/>
        </w:rPr>
        <w:t>.</w:t>
      </w:r>
      <w:r w:rsidR="003D7657">
        <w:rPr>
          <w:rFonts w:ascii="Arial" w:hAnsi="Arial" w:cs="Arial"/>
          <w:sz w:val="24"/>
          <w:szCs w:val="24"/>
          <w:lang w:val="en-US"/>
        </w:rPr>
        <w:t xml:space="preserve"> </w:t>
      </w:r>
      <w:r w:rsidR="005A2A5F">
        <w:rPr>
          <w:rFonts w:ascii="Arial" w:hAnsi="Arial" w:cs="Arial"/>
          <w:sz w:val="24"/>
          <w:szCs w:val="24"/>
          <w:lang w:val="en-US"/>
        </w:rPr>
        <w:t xml:space="preserve">By </w:t>
      </w:r>
      <w:r w:rsidR="00270DEB">
        <w:rPr>
          <w:rFonts w:ascii="Arial" w:hAnsi="Arial" w:cs="Arial"/>
          <w:sz w:val="24"/>
          <w:szCs w:val="24"/>
          <w:lang w:val="en-US"/>
        </w:rPr>
        <w:t>adding NFATC2 to this network an activating interaction to NFATC1.</w:t>
      </w:r>
    </w:p>
    <w:p w14:paraId="54B775F6" w14:textId="1D354865" w:rsidR="003D7657" w:rsidRDefault="003D7657" w:rsidP="00FB3A97">
      <w:pPr>
        <w:spacing w:line="360" w:lineRule="auto"/>
        <w:jc w:val="both"/>
        <w:rPr>
          <w:rFonts w:ascii="Arial" w:hAnsi="Arial" w:cs="Arial"/>
          <w:sz w:val="24"/>
          <w:szCs w:val="24"/>
          <w:lang w:val="en-US"/>
        </w:rPr>
      </w:pPr>
    </w:p>
    <w:p w14:paraId="2026FEFE" w14:textId="3A6232A6" w:rsidR="003D7657" w:rsidRDefault="003D7657" w:rsidP="00FB3A97">
      <w:pPr>
        <w:spacing w:line="360" w:lineRule="auto"/>
        <w:jc w:val="both"/>
        <w:rPr>
          <w:rFonts w:ascii="Arial" w:hAnsi="Arial" w:cs="Arial"/>
          <w:sz w:val="24"/>
          <w:szCs w:val="24"/>
          <w:lang w:val="en-US"/>
        </w:rPr>
      </w:pPr>
      <w:r>
        <w:rPr>
          <w:rFonts w:ascii="Arial" w:hAnsi="Arial" w:cs="Arial"/>
          <w:sz w:val="24"/>
          <w:szCs w:val="24"/>
          <w:lang w:val="en-US"/>
        </w:rPr>
        <w:t xml:space="preserve">The resulting network consists of 11 nodes and 17 interactions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Pr>
          <w:rFonts w:ascii="Arial" w:hAnsi="Arial" w:cs="Arial"/>
          <w:b/>
          <w:bCs/>
          <w:color w:val="FF0000"/>
          <w:sz w:val="24"/>
          <w:szCs w:val="24"/>
          <w:lang w:val="en-US"/>
        </w:rPr>
        <w:t>bonesis_final_3</w:t>
      </w:r>
      <w:r w:rsidRPr="00D63DE2">
        <w:rPr>
          <w:rFonts w:ascii="Arial" w:hAnsi="Arial" w:cs="Arial"/>
          <w:b/>
          <w:bCs/>
          <w:color w:val="FF0000"/>
          <w:sz w:val="24"/>
          <w:szCs w:val="24"/>
          <w:lang w:val="en-US"/>
        </w:rPr>
        <w:t>)</w:t>
      </w:r>
      <w:r>
        <w:rPr>
          <w:rFonts w:ascii="Arial" w:hAnsi="Arial" w:cs="Arial"/>
          <w:sz w:val="24"/>
          <w:szCs w:val="24"/>
          <w:lang w:val="en-US"/>
        </w:rPr>
        <w:t xml:space="preserve">. </w:t>
      </w:r>
      <w:r w:rsidR="00EB0DBF">
        <w:rPr>
          <w:rFonts w:ascii="Arial" w:hAnsi="Arial" w:cs="Arial"/>
          <w:sz w:val="24"/>
          <w:szCs w:val="24"/>
          <w:lang w:val="en-US"/>
        </w:rPr>
        <w:t xml:space="preserve">It was tested to determine the logical rules and verify that the issue with the nodes having one fixed state solution was eliminated. The cellular profiles on the </w:t>
      </w:r>
      <w:r w:rsidR="00EB0DBF" w:rsidRPr="00D63DE2">
        <w:rPr>
          <w:rFonts w:ascii="Arial" w:hAnsi="Arial" w:cs="Arial"/>
          <w:b/>
          <w:bCs/>
          <w:color w:val="FF0000"/>
          <w:sz w:val="24"/>
          <w:szCs w:val="24"/>
          <w:lang w:val="en-US"/>
        </w:rPr>
        <w:t>(Figure</w:t>
      </w:r>
      <w:r w:rsidR="00EB0DBF">
        <w:rPr>
          <w:rFonts w:ascii="Arial" w:hAnsi="Arial" w:cs="Arial"/>
          <w:b/>
          <w:bCs/>
          <w:color w:val="FF0000"/>
          <w:sz w:val="24"/>
          <w:szCs w:val="24"/>
          <w:lang w:val="en-US"/>
        </w:rPr>
        <w:t>: bonesis_final_3</w:t>
      </w:r>
      <w:r w:rsidR="00EB0DBF" w:rsidRPr="00D63DE2">
        <w:rPr>
          <w:rFonts w:ascii="Arial" w:hAnsi="Arial" w:cs="Arial"/>
          <w:b/>
          <w:bCs/>
          <w:color w:val="FF0000"/>
          <w:sz w:val="24"/>
          <w:szCs w:val="24"/>
          <w:lang w:val="en-US"/>
        </w:rPr>
        <w:t>)</w:t>
      </w:r>
      <w:r w:rsidR="00EB0DBF">
        <w:rPr>
          <w:rFonts w:ascii="Arial" w:hAnsi="Arial" w:cs="Arial"/>
          <w:sz w:val="24"/>
          <w:szCs w:val="24"/>
          <w:lang w:val="en-US"/>
        </w:rPr>
        <w:t xml:space="preserve"> were determined as earlier using a dot plot </w:t>
      </w:r>
      <w:r w:rsidR="00EB0DBF">
        <w:rPr>
          <w:rFonts w:ascii="Arial" w:hAnsi="Arial" w:cs="Arial"/>
          <w:b/>
          <w:bCs/>
          <w:color w:val="FF0000"/>
          <w:sz w:val="24"/>
          <w:szCs w:val="24"/>
          <w:lang w:val="en-US"/>
        </w:rPr>
        <w:t>(</w:t>
      </w:r>
      <w:proofErr w:type="spellStart"/>
      <w:r w:rsidR="00EB0DBF">
        <w:rPr>
          <w:rFonts w:ascii="Arial" w:hAnsi="Arial" w:cs="Arial"/>
          <w:b/>
          <w:bCs/>
          <w:color w:val="FF0000"/>
          <w:sz w:val="24"/>
          <w:szCs w:val="24"/>
          <w:lang w:val="en-US"/>
        </w:rPr>
        <w:t>F</w:t>
      </w:r>
      <w:r w:rsidR="00EB0DBF" w:rsidRPr="00D63DE2">
        <w:rPr>
          <w:rFonts w:ascii="Arial" w:hAnsi="Arial" w:cs="Arial"/>
          <w:b/>
          <w:bCs/>
          <w:color w:val="FF0000"/>
          <w:sz w:val="24"/>
          <w:szCs w:val="24"/>
          <w:lang w:val="en-US"/>
        </w:rPr>
        <w:t>igure</w:t>
      </w:r>
      <w:r w:rsidR="00EB0DBF">
        <w:rPr>
          <w:rFonts w:ascii="Arial" w:hAnsi="Arial" w:cs="Arial"/>
          <w:b/>
          <w:bCs/>
          <w:color w:val="FF0000"/>
          <w:sz w:val="24"/>
          <w:szCs w:val="24"/>
          <w:lang w:val="en-US"/>
        </w:rPr>
        <w:t>:</w:t>
      </w:r>
      <w:r w:rsidR="00EB0DBF">
        <w:rPr>
          <w:rFonts w:ascii="Arial" w:hAnsi="Arial" w:cs="Arial"/>
          <w:b/>
          <w:bCs/>
          <w:color w:val="FF0000"/>
          <w:sz w:val="24"/>
          <w:szCs w:val="24"/>
          <w:lang w:val="en-US"/>
        </w:rPr>
        <w:t>dot</w:t>
      </w:r>
      <w:proofErr w:type="spellEnd"/>
      <w:r w:rsidR="00EB0DBF">
        <w:rPr>
          <w:rFonts w:ascii="Arial" w:hAnsi="Arial" w:cs="Arial"/>
          <w:b/>
          <w:bCs/>
          <w:color w:val="FF0000"/>
          <w:sz w:val="24"/>
          <w:szCs w:val="24"/>
          <w:lang w:val="en-US"/>
        </w:rPr>
        <w:t xml:space="preserve"> plot 2</w:t>
      </w:r>
      <w:r w:rsidR="00EB0DBF" w:rsidRPr="00D63DE2">
        <w:rPr>
          <w:rFonts w:ascii="Arial" w:hAnsi="Arial" w:cs="Arial"/>
          <w:b/>
          <w:bCs/>
          <w:color w:val="FF0000"/>
          <w:sz w:val="24"/>
          <w:szCs w:val="24"/>
          <w:lang w:val="en-US"/>
        </w:rPr>
        <w:t>)</w:t>
      </w:r>
      <w:r w:rsidR="00EB0DBF">
        <w:rPr>
          <w:rFonts w:ascii="Arial" w:hAnsi="Arial" w:cs="Arial"/>
          <w:sz w:val="24"/>
          <w:szCs w:val="24"/>
          <w:lang w:val="en-US"/>
        </w:rPr>
        <w:t xml:space="preserve">. </w:t>
      </w:r>
      <w:r w:rsidR="00786AAD">
        <w:rPr>
          <w:rFonts w:ascii="Arial" w:hAnsi="Arial" w:cs="Arial"/>
          <w:sz w:val="24"/>
          <w:szCs w:val="24"/>
          <w:lang w:val="en-US"/>
        </w:rPr>
        <w:t xml:space="preserve">25 792 </w:t>
      </w:r>
      <w:r w:rsidR="00FE4314">
        <w:rPr>
          <w:rFonts w:ascii="Arial" w:hAnsi="Arial" w:cs="Arial"/>
          <w:sz w:val="24"/>
          <w:szCs w:val="24"/>
          <w:lang w:val="en-US"/>
        </w:rPr>
        <w:t xml:space="preserve">networks </w:t>
      </w:r>
      <w:r w:rsidR="00786AAD">
        <w:rPr>
          <w:rFonts w:ascii="Arial" w:hAnsi="Arial" w:cs="Arial"/>
          <w:sz w:val="24"/>
          <w:szCs w:val="24"/>
          <w:lang w:val="en-US"/>
        </w:rPr>
        <w:t>that could describe transition from memory to exhausted state were identified.</w:t>
      </w:r>
    </w:p>
    <w:p w14:paraId="643DE544" w14:textId="35914F2D" w:rsidR="00786AAD" w:rsidRDefault="00786AAD" w:rsidP="00FB3A97">
      <w:pPr>
        <w:spacing w:line="360" w:lineRule="auto"/>
        <w:jc w:val="both"/>
        <w:rPr>
          <w:rFonts w:ascii="Arial" w:hAnsi="Arial" w:cs="Arial"/>
          <w:sz w:val="24"/>
          <w:szCs w:val="24"/>
          <w:lang w:val="en-US"/>
        </w:rPr>
      </w:pPr>
    </w:p>
    <w:p w14:paraId="22973349" w14:textId="33035DB5" w:rsidR="00786AAD" w:rsidRDefault="00786AAD" w:rsidP="00FB3A97">
      <w:pPr>
        <w:spacing w:line="360" w:lineRule="auto"/>
        <w:jc w:val="both"/>
        <w:rPr>
          <w:rFonts w:ascii="Arial" w:hAnsi="Arial" w:cs="Arial"/>
          <w:sz w:val="24"/>
          <w:szCs w:val="24"/>
          <w:lang w:val="en-US"/>
        </w:rPr>
      </w:pPr>
      <w:r>
        <w:rPr>
          <w:rFonts w:ascii="Arial" w:hAnsi="Arial" w:cs="Arial"/>
          <w:sz w:val="24"/>
          <w:szCs w:val="24"/>
          <w:lang w:val="en-US"/>
        </w:rPr>
        <w:t xml:space="preserve">An intent to include back the bottom part of the previous network was done. However, after performing </w:t>
      </w:r>
      <w:proofErr w:type="spellStart"/>
      <w:r>
        <w:rPr>
          <w:rFonts w:ascii="Arial" w:hAnsi="Arial" w:cs="Arial"/>
          <w:sz w:val="24"/>
          <w:szCs w:val="24"/>
          <w:lang w:val="en-US"/>
        </w:rPr>
        <w:t>Bonesis</w:t>
      </w:r>
      <w:proofErr w:type="spellEnd"/>
      <w:r>
        <w:rPr>
          <w:rFonts w:ascii="Arial" w:hAnsi="Arial" w:cs="Arial"/>
          <w:sz w:val="24"/>
          <w:szCs w:val="24"/>
          <w:lang w:val="en-US"/>
        </w:rPr>
        <w:t xml:space="preserve"> simulation the increase in number of solutions was so drastic, that it was not possible to exactly determine it. The inclusion of only </w:t>
      </w:r>
      <w:r w:rsidR="00810460">
        <w:rPr>
          <w:rFonts w:ascii="Arial" w:hAnsi="Arial" w:cs="Arial"/>
          <w:sz w:val="24"/>
          <w:szCs w:val="24"/>
          <w:lang w:val="en-US"/>
        </w:rPr>
        <w:t>2</w:t>
      </w:r>
      <w:r>
        <w:rPr>
          <w:rFonts w:ascii="Arial" w:hAnsi="Arial" w:cs="Arial"/>
          <w:sz w:val="24"/>
          <w:szCs w:val="24"/>
          <w:lang w:val="en-US"/>
        </w:rPr>
        <w:t xml:space="preserve"> nodes</w:t>
      </w:r>
      <w:r w:rsidR="00810460">
        <w:rPr>
          <w:rFonts w:ascii="Arial" w:hAnsi="Arial" w:cs="Arial"/>
          <w:sz w:val="24"/>
          <w:szCs w:val="24"/>
          <w:lang w:val="en-US"/>
        </w:rPr>
        <w:t xml:space="preserve"> of the 7</w:t>
      </w:r>
      <w:r>
        <w:rPr>
          <w:rFonts w:ascii="Arial" w:hAnsi="Arial" w:cs="Arial"/>
          <w:sz w:val="24"/>
          <w:szCs w:val="24"/>
          <w:lang w:val="en-US"/>
        </w:rPr>
        <w:t xml:space="preserve">, BCL6 and TCF-1, from the bottom </w:t>
      </w:r>
      <w:r w:rsidR="00810460">
        <w:rPr>
          <w:rFonts w:ascii="Arial" w:hAnsi="Arial" w:cs="Arial"/>
          <w:sz w:val="24"/>
          <w:szCs w:val="24"/>
          <w:lang w:val="en-US"/>
        </w:rPr>
        <w:t xml:space="preserve">half mounted the total amount of solution networks to XXX. This output was considered too big and not analyzable. For that reason, it was decided to continue the project with the network from </w:t>
      </w:r>
      <w:r w:rsidR="00810460">
        <w:rPr>
          <w:rFonts w:ascii="Arial" w:hAnsi="Arial" w:cs="Arial"/>
          <w:b/>
          <w:bCs/>
          <w:color w:val="FF0000"/>
          <w:sz w:val="24"/>
          <w:szCs w:val="24"/>
          <w:lang w:val="en-US"/>
        </w:rPr>
        <w:t>(</w:t>
      </w:r>
      <w:proofErr w:type="spellStart"/>
      <w:r w:rsidR="00810460">
        <w:rPr>
          <w:rFonts w:ascii="Arial" w:hAnsi="Arial" w:cs="Arial"/>
          <w:b/>
          <w:bCs/>
          <w:color w:val="FF0000"/>
          <w:sz w:val="24"/>
          <w:szCs w:val="24"/>
          <w:lang w:val="en-US"/>
        </w:rPr>
        <w:t>F</w:t>
      </w:r>
      <w:r w:rsidR="00810460" w:rsidRPr="00D63DE2">
        <w:rPr>
          <w:rFonts w:ascii="Arial" w:hAnsi="Arial" w:cs="Arial"/>
          <w:b/>
          <w:bCs/>
          <w:color w:val="FF0000"/>
          <w:sz w:val="24"/>
          <w:szCs w:val="24"/>
          <w:lang w:val="en-US"/>
        </w:rPr>
        <w:t>igure</w:t>
      </w:r>
      <w:r w:rsidR="00810460">
        <w:rPr>
          <w:rFonts w:ascii="Arial" w:hAnsi="Arial" w:cs="Arial"/>
          <w:b/>
          <w:bCs/>
          <w:color w:val="FF0000"/>
          <w:sz w:val="24"/>
          <w:szCs w:val="24"/>
          <w:lang w:val="en-US"/>
        </w:rPr>
        <w:t>:dot</w:t>
      </w:r>
      <w:proofErr w:type="spellEnd"/>
      <w:r w:rsidR="00810460">
        <w:rPr>
          <w:rFonts w:ascii="Arial" w:hAnsi="Arial" w:cs="Arial"/>
          <w:b/>
          <w:bCs/>
          <w:color w:val="FF0000"/>
          <w:sz w:val="24"/>
          <w:szCs w:val="24"/>
          <w:lang w:val="en-US"/>
        </w:rPr>
        <w:t xml:space="preserve"> plot 2</w:t>
      </w:r>
      <w:r w:rsidR="00810460" w:rsidRPr="00D63DE2">
        <w:rPr>
          <w:rFonts w:ascii="Arial" w:hAnsi="Arial" w:cs="Arial"/>
          <w:b/>
          <w:bCs/>
          <w:color w:val="FF0000"/>
          <w:sz w:val="24"/>
          <w:szCs w:val="24"/>
          <w:lang w:val="en-US"/>
        </w:rPr>
        <w:t>)</w:t>
      </w:r>
      <w:r w:rsidR="00810460">
        <w:rPr>
          <w:rFonts w:ascii="Arial" w:hAnsi="Arial" w:cs="Arial"/>
          <w:sz w:val="24"/>
          <w:szCs w:val="24"/>
          <w:lang w:val="en-US"/>
        </w:rPr>
        <w:t xml:space="preserve">, since its output is more manageable and it fulfills the criteria of having at least one conditional solution for each node, which was not the fact with the previously spitted network from </w:t>
      </w:r>
      <w:r w:rsidR="00FD016D" w:rsidRPr="00FB3A97">
        <w:rPr>
          <w:rFonts w:ascii="Arial" w:hAnsi="Arial" w:cs="Arial"/>
          <w:b/>
          <w:bCs/>
          <w:color w:val="FF0000"/>
          <w:sz w:val="24"/>
          <w:szCs w:val="24"/>
          <w:lang w:val="en-US"/>
        </w:rPr>
        <w:t>(Figure: 13_Bonesis_toy</w:t>
      </w:r>
      <w:r w:rsidR="00FD016D">
        <w:rPr>
          <w:rFonts w:ascii="Arial" w:hAnsi="Arial" w:cs="Arial"/>
          <w:b/>
          <w:bCs/>
          <w:color w:val="FF0000"/>
          <w:sz w:val="24"/>
          <w:szCs w:val="24"/>
          <w:lang w:val="en-US"/>
        </w:rPr>
        <w:t>)</w:t>
      </w:r>
      <w:r w:rsidR="00FD016D">
        <w:rPr>
          <w:rFonts w:ascii="Arial" w:hAnsi="Arial" w:cs="Arial"/>
          <w:sz w:val="24"/>
          <w:szCs w:val="24"/>
          <w:lang w:val="en-US"/>
        </w:rPr>
        <w:t>.</w:t>
      </w:r>
    </w:p>
    <w:p w14:paraId="6F25079E" w14:textId="77777777" w:rsidR="00624D6E" w:rsidRPr="00810460" w:rsidRDefault="00624D6E" w:rsidP="00FB3A97">
      <w:pPr>
        <w:spacing w:line="360" w:lineRule="auto"/>
        <w:jc w:val="both"/>
        <w:rPr>
          <w:rFonts w:ascii="Arial" w:hAnsi="Arial" w:cs="Arial"/>
          <w:sz w:val="24"/>
          <w:szCs w:val="24"/>
          <w:lang w:val="en-US"/>
        </w:rPr>
      </w:pPr>
    </w:p>
    <w:p w14:paraId="3A0DB7F6" w14:textId="3B573009" w:rsidR="00624D6E" w:rsidRPr="00664589" w:rsidRDefault="00624D6E" w:rsidP="00FB3A97">
      <w:pPr>
        <w:spacing w:line="360" w:lineRule="auto"/>
        <w:jc w:val="both"/>
        <w:rPr>
          <w:rFonts w:ascii="Arial" w:hAnsi="Arial" w:cs="Arial"/>
          <w:b/>
          <w:bCs/>
          <w:sz w:val="24"/>
          <w:szCs w:val="24"/>
          <w:lang w:val="en-US"/>
        </w:rPr>
      </w:pPr>
      <w:r>
        <w:rPr>
          <w:rFonts w:ascii="Arial" w:hAnsi="Arial" w:cs="Arial"/>
          <w:b/>
          <w:bCs/>
          <w:sz w:val="24"/>
          <w:szCs w:val="24"/>
          <w:lang w:val="en-US"/>
        </w:rPr>
        <w:t>Analyze network’s solutions</w:t>
      </w:r>
    </w:p>
    <w:p w14:paraId="36B33049" w14:textId="4BA3C6FF" w:rsidR="00664589" w:rsidRDefault="00624D6E" w:rsidP="00FB3A97">
      <w:pPr>
        <w:spacing w:line="360" w:lineRule="auto"/>
        <w:jc w:val="both"/>
        <w:rPr>
          <w:rFonts w:ascii="Arial" w:hAnsi="Arial" w:cs="Arial"/>
          <w:sz w:val="24"/>
          <w:szCs w:val="24"/>
          <w:lang w:val="en-US"/>
        </w:rPr>
      </w:pPr>
      <w:r w:rsidRPr="00FB3A97">
        <w:rPr>
          <w:rFonts w:ascii="Arial" w:hAnsi="Arial" w:cs="Arial"/>
          <w:b/>
          <w:bCs/>
          <w:color w:val="FF0000"/>
          <w:sz w:val="24"/>
          <w:szCs w:val="24"/>
          <w:lang w:val="en-US"/>
        </w:rPr>
        <w:t>(</w:t>
      </w:r>
      <w:r>
        <w:rPr>
          <w:rFonts w:ascii="Arial" w:hAnsi="Arial" w:cs="Arial"/>
          <w:b/>
          <w:bCs/>
          <w:color w:val="FF0000"/>
          <w:sz w:val="24"/>
          <w:szCs w:val="24"/>
          <w:lang w:val="en-US"/>
        </w:rPr>
        <w:t>Table</w:t>
      </w:r>
      <w:r w:rsidRPr="00FB3A97">
        <w:rPr>
          <w:rFonts w:ascii="Arial" w:hAnsi="Arial" w:cs="Arial"/>
          <w:b/>
          <w:bCs/>
          <w:color w:val="FF0000"/>
          <w:sz w:val="24"/>
          <w:szCs w:val="24"/>
          <w:lang w:val="en-US"/>
        </w:rPr>
        <w:t xml:space="preserve">: </w:t>
      </w:r>
      <w:r>
        <w:rPr>
          <w:rFonts w:ascii="Arial" w:hAnsi="Arial" w:cs="Arial"/>
          <w:b/>
          <w:bCs/>
          <w:color w:val="FF0000"/>
          <w:sz w:val="24"/>
          <w:szCs w:val="24"/>
          <w:lang w:val="en-US"/>
        </w:rPr>
        <w:t>final_3</w:t>
      </w:r>
      <w:r w:rsidRPr="00FB3A97">
        <w:rPr>
          <w:rFonts w:ascii="Arial" w:hAnsi="Arial" w:cs="Arial"/>
          <w:b/>
          <w:bCs/>
          <w:color w:val="FF0000"/>
          <w:sz w:val="24"/>
          <w:szCs w:val="24"/>
          <w:lang w:val="en-US"/>
        </w:rPr>
        <w:t>)</w:t>
      </w:r>
      <w:r>
        <w:rPr>
          <w:rFonts w:ascii="Arial" w:hAnsi="Arial" w:cs="Arial"/>
          <w:b/>
          <w:bCs/>
          <w:color w:val="FF0000"/>
          <w:sz w:val="24"/>
          <w:szCs w:val="24"/>
          <w:lang w:val="en-US"/>
        </w:rPr>
        <w:t xml:space="preserve"> </w:t>
      </w:r>
      <w:r>
        <w:rPr>
          <w:rFonts w:ascii="Arial" w:hAnsi="Arial" w:cs="Arial"/>
          <w:sz w:val="24"/>
          <w:szCs w:val="24"/>
          <w:lang w:val="en-US"/>
        </w:rPr>
        <w:t>represents exhibits unique rules for each node and their share within every node.</w:t>
      </w:r>
      <w:r w:rsidR="00EB4B7D">
        <w:rPr>
          <w:rFonts w:ascii="Arial" w:hAnsi="Arial" w:cs="Arial"/>
          <w:sz w:val="24"/>
          <w:szCs w:val="24"/>
          <w:lang w:val="en-US"/>
        </w:rPr>
        <w:t xml:space="preserve"> Even though, all nodes posses a conditional solution, all of them also have a fixed value (0, 1 or both) as well.</w:t>
      </w:r>
    </w:p>
    <w:p w14:paraId="651609F0" w14:textId="19882C35" w:rsidR="00EB4B7D" w:rsidRDefault="00EB4B7D" w:rsidP="00FB3A97">
      <w:pPr>
        <w:spacing w:line="360" w:lineRule="auto"/>
        <w:jc w:val="both"/>
        <w:rPr>
          <w:rFonts w:ascii="Arial" w:hAnsi="Arial" w:cs="Arial"/>
          <w:sz w:val="24"/>
          <w:szCs w:val="24"/>
          <w:lang w:val="en-US"/>
        </w:rPr>
      </w:pPr>
    </w:p>
    <w:p w14:paraId="32B240AD" w14:textId="64E76BC1" w:rsidR="00EB4B7D" w:rsidRDefault="00EB4B7D" w:rsidP="00FB3A97">
      <w:pPr>
        <w:spacing w:line="360" w:lineRule="auto"/>
        <w:jc w:val="both"/>
        <w:rPr>
          <w:rFonts w:ascii="Arial" w:hAnsi="Arial" w:cs="Arial"/>
          <w:sz w:val="24"/>
          <w:szCs w:val="24"/>
          <w:lang w:val="en-US"/>
        </w:rPr>
      </w:pPr>
      <w:r>
        <w:rPr>
          <w:rFonts w:ascii="Arial" w:hAnsi="Arial" w:cs="Arial"/>
          <w:sz w:val="24"/>
          <w:szCs w:val="24"/>
          <w:lang w:val="en-US"/>
        </w:rPr>
        <w:t xml:space="preserve">For </w:t>
      </w:r>
      <w:r w:rsidR="009F063E">
        <w:rPr>
          <w:rFonts w:ascii="Arial" w:hAnsi="Arial" w:cs="Arial"/>
          <w:sz w:val="24"/>
          <w:szCs w:val="24"/>
          <w:lang w:val="en-US"/>
        </w:rPr>
        <w:t xml:space="preserve">TCRs, CTLA-4, </w:t>
      </w:r>
      <w:r w:rsidR="00937978" w:rsidRPr="00937978">
        <w:rPr>
          <w:rFonts w:ascii="Arial" w:hAnsi="Arial" w:cs="Arial"/>
          <w:sz w:val="24"/>
          <w:szCs w:val="24"/>
          <w:lang w:val="en-US"/>
        </w:rPr>
        <w:t>NFATC1</w:t>
      </w:r>
      <w:r w:rsidR="00937978">
        <w:rPr>
          <w:rFonts w:ascii="Arial" w:hAnsi="Arial" w:cs="Arial"/>
          <w:sz w:val="24"/>
          <w:szCs w:val="24"/>
          <w:lang w:val="en-US"/>
        </w:rPr>
        <w:t>:</w:t>
      </w:r>
      <w:r w:rsidR="00937978" w:rsidRPr="00937978">
        <w:rPr>
          <w:rFonts w:ascii="Arial" w:hAnsi="Arial" w:cs="Arial"/>
          <w:sz w:val="24"/>
          <w:szCs w:val="24"/>
          <w:lang w:val="en-US"/>
        </w:rPr>
        <w:t>JUN</w:t>
      </w:r>
      <w:r w:rsidR="00937978">
        <w:rPr>
          <w:rFonts w:ascii="Arial" w:hAnsi="Arial" w:cs="Arial"/>
          <w:sz w:val="24"/>
          <w:szCs w:val="24"/>
          <w:lang w:val="en-US"/>
        </w:rPr>
        <w:t>:</w:t>
      </w:r>
      <w:r w:rsidR="00937978" w:rsidRPr="00937978">
        <w:rPr>
          <w:rFonts w:ascii="Arial" w:hAnsi="Arial" w:cs="Arial"/>
          <w:sz w:val="24"/>
          <w:szCs w:val="24"/>
          <w:lang w:val="en-US"/>
        </w:rPr>
        <w:t>FOS</w:t>
      </w:r>
      <w:r w:rsidR="00937978">
        <w:rPr>
          <w:rFonts w:ascii="Arial" w:hAnsi="Arial" w:cs="Arial"/>
          <w:sz w:val="24"/>
          <w:szCs w:val="24"/>
          <w:lang w:val="en-US"/>
        </w:rPr>
        <w:t>:</w:t>
      </w:r>
      <w:r w:rsidR="00937978" w:rsidRPr="00937978">
        <w:rPr>
          <w:rFonts w:ascii="Arial" w:hAnsi="Arial" w:cs="Arial"/>
          <w:sz w:val="24"/>
          <w:szCs w:val="24"/>
          <w:lang w:val="en-US"/>
        </w:rPr>
        <w:t>IRF4</w:t>
      </w:r>
      <w:r w:rsidR="00937978">
        <w:rPr>
          <w:rFonts w:ascii="Arial" w:hAnsi="Arial" w:cs="Arial"/>
          <w:sz w:val="24"/>
          <w:szCs w:val="24"/>
          <w:lang w:val="en-US"/>
        </w:rPr>
        <w:t>:</w:t>
      </w:r>
      <w:r w:rsidR="00937978" w:rsidRPr="00937978">
        <w:rPr>
          <w:rFonts w:ascii="Arial" w:hAnsi="Arial" w:cs="Arial"/>
          <w:sz w:val="24"/>
          <w:szCs w:val="24"/>
          <w:lang w:val="en-US"/>
        </w:rPr>
        <w:t>BATF</w:t>
      </w:r>
      <w:r w:rsidR="00937978">
        <w:rPr>
          <w:rFonts w:ascii="Arial" w:hAnsi="Arial" w:cs="Arial"/>
          <w:sz w:val="24"/>
          <w:szCs w:val="24"/>
          <w:lang w:val="en-US"/>
        </w:rPr>
        <w:t xml:space="preserve">, </w:t>
      </w:r>
      <w:r w:rsidR="009F063E">
        <w:rPr>
          <w:rFonts w:ascii="Arial" w:hAnsi="Arial" w:cs="Arial"/>
          <w:sz w:val="24"/>
          <w:szCs w:val="24"/>
          <w:lang w:val="en-US"/>
        </w:rPr>
        <w:t xml:space="preserve">NFATC2, PD-1 and STAT1 </w:t>
      </w:r>
      <w:r>
        <w:rPr>
          <w:rFonts w:ascii="Arial" w:hAnsi="Arial" w:cs="Arial"/>
          <w:sz w:val="24"/>
          <w:szCs w:val="24"/>
          <w:lang w:val="en-US"/>
        </w:rPr>
        <w:t xml:space="preserve"> fixed value/values represent</w:t>
      </w:r>
      <w:r w:rsidR="009F063E">
        <w:rPr>
          <w:rFonts w:ascii="Arial" w:hAnsi="Arial" w:cs="Arial"/>
          <w:sz w:val="24"/>
          <w:szCs w:val="24"/>
          <w:lang w:val="en-US"/>
        </w:rPr>
        <w:t xml:space="preserve">ed </w:t>
      </w:r>
      <w:r>
        <w:rPr>
          <w:rFonts w:ascii="Arial" w:hAnsi="Arial" w:cs="Arial"/>
          <w:sz w:val="24"/>
          <w:szCs w:val="24"/>
          <w:lang w:val="en-US"/>
        </w:rPr>
        <w:t xml:space="preserve">50% </w:t>
      </w:r>
      <w:r w:rsidR="009F063E">
        <w:rPr>
          <w:rFonts w:ascii="Arial" w:hAnsi="Arial" w:cs="Arial"/>
          <w:sz w:val="24"/>
          <w:szCs w:val="24"/>
          <w:lang w:val="en-US"/>
        </w:rPr>
        <w:t>or less</w:t>
      </w:r>
      <w:r w:rsidR="003B62C1">
        <w:rPr>
          <w:rFonts w:ascii="Arial" w:hAnsi="Arial" w:cs="Arial"/>
          <w:sz w:val="24"/>
          <w:szCs w:val="24"/>
          <w:lang w:val="en-US"/>
        </w:rPr>
        <w:t xml:space="preserve"> </w:t>
      </w:r>
      <w:r>
        <w:rPr>
          <w:rFonts w:ascii="Arial" w:hAnsi="Arial" w:cs="Arial"/>
          <w:sz w:val="24"/>
          <w:szCs w:val="24"/>
          <w:lang w:val="en-US"/>
        </w:rPr>
        <w:t>of the total node solutions</w:t>
      </w:r>
      <w:r w:rsidR="009F063E">
        <w:rPr>
          <w:rFonts w:ascii="Arial" w:hAnsi="Arial" w:cs="Arial"/>
          <w:sz w:val="24"/>
          <w:szCs w:val="24"/>
          <w:lang w:val="en-US"/>
        </w:rPr>
        <w:t xml:space="preserve">. Thereupon, </w:t>
      </w:r>
      <w:r>
        <w:rPr>
          <w:rFonts w:ascii="Arial" w:hAnsi="Arial" w:cs="Arial"/>
          <w:sz w:val="24"/>
          <w:szCs w:val="24"/>
          <w:lang w:val="en-US"/>
        </w:rPr>
        <w:t xml:space="preserve">the </w:t>
      </w:r>
      <w:r>
        <w:rPr>
          <w:rFonts w:ascii="Arial" w:hAnsi="Arial" w:cs="Arial"/>
          <w:sz w:val="24"/>
          <w:szCs w:val="24"/>
          <w:lang w:val="en-US"/>
        </w:rPr>
        <w:lastRenderedPageBreak/>
        <w:t>solution networks containing these values in these nodes were removed</w:t>
      </w:r>
      <w:r w:rsidR="009F063E">
        <w:rPr>
          <w:rFonts w:ascii="Arial" w:hAnsi="Arial" w:cs="Arial"/>
          <w:sz w:val="24"/>
          <w:szCs w:val="24"/>
          <w:lang w:val="en-US"/>
        </w:rPr>
        <w:t xml:space="preserve">, leaving a total of </w:t>
      </w:r>
      <w:r w:rsidR="00937978">
        <w:rPr>
          <w:rFonts w:ascii="Arial" w:hAnsi="Arial" w:cs="Arial"/>
          <w:sz w:val="24"/>
          <w:szCs w:val="24"/>
          <w:lang w:val="en-US"/>
        </w:rPr>
        <w:t>1</w:t>
      </w:r>
      <w:r w:rsidR="009F063E">
        <w:rPr>
          <w:rFonts w:ascii="Arial" w:hAnsi="Arial" w:cs="Arial"/>
          <w:sz w:val="24"/>
          <w:szCs w:val="24"/>
          <w:lang w:val="en-US"/>
        </w:rPr>
        <w:t xml:space="preserve"> </w:t>
      </w:r>
      <w:r w:rsidR="00937978">
        <w:rPr>
          <w:rFonts w:ascii="Arial" w:hAnsi="Arial" w:cs="Arial"/>
          <w:sz w:val="24"/>
          <w:szCs w:val="24"/>
          <w:lang w:val="en-US"/>
        </w:rPr>
        <w:t>381</w:t>
      </w:r>
      <w:r w:rsidR="009F063E">
        <w:rPr>
          <w:rFonts w:ascii="Arial" w:hAnsi="Arial" w:cs="Arial"/>
          <w:sz w:val="24"/>
          <w:szCs w:val="24"/>
          <w:lang w:val="en-US"/>
        </w:rPr>
        <w:t xml:space="preserve"> networks.</w:t>
      </w:r>
    </w:p>
    <w:p w14:paraId="3D8A9141" w14:textId="07F3310D" w:rsidR="009F063E" w:rsidRDefault="009F063E" w:rsidP="00FB3A97">
      <w:pPr>
        <w:spacing w:line="360" w:lineRule="auto"/>
        <w:jc w:val="both"/>
        <w:rPr>
          <w:rFonts w:ascii="Arial" w:hAnsi="Arial" w:cs="Arial"/>
          <w:sz w:val="24"/>
          <w:szCs w:val="24"/>
          <w:lang w:val="en-US"/>
        </w:rPr>
      </w:pPr>
    </w:p>
    <w:p w14:paraId="03DE6823" w14:textId="6CDBD344" w:rsidR="003B62C1" w:rsidRDefault="009F063E" w:rsidP="00FB3A97">
      <w:pPr>
        <w:spacing w:line="360" w:lineRule="auto"/>
        <w:jc w:val="both"/>
        <w:rPr>
          <w:rFonts w:ascii="Arial" w:hAnsi="Arial" w:cs="Arial"/>
          <w:sz w:val="24"/>
          <w:szCs w:val="24"/>
          <w:lang w:val="en-US"/>
        </w:rPr>
      </w:pPr>
      <w:r>
        <w:rPr>
          <w:rFonts w:ascii="Arial" w:hAnsi="Arial" w:cs="Arial"/>
          <w:sz w:val="24"/>
          <w:szCs w:val="24"/>
          <w:lang w:val="en-US"/>
        </w:rPr>
        <w:t xml:space="preserve">The solution percentages after this curation are represented in the </w:t>
      </w:r>
      <w:r w:rsidRPr="00FB3A97">
        <w:rPr>
          <w:rFonts w:ascii="Arial" w:hAnsi="Arial" w:cs="Arial"/>
          <w:b/>
          <w:bCs/>
          <w:color w:val="FF0000"/>
          <w:sz w:val="24"/>
          <w:szCs w:val="24"/>
          <w:lang w:val="en-US"/>
        </w:rPr>
        <w:t>(</w:t>
      </w:r>
      <w:r>
        <w:rPr>
          <w:rFonts w:ascii="Arial" w:hAnsi="Arial" w:cs="Arial"/>
          <w:b/>
          <w:bCs/>
          <w:color w:val="FF0000"/>
          <w:sz w:val="24"/>
          <w:szCs w:val="24"/>
          <w:lang w:val="en-US"/>
        </w:rPr>
        <w:t>Table</w:t>
      </w:r>
      <w:r w:rsidRPr="00FB3A97">
        <w:rPr>
          <w:rFonts w:ascii="Arial" w:hAnsi="Arial" w:cs="Arial"/>
          <w:b/>
          <w:bCs/>
          <w:color w:val="FF0000"/>
          <w:sz w:val="24"/>
          <w:szCs w:val="24"/>
          <w:lang w:val="en-US"/>
        </w:rPr>
        <w:t xml:space="preserve">: </w:t>
      </w:r>
      <w:r>
        <w:rPr>
          <w:rFonts w:ascii="Arial" w:hAnsi="Arial" w:cs="Arial"/>
          <w:b/>
          <w:bCs/>
          <w:color w:val="FF0000"/>
          <w:sz w:val="24"/>
          <w:szCs w:val="24"/>
          <w:lang w:val="en-US"/>
        </w:rPr>
        <w:t>final_3</w:t>
      </w:r>
      <w:r>
        <w:rPr>
          <w:rFonts w:ascii="Arial" w:hAnsi="Arial" w:cs="Arial"/>
          <w:b/>
          <w:bCs/>
          <w:color w:val="FF0000"/>
          <w:sz w:val="24"/>
          <w:szCs w:val="24"/>
          <w:lang w:val="en-US"/>
        </w:rPr>
        <w:t>_curated</w:t>
      </w:r>
      <w:r w:rsidR="003B62C1">
        <w:rPr>
          <w:rFonts w:ascii="Arial" w:hAnsi="Arial" w:cs="Arial"/>
          <w:b/>
          <w:bCs/>
          <w:color w:val="FF0000"/>
          <w:sz w:val="24"/>
          <w:szCs w:val="24"/>
          <w:lang w:val="en-US"/>
        </w:rPr>
        <w:t>_1</w:t>
      </w:r>
      <w:r w:rsidRPr="00FB3A97">
        <w:rPr>
          <w:rFonts w:ascii="Arial" w:hAnsi="Arial" w:cs="Arial"/>
          <w:b/>
          <w:bCs/>
          <w:color w:val="FF0000"/>
          <w:sz w:val="24"/>
          <w:szCs w:val="24"/>
          <w:lang w:val="en-US"/>
        </w:rPr>
        <w:t>)</w:t>
      </w:r>
      <w:r>
        <w:rPr>
          <w:rFonts w:ascii="Arial" w:hAnsi="Arial" w:cs="Arial"/>
          <w:sz w:val="24"/>
          <w:szCs w:val="24"/>
          <w:lang w:val="en-US"/>
        </w:rPr>
        <w:t>.</w:t>
      </w:r>
      <w:r w:rsidR="00937978">
        <w:rPr>
          <w:rFonts w:ascii="Arial" w:hAnsi="Arial" w:cs="Arial"/>
          <w:sz w:val="24"/>
          <w:szCs w:val="24"/>
          <w:lang w:val="en-US"/>
        </w:rPr>
        <w:t xml:space="preserve"> The same procedure was done for BTLA, EZH2, JUN-FOS</w:t>
      </w:r>
      <w:r w:rsidR="003B62C1">
        <w:rPr>
          <w:rFonts w:ascii="Arial" w:hAnsi="Arial" w:cs="Arial"/>
          <w:sz w:val="24"/>
          <w:szCs w:val="24"/>
          <w:lang w:val="en-US"/>
        </w:rPr>
        <w:t xml:space="preserve"> and </w:t>
      </w:r>
      <w:r w:rsidR="00937978">
        <w:rPr>
          <w:rFonts w:ascii="Arial" w:hAnsi="Arial" w:cs="Arial"/>
          <w:sz w:val="24"/>
          <w:szCs w:val="24"/>
          <w:lang w:val="en-US"/>
        </w:rPr>
        <w:t>NFKB1, since they now also qualify according to the former criteria</w:t>
      </w:r>
      <w:r w:rsidR="003B62C1">
        <w:rPr>
          <w:rFonts w:ascii="Arial" w:hAnsi="Arial" w:cs="Arial"/>
          <w:sz w:val="24"/>
          <w:szCs w:val="24"/>
          <w:lang w:val="en-US"/>
        </w:rPr>
        <w:t xml:space="preserve">. 64 networks were left. The final set of rules for each node are depicted in </w:t>
      </w:r>
      <w:r w:rsidR="003B62C1" w:rsidRPr="00FB3A97">
        <w:rPr>
          <w:rFonts w:ascii="Arial" w:hAnsi="Arial" w:cs="Arial"/>
          <w:b/>
          <w:bCs/>
          <w:color w:val="FF0000"/>
          <w:sz w:val="24"/>
          <w:szCs w:val="24"/>
          <w:lang w:val="en-US"/>
        </w:rPr>
        <w:t>(</w:t>
      </w:r>
      <w:r w:rsidR="003B62C1">
        <w:rPr>
          <w:rFonts w:ascii="Arial" w:hAnsi="Arial" w:cs="Arial"/>
          <w:b/>
          <w:bCs/>
          <w:color w:val="FF0000"/>
          <w:sz w:val="24"/>
          <w:szCs w:val="24"/>
          <w:lang w:val="en-US"/>
        </w:rPr>
        <w:t>Table</w:t>
      </w:r>
      <w:r w:rsidR="003B62C1" w:rsidRPr="00FB3A97">
        <w:rPr>
          <w:rFonts w:ascii="Arial" w:hAnsi="Arial" w:cs="Arial"/>
          <w:b/>
          <w:bCs/>
          <w:color w:val="FF0000"/>
          <w:sz w:val="24"/>
          <w:szCs w:val="24"/>
          <w:lang w:val="en-US"/>
        </w:rPr>
        <w:t xml:space="preserve">: </w:t>
      </w:r>
      <w:r w:rsidR="003B62C1">
        <w:rPr>
          <w:rFonts w:ascii="Arial" w:hAnsi="Arial" w:cs="Arial"/>
          <w:b/>
          <w:bCs/>
          <w:color w:val="FF0000"/>
          <w:sz w:val="24"/>
          <w:szCs w:val="24"/>
          <w:lang w:val="en-US"/>
        </w:rPr>
        <w:t>final_3_curated</w:t>
      </w:r>
      <w:r w:rsidR="003B62C1">
        <w:rPr>
          <w:rFonts w:ascii="Arial" w:hAnsi="Arial" w:cs="Arial"/>
          <w:b/>
          <w:bCs/>
          <w:color w:val="FF0000"/>
          <w:sz w:val="24"/>
          <w:szCs w:val="24"/>
          <w:lang w:val="en-US"/>
        </w:rPr>
        <w:t>_2</w:t>
      </w:r>
      <w:r w:rsidR="003B62C1" w:rsidRPr="00FB3A97">
        <w:rPr>
          <w:rFonts w:ascii="Arial" w:hAnsi="Arial" w:cs="Arial"/>
          <w:b/>
          <w:bCs/>
          <w:color w:val="FF0000"/>
          <w:sz w:val="24"/>
          <w:szCs w:val="24"/>
          <w:lang w:val="en-US"/>
        </w:rPr>
        <w:t>)</w:t>
      </w:r>
      <w:r w:rsidR="003B62C1">
        <w:rPr>
          <w:rFonts w:ascii="Arial" w:hAnsi="Arial" w:cs="Arial"/>
          <w:sz w:val="24"/>
          <w:szCs w:val="24"/>
          <w:lang w:val="en-US"/>
        </w:rPr>
        <w:t>.</w:t>
      </w:r>
    </w:p>
    <w:p w14:paraId="4844CE77" w14:textId="12B18153" w:rsidR="003B62C1" w:rsidRDefault="003B62C1" w:rsidP="00FB3A97">
      <w:pPr>
        <w:spacing w:line="360" w:lineRule="auto"/>
        <w:jc w:val="both"/>
        <w:rPr>
          <w:rFonts w:ascii="Arial" w:hAnsi="Arial" w:cs="Arial"/>
          <w:sz w:val="24"/>
          <w:szCs w:val="24"/>
          <w:lang w:val="en-US"/>
        </w:rPr>
      </w:pPr>
    </w:p>
    <w:p w14:paraId="3EBB1BAD" w14:textId="3A5A5512" w:rsidR="003B62C1" w:rsidRDefault="003B62C1" w:rsidP="00FB3A97">
      <w:pPr>
        <w:spacing w:line="360" w:lineRule="auto"/>
        <w:jc w:val="both"/>
        <w:rPr>
          <w:rFonts w:ascii="Arial" w:hAnsi="Arial" w:cs="Arial"/>
          <w:sz w:val="24"/>
          <w:szCs w:val="24"/>
          <w:lang w:val="en-US"/>
        </w:rPr>
      </w:pPr>
      <w:r>
        <w:rPr>
          <w:rFonts w:ascii="Arial" w:hAnsi="Arial" w:cs="Arial"/>
          <w:sz w:val="24"/>
          <w:szCs w:val="24"/>
          <w:lang w:val="en-US"/>
        </w:rPr>
        <w:t xml:space="preserve">For these 64 solutions the attractor states were </w:t>
      </w:r>
      <w:r w:rsidR="00FA2FB5">
        <w:rPr>
          <w:rFonts w:ascii="Arial" w:hAnsi="Arial" w:cs="Arial"/>
          <w:sz w:val="24"/>
          <w:szCs w:val="24"/>
          <w:lang w:val="en-US"/>
        </w:rPr>
        <w:t xml:space="preserve">extracted from the </w:t>
      </w:r>
      <w:proofErr w:type="spellStart"/>
      <w:r w:rsidR="00FA2FB5" w:rsidRPr="00FA2FB5">
        <w:rPr>
          <w:rFonts w:ascii="Arial" w:hAnsi="Arial" w:cs="Arial"/>
          <w:i/>
          <w:iCs/>
          <w:sz w:val="24"/>
          <w:szCs w:val="24"/>
          <w:lang w:val="en-US"/>
        </w:rPr>
        <w:t>Bonesis</w:t>
      </w:r>
      <w:proofErr w:type="spellEnd"/>
      <w:r w:rsidR="00FA2FB5">
        <w:rPr>
          <w:rFonts w:ascii="Arial" w:hAnsi="Arial" w:cs="Arial"/>
          <w:sz w:val="24"/>
          <w:szCs w:val="24"/>
          <w:lang w:val="en-US"/>
        </w:rPr>
        <w:t xml:space="preserve"> output </w:t>
      </w:r>
      <w:r w:rsidR="00FA2FB5" w:rsidRPr="00FB3A97">
        <w:rPr>
          <w:rFonts w:ascii="Arial" w:hAnsi="Arial" w:cs="Arial"/>
          <w:b/>
          <w:bCs/>
          <w:color w:val="FF0000"/>
          <w:sz w:val="24"/>
          <w:szCs w:val="24"/>
          <w:lang w:val="en-US"/>
        </w:rPr>
        <w:t>(</w:t>
      </w:r>
      <w:r w:rsidR="00FA2FB5">
        <w:rPr>
          <w:rFonts w:ascii="Arial" w:hAnsi="Arial" w:cs="Arial"/>
          <w:b/>
          <w:bCs/>
          <w:color w:val="FF0000"/>
          <w:sz w:val="24"/>
          <w:szCs w:val="24"/>
          <w:lang w:val="en-US"/>
        </w:rPr>
        <w:t>Table</w:t>
      </w:r>
      <w:r w:rsidR="00FA2FB5" w:rsidRPr="00FB3A97">
        <w:rPr>
          <w:rFonts w:ascii="Arial" w:hAnsi="Arial" w:cs="Arial"/>
          <w:b/>
          <w:bCs/>
          <w:color w:val="FF0000"/>
          <w:sz w:val="24"/>
          <w:szCs w:val="24"/>
          <w:lang w:val="en-US"/>
        </w:rPr>
        <w:t xml:space="preserve">: </w:t>
      </w:r>
      <w:r w:rsidR="00FA2FB5">
        <w:rPr>
          <w:rFonts w:ascii="Arial" w:hAnsi="Arial" w:cs="Arial"/>
          <w:b/>
          <w:bCs/>
          <w:color w:val="FF0000"/>
          <w:sz w:val="24"/>
          <w:szCs w:val="24"/>
          <w:lang w:val="en-US"/>
        </w:rPr>
        <w:t>final_3_curated_2</w:t>
      </w:r>
      <w:r w:rsidR="00FA2FB5">
        <w:rPr>
          <w:rFonts w:ascii="Arial" w:hAnsi="Arial" w:cs="Arial"/>
          <w:b/>
          <w:bCs/>
          <w:color w:val="FF0000"/>
          <w:sz w:val="24"/>
          <w:szCs w:val="24"/>
          <w:lang w:val="en-US"/>
        </w:rPr>
        <w:t>_attractors</w:t>
      </w:r>
      <w:r w:rsidR="00FA2FB5" w:rsidRPr="00FB3A97">
        <w:rPr>
          <w:rFonts w:ascii="Arial" w:hAnsi="Arial" w:cs="Arial"/>
          <w:b/>
          <w:bCs/>
          <w:color w:val="FF0000"/>
          <w:sz w:val="24"/>
          <w:szCs w:val="24"/>
          <w:lang w:val="en-US"/>
        </w:rPr>
        <w:t>)</w:t>
      </w:r>
      <w:r w:rsidR="00FA2FB5">
        <w:rPr>
          <w:rFonts w:ascii="Arial" w:hAnsi="Arial" w:cs="Arial"/>
          <w:sz w:val="24"/>
          <w:szCs w:val="24"/>
          <w:lang w:val="en-US"/>
        </w:rPr>
        <w:t xml:space="preserve">. </w:t>
      </w:r>
    </w:p>
    <w:p w14:paraId="367E569A" w14:textId="27CD1B3A" w:rsidR="00EB7F70" w:rsidRDefault="00EB7F70" w:rsidP="00FB3A97">
      <w:pPr>
        <w:spacing w:line="360" w:lineRule="auto"/>
        <w:jc w:val="both"/>
        <w:rPr>
          <w:rFonts w:ascii="Arial" w:hAnsi="Arial" w:cs="Arial"/>
          <w:sz w:val="24"/>
          <w:szCs w:val="24"/>
          <w:lang w:val="en-US"/>
        </w:rPr>
      </w:pPr>
    </w:p>
    <w:p w14:paraId="029A4C47" w14:textId="0FA2853A" w:rsidR="00EB7F70" w:rsidRPr="00EB7F70" w:rsidRDefault="00EB7F70" w:rsidP="00FB3A97">
      <w:pPr>
        <w:spacing w:line="360" w:lineRule="auto"/>
        <w:jc w:val="both"/>
        <w:rPr>
          <w:rFonts w:ascii="Arial" w:hAnsi="Arial" w:cs="Arial"/>
          <w:b/>
          <w:bCs/>
          <w:sz w:val="24"/>
          <w:szCs w:val="24"/>
          <w:lang w:val="en-US"/>
        </w:rPr>
      </w:pPr>
      <w:proofErr w:type="spellStart"/>
      <w:r>
        <w:rPr>
          <w:rFonts w:ascii="Arial" w:hAnsi="Arial" w:cs="Arial"/>
          <w:b/>
          <w:bCs/>
          <w:sz w:val="24"/>
          <w:szCs w:val="24"/>
          <w:lang w:val="en-US"/>
        </w:rPr>
        <w:t>BoolNet</w:t>
      </w:r>
      <w:proofErr w:type="spellEnd"/>
      <w:r>
        <w:rPr>
          <w:rFonts w:ascii="Arial" w:hAnsi="Arial" w:cs="Arial"/>
          <w:b/>
          <w:bCs/>
          <w:sz w:val="24"/>
          <w:szCs w:val="24"/>
          <w:lang w:val="en-US"/>
        </w:rPr>
        <w:t xml:space="preserve"> representation of attractors</w:t>
      </w:r>
    </w:p>
    <w:p w14:paraId="112DE1B8" w14:textId="77777777" w:rsidR="00EB7F70" w:rsidRPr="003B62C1" w:rsidRDefault="00EB7F70" w:rsidP="00FB3A97">
      <w:pPr>
        <w:spacing w:line="360" w:lineRule="auto"/>
        <w:jc w:val="both"/>
        <w:rPr>
          <w:rFonts w:ascii="Arial" w:hAnsi="Arial" w:cs="Arial"/>
          <w:sz w:val="24"/>
          <w:szCs w:val="24"/>
          <w:lang w:val="en-US"/>
        </w:rPr>
      </w:pPr>
    </w:p>
    <w:p w14:paraId="10B5EEAE" w14:textId="1C5A04A8" w:rsidR="00433453" w:rsidRPr="00FB3A97" w:rsidRDefault="00433453" w:rsidP="00FB3A97">
      <w:pPr>
        <w:spacing w:line="360" w:lineRule="auto"/>
        <w:jc w:val="both"/>
        <w:rPr>
          <w:rFonts w:ascii="Arial" w:hAnsi="Arial" w:cs="Arial"/>
          <w:sz w:val="24"/>
          <w:szCs w:val="24"/>
          <w:lang w:val="en-US"/>
        </w:rPr>
      </w:pPr>
      <w:r w:rsidRPr="00E26B59">
        <w:rPr>
          <w:rFonts w:ascii="Arial" w:hAnsi="Arial" w:cs="Arial"/>
          <w:b/>
          <w:bCs/>
          <w:sz w:val="24"/>
          <w:szCs w:val="24"/>
          <w:lang w:val="en-US"/>
        </w:rPr>
        <w:br w:type="page"/>
      </w:r>
    </w:p>
    <w:p w14:paraId="397D3705" w14:textId="2C0681FF" w:rsidR="00DD69F4"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Discussion Points</w:t>
      </w:r>
    </w:p>
    <w:p w14:paraId="39C469B7" w14:textId="0842C222" w:rsidR="00B82DB1" w:rsidRPr="00E26B59" w:rsidRDefault="00B82DB1" w:rsidP="00E26B59">
      <w:pPr>
        <w:pStyle w:val="ListParagraph"/>
        <w:numPr>
          <w:ilvl w:val="0"/>
          <w:numId w:val="3"/>
        </w:numPr>
        <w:spacing w:line="360" w:lineRule="auto"/>
        <w:jc w:val="both"/>
        <w:rPr>
          <w:rFonts w:ascii="Arial" w:hAnsi="Arial" w:cs="Arial"/>
          <w:sz w:val="24"/>
          <w:szCs w:val="24"/>
          <w:lang w:val="en-US"/>
        </w:rPr>
      </w:pPr>
      <w:proofErr w:type="spellStart"/>
      <w:r w:rsidRPr="00E26B59">
        <w:rPr>
          <w:rFonts w:ascii="Arial" w:hAnsi="Arial" w:cs="Arial"/>
          <w:sz w:val="24"/>
          <w:szCs w:val="24"/>
          <w:lang w:val="en-US"/>
        </w:rPr>
        <w:t>Cistrome</w:t>
      </w:r>
      <w:proofErr w:type="spellEnd"/>
      <w:r w:rsidRPr="00E26B59">
        <w:rPr>
          <w:rFonts w:ascii="Arial" w:hAnsi="Arial" w:cs="Arial"/>
          <w:sz w:val="24"/>
          <w:szCs w:val="24"/>
          <w:lang w:val="en-US"/>
        </w:rPr>
        <w:t xml:space="preserve"> peaks and extensions</w:t>
      </w:r>
    </w:p>
    <w:p w14:paraId="041E48AE" w14:textId="6B848927" w:rsidR="00B82DB1" w:rsidRDefault="00B82DB1" w:rsidP="00E26B59">
      <w:pPr>
        <w:pStyle w:val="ListParagraph"/>
        <w:numPr>
          <w:ilvl w:val="0"/>
          <w:numId w:val="3"/>
        </w:numPr>
        <w:spacing w:line="360" w:lineRule="auto"/>
        <w:jc w:val="both"/>
        <w:rPr>
          <w:rFonts w:ascii="Arial" w:hAnsi="Arial" w:cs="Arial"/>
          <w:sz w:val="24"/>
          <w:szCs w:val="24"/>
          <w:lang w:val="en-US"/>
        </w:rPr>
      </w:pPr>
      <w:r w:rsidRPr="00E26B59">
        <w:rPr>
          <w:rFonts w:ascii="Arial" w:hAnsi="Arial" w:cs="Arial"/>
          <w:sz w:val="24"/>
          <w:szCs w:val="24"/>
          <w:lang w:val="en-US"/>
        </w:rPr>
        <w:t>RF TFs</w:t>
      </w:r>
    </w:p>
    <w:p w14:paraId="568E8D42" w14:textId="18FE5DF3" w:rsidR="00BA1EB6" w:rsidRDefault="00BA1EB6" w:rsidP="00E26B59">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Difference in overlapping nodes qualification</w:t>
      </w:r>
    </w:p>
    <w:p w14:paraId="7166F789" w14:textId="42876592"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EZH2 part of a complex or subunit of PRC2?</w:t>
      </w:r>
    </w:p>
    <w:p w14:paraId="16991EE7" w14:textId="2DF450A3"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NFATC2 on the borderline of activity from AUCell</w:t>
      </w:r>
    </w:p>
    <w:p w14:paraId="10C63856" w14:textId="0A243CC2" w:rsidR="0005411A" w:rsidRDefault="0005411A" w:rsidP="0005411A">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 xml:space="preserve">Segmentate </w:t>
      </w:r>
      <w:proofErr w:type="spellStart"/>
      <w:r>
        <w:rPr>
          <w:rFonts w:ascii="Arial" w:hAnsi="Arial" w:cs="Arial"/>
          <w:sz w:val="24"/>
          <w:szCs w:val="24"/>
          <w:lang w:val="en-US"/>
        </w:rPr>
        <w:t>Bonesis</w:t>
      </w:r>
      <w:proofErr w:type="spellEnd"/>
      <w:r>
        <w:rPr>
          <w:rFonts w:ascii="Arial" w:hAnsi="Arial" w:cs="Arial"/>
          <w:sz w:val="24"/>
          <w:szCs w:val="24"/>
          <w:lang w:val="en-US"/>
        </w:rPr>
        <w:t xml:space="preserve"> network and explain the segments</w:t>
      </w:r>
    </w:p>
    <w:p w14:paraId="2B3B8B96" w14:textId="19704D38" w:rsidR="00DF1B5E" w:rsidRDefault="00DF1B5E" w:rsidP="0005411A">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 xml:space="preserve">Recovered nodes to be the overlap between this segment of the network and the other non-included ones </w:t>
      </w:r>
      <w:proofErr w:type="gramStart"/>
      <w:r>
        <w:rPr>
          <w:rFonts w:ascii="Arial" w:hAnsi="Arial" w:cs="Arial"/>
          <w:sz w:val="24"/>
          <w:szCs w:val="24"/>
          <w:lang w:val="en-US"/>
        </w:rPr>
        <w:t>to eventually entirely describe</w:t>
      </w:r>
      <w:proofErr w:type="gramEnd"/>
      <w:r>
        <w:rPr>
          <w:rFonts w:ascii="Arial" w:hAnsi="Arial" w:cs="Arial"/>
          <w:sz w:val="24"/>
          <w:szCs w:val="24"/>
          <w:lang w:val="en-US"/>
        </w:rPr>
        <w:t xml:space="preserve"> CD8+ T-cell exhaustion.</w:t>
      </w:r>
    </w:p>
    <w:p w14:paraId="62103E21" w14:textId="6D8AB1B0" w:rsidR="00BA1EB6" w:rsidRDefault="00BA1EB6" w:rsidP="00CD003B">
      <w:pPr>
        <w:pStyle w:val="ListParagraph"/>
        <w:spacing w:line="360" w:lineRule="auto"/>
        <w:jc w:val="both"/>
        <w:rPr>
          <w:rFonts w:ascii="Arial" w:hAnsi="Arial" w:cs="Arial"/>
          <w:sz w:val="24"/>
          <w:szCs w:val="24"/>
          <w:lang w:val="en-US"/>
        </w:rPr>
      </w:pPr>
    </w:p>
    <w:p w14:paraId="7CCFAABD" w14:textId="45D613F7" w:rsidR="00CD003B" w:rsidRDefault="00CD003B">
      <w:pPr>
        <w:rPr>
          <w:rFonts w:ascii="Arial" w:hAnsi="Arial" w:cs="Arial"/>
          <w:sz w:val="24"/>
          <w:szCs w:val="24"/>
          <w:lang w:val="en-US"/>
        </w:rPr>
      </w:pPr>
      <w:r>
        <w:rPr>
          <w:rFonts w:ascii="Arial" w:hAnsi="Arial" w:cs="Arial"/>
          <w:sz w:val="24"/>
          <w:szCs w:val="24"/>
          <w:lang w:val="en-US"/>
        </w:rPr>
        <w:br w:type="page"/>
      </w:r>
    </w:p>
    <w:sdt>
      <w:sdtPr>
        <w:rPr>
          <w:rFonts w:asciiTheme="minorHAnsi" w:eastAsiaTheme="minorHAnsi" w:hAnsiTheme="minorHAnsi" w:cstheme="minorBidi"/>
          <w:color w:val="auto"/>
          <w:sz w:val="22"/>
          <w:szCs w:val="22"/>
          <w:lang w:val="de-DE"/>
        </w:rPr>
        <w:id w:val="-453640206"/>
        <w:docPartObj>
          <w:docPartGallery w:val="Bibliographies"/>
          <w:docPartUnique/>
        </w:docPartObj>
      </w:sdtPr>
      <w:sdtEndPr>
        <w:rPr>
          <w:rFonts w:asciiTheme="majorHAnsi" w:eastAsiaTheme="majorEastAsia" w:hAnsiTheme="majorHAnsi" w:cstheme="majorBidi"/>
          <w:b/>
          <w:bCs/>
          <w:color w:val="2F5496" w:themeColor="accent1" w:themeShade="BF"/>
          <w:sz w:val="32"/>
          <w:szCs w:val="32"/>
          <w:lang w:val="en-US"/>
        </w:rPr>
      </w:sdtEndPr>
      <w:sdtContent>
        <w:p w14:paraId="56E56D76" w14:textId="3E36BC8B" w:rsidR="00470EBB" w:rsidRPr="00470EBB" w:rsidRDefault="00CD003B" w:rsidP="00470EBB">
          <w:pPr>
            <w:pStyle w:val="Heading1"/>
          </w:pPr>
          <w:r>
            <w:t>Works Cited</w:t>
          </w:r>
        </w:p>
      </w:sdtContent>
    </w:sdt>
    <w:p w14:paraId="07282368" w14:textId="77777777" w:rsidR="002D51FA" w:rsidRPr="002D51FA" w:rsidRDefault="00470EBB" w:rsidP="002D51FA">
      <w:pPr>
        <w:pStyle w:val="EndNoteBibliography"/>
        <w:spacing w:after="0"/>
      </w:pPr>
      <w:r>
        <w:rPr>
          <w:rFonts w:ascii="Arial" w:hAnsi="Arial" w:cs="Arial"/>
          <w:sz w:val="24"/>
          <w:szCs w:val="24"/>
        </w:rPr>
        <w:fldChar w:fldCharType="begin"/>
      </w:r>
      <w:r>
        <w:rPr>
          <w:rFonts w:ascii="Arial" w:hAnsi="Arial" w:cs="Arial"/>
          <w:sz w:val="24"/>
          <w:szCs w:val="24"/>
        </w:rPr>
        <w:instrText xml:space="preserve"> ADDIN EN.REFLIST </w:instrText>
      </w:r>
      <w:r>
        <w:rPr>
          <w:rFonts w:ascii="Arial" w:hAnsi="Arial" w:cs="Arial"/>
          <w:sz w:val="24"/>
          <w:szCs w:val="24"/>
        </w:rPr>
        <w:fldChar w:fldCharType="separate"/>
      </w:r>
      <w:r w:rsidR="002D51FA" w:rsidRPr="002D51FA">
        <w:t xml:space="preserve">Aibar, S., González-Blas, C.B., Moerman, T., Huynh-Thu, V.A., Imrichova, H., Hulselmans, G., Rambow, F., Marine, J.-C., Geurts, P., Aerts, J., et al. (2017). SCENIC: single-cell regulatory network inference and clustering. Nature Methods </w:t>
      </w:r>
      <w:r w:rsidR="002D51FA" w:rsidRPr="002D51FA">
        <w:rPr>
          <w:i/>
        </w:rPr>
        <w:t>14</w:t>
      </w:r>
      <w:r w:rsidR="002D51FA" w:rsidRPr="002D51FA">
        <w:t>, 1083-1086. 10.1038/nmeth.4463.</w:t>
      </w:r>
    </w:p>
    <w:p w14:paraId="071198AF" w14:textId="77777777" w:rsidR="002D51FA" w:rsidRPr="002D51FA" w:rsidRDefault="002D51FA" w:rsidP="002D51FA">
      <w:pPr>
        <w:pStyle w:val="EndNoteBibliography"/>
        <w:spacing w:after="0"/>
      </w:pPr>
      <w:r w:rsidRPr="002D51FA">
        <w:t xml:space="preserve">Barber, D.L., Wherry, E.J., Masopust, D., Zhu, B., Allison, J.P., Sharpe, A.H., Freeman, G.J., and Ahmed, R. (2006). Restoring function in exhausted CD8 T cells during chronic viral infection. Nature </w:t>
      </w:r>
      <w:r w:rsidRPr="002D51FA">
        <w:rPr>
          <w:i/>
        </w:rPr>
        <w:t>439</w:t>
      </w:r>
      <w:r w:rsidRPr="002D51FA">
        <w:t>, 682-687. 10.1038/nature04444.</w:t>
      </w:r>
    </w:p>
    <w:p w14:paraId="210A3527" w14:textId="77777777" w:rsidR="002D51FA" w:rsidRPr="002D51FA" w:rsidRDefault="002D51FA" w:rsidP="002D51FA">
      <w:pPr>
        <w:pStyle w:val="EndNoteBibliography"/>
        <w:spacing w:after="0"/>
      </w:pPr>
      <w:r w:rsidRPr="002D51FA">
        <w:t xml:space="preserve">Hensel, N., Gu, Z., Sagar, Wieland, D., Jechow, K., Kemming, J., Llewellyn-Lacey, S., Gostick, E., Sogukpinar, O., Emmerich, F., et al. (2021). Memory-like HCV-specific CD8+ T cells retain a molecular scar after cure of chronic HCV infection. Nature Immunology </w:t>
      </w:r>
      <w:r w:rsidRPr="002D51FA">
        <w:rPr>
          <w:i/>
        </w:rPr>
        <w:t>22</w:t>
      </w:r>
      <w:r w:rsidRPr="002D51FA">
        <w:t>, 229-239. 10.1038/s41590-020-00817-w.</w:t>
      </w:r>
    </w:p>
    <w:p w14:paraId="375ADF99" w14:textId="77777777" w:rsidR="002D51FA" w:rsidRPr="002D51FA" w:rsidRDefault="002D51FA" w:rsidP="002D51FA">
      <w:pPr>
        <w:pStyle w:val="EndNoteBibliography"/>
        <w:spacing w:after="0"/>
      </w:pPr>
      <w:r w:rsidRPr="002D51FA">
        <w:t>Hérault, L., Poplineau, M., Duprez, E., and Remy, É. (2022). A novel Boolean network inference strategy to model early hematopoiesis aging. bioRxiv. 10.1101/2022.02.08.479548.</w:t>
      </w:r>
    </w:p>
    <w:p w14:paraId="261AED49" w14:textId="77777777" w:rsidR="002D51FA" w:rsidRPr="002D51FA" w:rsidRDefault="002D51FA" w:rsidP="002D51FA">
      <w:pPr>
        <w:pStyle w:val="EndNoteBibliography"/>
        <w:spacing w:after="0"/>
      </w:pPr>
      <w:r w:rsidRPr="002D51FA">
        <w:t xml:space="preserve">Hofmann, M., Tauber, C., Hensel, N., and Thimme, R. (2021). CD8(+) T Cell Responses during HCV Infection and HCC. J Clin Med </w:t>
      </w:r>
      <w:r w:rsidRPr="002D51FA">
        <w:rPr>
          <w:i/>
        </w:rPr>
        <w:t>10</w:t>
      </w:r>
      <w:r w:rsidRPr="002D51FA">
        <w:t>. 10.3390/jcm10050991.</w:t>
      </w:r>
    </w:p>
    <w:p w14:paraId="09FCC340" w14:textId="77777777" w:rsidR="002D51FA" w:rsidRPr="002D51FA" w:rsidRDefault="002D51FA" w:rsidP="002D51FA">
      <w:pPr>
        <w:pStyle w:val="EndNoteBibliography"/>
        <w:spacing w:after="0"/>
      </w:pPr>
      <w:r w:rsidRPr="002D51FA">
        <w:t xml:space="preserve">Kaern, M., Blake, W.J., and Collins, J.J. (2003). The engineering of gene regulatory networks. Annu Rev Biomed Eng </w:t>
      </w:r>
      <w:r w:rsidRPr="002D51FA">
        <w:rPr>
          <w:i/>
        </w:rPr>
        <w:t>5</w:t>
      </w:r>
      <w:r w:rsidRPr="002D51FA">
        <w:t>, 179-206. 10.1146/annurev.bioeng.5.040202.121553.</w:t>
      </w:r>
    </w:p>
    <w:p w14:paraId="34EE289C" w14:textId="77777777" w:rsidR="002D51FA" w:rsidRPr="002D51FA" w:rsidRDefault="002D51FA" w:rsidP="002D51FA">
      <w:pPr>
        <w:pStyle w:val="EndNoteBibliography"/>
        <w:spacing w:after="0"/>
      </w:pPr>
      <w:r w:rsidRPr="002D51FA">
        <w:t xml:space="preserve">Karlebach, G., and Shamir, R. (2008). Modelling and analysis of gene regulatory networks. Nature Reviews Molecular Cell Biology </w:t>
      </w:r>
      <w:r w:rsidRPr="002D51FA">
        <w:rPr>
          <w:i/>
        </w:rPr>
        <w:t>9</w:t>
      </w:r>
      <w:r w:rsidRPr="002D51FA">
        <w:t>, 770-780. 10.1038/nrm2503.</w:t>
      </w:r>
    </w:p>
    <w:p w14:paraId="4AE17DED" w14:textId="77777777" w:rsidR="002D51FA" w:rsidRPr="002D51FA" w:rsidRDefault="002D51FA" w:rsidP="002D51FA">
      <w:pPr>
        <w:pStyle w:val="EndNoteBibliography"/>
        <w:spacing w:after="0"/>
      </w:pPr>
      <w:r w:rsidRPr="002D51FA">
        <w:t xml:space="preserve">Kurachi, M. (2019). CD8+ T cell exhaustion. Seminars in Immunopathology </w:t>
      </w:r>
      <w:r w:rsidRPr="002D51FA">
        <w:rPr>
          <w:i/>
        </w:rPr>
        <w:t>41</w:t>
      </w:r>
      <w:r w:rsidRPr="002D51FA">
        <w:t>, 327-337. 10.1007/s00281-019-00744-5.</w:t>
      </w:r>
    </w:p>
    <w:p w14:paraId="32D8E05C" w14:textId="77777777" w:rsidR="002D51FA" w:rsidRPr="002D51FA" w:rsidRDefault="002D51FA" w:rsidP="002D51FA">
      <w:pPr>
        <w:pStyle w:val="EndNoteBibliography"/>
        <w:spacing w:after="0"/>
      </w:pPr>
      <w:r w:rsidRPr="002D51FA">
        <w:t xml:space="preserve">McLane, L.M., Abdel-Hakeem, M.S., and Wherry, E.J. (2019). CD8 T Cell Exhaustion During Chronic Viral Infection and Cancer. Annual Review of Immunology </w:t>
      </w:r>
      <w:r w:rsidRPr="002D51FA">
        <w:rPr>
          <w:i/>
        </w:rPr>
        <w:t>37</w:t>
      </w:r>
      <w:r w:rsidRPr="002D51FA">
        <w:t>, 457-495. 10.1146/annurev-immunol-041015-055318.</w:t>
      </w:r>
    </w:p>
    <w:p w14:paraId="607BAAD7" w14:textId="77777777" w:rsidR="002D51FA" w:rsidRPr="002D51FA" w:rsidRDefault="002D51FA" w:rsidP="002D51FA">
      <w:pPr>
        <w:pStyle w:val="EndNoteBibliography"/>
        <w:spacing w:after="0"/>
      </w:pPr>
      <w:r w:rsidRPr="002D51FA">
        <w:t>Murphy, K.W.C.J.C. (2017). Janeway's immunobiology.</w:t>
      </w:r>
    </w:p>
    <w:p w14:paraId="0FBC1090" w14:textId="77777777" w:rsidR="002D51FA" w:rsidRPr="002D51FA" w:rsidRDefault="002D51FA" w:rsidP="002D51FA">
      <w:pPr>
        <w:pStyle w:val="EndNoteBibliography"/>
        <w:spacing w:after="0"/>
      </w:pPr>
      <w:r w:rsidRPr="002D51FA">
        <w:t xml:space="preserve">Ramírez, C., and Mendoza, L. (2017). Phenotypic stability and plasticity in GMP-derived cells as determined by their underlying regulatory network. Bioinformatics </w:t>
      </w:r>
      <w:r w:rsidRPr="002D51FA">
        <w:rPr>
          <w:i/>
        </w:rPr>
        <w:t>34</w:t>
      </w:r>
      <w:r w:rsidRPr="002D51FA">
        <w:t>, 1174-1182. 10.1093/bioinformatics/btx736.</w:t>
      </w:r>
    </w:p>
    <w:p w14:paraId="715AF295" w14:textId="77777777" w:rsidR="002D51FA" w:rsidRPr="002D51FA" w:rsidRDefault="002D51FA" w:rsidP="002D51FA">
      <w:pPr>
        <w:pStyle w:val="EndNoteBibliography"/>
        <w:spacing w:after="0"/>
      </w:pPr>
      <w:r w:rsidRPr="002D51FA">
        <w:t>Ristevski, B. (2015). Chapter Three - Overview of Computational Approaches for Inference of MicroRNA-Mediated and Gene Regulatory Networks. In Advances in Computers, A.M. Memon, ed. (Elsevier), pp. 111-145.</w:t>
      </w:r>
    </w:p>
    <w:p w14:paraId="1C16EFFB" w14:textId="77777777" w:rsidR="002D51FA" w:rsidRPr="002D51FA" w:rsidRDefault="002D51FA" w:rsidP="002D51FA">
      <w:pPr>
        <w:pStyle w:val="EndNoteBibliography"/>
        <w:spacing w:after="0"/>
      </w:pPr>
      <w:r w:rsidRPr="002D51FA">
        <w:t xml:space="preserve">Van de Sande, B., Flerin, C., Davie, K., De Waegeneer, M., Hulselmans, G., Aibar, S., Seurinck, R., Saelens, W., Cannoodt, R., Rouchon, Q., et al. (2020). A scalable SCENIC workflow for single-cell gene regulatory network analysis. Nature Protocols </w:t>
      </w:r>
      <w:r w:rsidRPr="002D51FA">
        <w:rPr>
          <w:i/>
        </w:rPr>
        <w:t>15</w:t>
      </w:r>
      <w:r w:rsidRPr="002D51FA">
        <w:t>, 2247-2276. 10.1038/s41596-020-0336-2.</w:t>
      </w:r>
    </w:p>
    <w:p w14:paraId="4CFE1C09" w14:textId="77777777" w:rsidR="002D51FA" w:rsidRPr="002D51FA" w:rsidRDefault="002D51FA" w:rsidP="002D51FA">
      <w:pPr>
        <w:pStyle w:val="EndNoteBibliography"/>
        <w:spacing w:after="0"/>
      </w:pPr>
      <w:r w:rsidRPr="002D51FA">
        <w:t>Vohr, H.-W. (2016). Encyclopedia of immunotoxicology.</w:t>
      </w:r>
    </w:p>
    <w:p w14:paraId="7C0731D5" w14:textId="77777777" w:rsidR="002D51FA" w:rsidRPr="002D51FA" w:rsidRDefault="002D51FA" w:rsidP="002D51FA">
      <w:pPr>
        <w:pStyle w:val="EndNoteBibliography"/>
      </w:pPr>
      <w:r w:rsidRPr="002D51FA">
        <w:t xml:space="preserve">Zaltron, S., Spinetti, A., Biasi, L., Baiguera, C., and Castelli, F. (2012). Chronic HCV infection: epidemiological and clinical relevance. BMC Infect Dis </w:t>
      </w:r>
      <w:r w:rsidRPr="002D51FA">
        <w:rPr>
          <w:i/>
        </w:rPr>
        <w:t>12 Suppl 2</w:t>
      </w:r>
      <w:r w:rsidRPr="002D51FA">
        <w:t>, S2. 10.1186/1471-2334-12-s2-s2.</w:t>
      </w:r>
    </w:p>
    <w:p w14:paraId="40C8B596" w14:textId="4B8658BD" w:rsidR="00CD003B" w:rsidRDefault="00470EBB" w:rsidP="00CD003B">
      <w:pPr>
        <w:pStyle w:val="ListParagraph"/>
        <w:spacing w:line="360" w:lineRule="auto"/>
        <w:jc w:val="both"/>
        <w:rPr>
          <w:rFonts w:ascii="Arial" w:hAnsi="Arial" w:cs="Arial"/>
          <w:sz w:val="24"/>
          <w:szCs w:val="24"/>
          <w:lang w:val="en-US"/>
        </w:rPr>
      </w:pPr>
      <w:r>
        <w:rPr>
          <w:rFonts w:ascii="Arial" w:hAnsi="Arial" w:cs="Arial"/>
          <w:sz w:val="24"/>
          <w:szCs w:val="24"/>
          <w:lang w:val="en-US"/>
        </w:rPr>
        <w:fldChar w:fldCharType="end"/>
      </w:r>
    </w:p>
    <w:sectPr w:rsidR="00CD003B" w:rsidSect="0057557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A6BC9" w14:textId="77777777" w:rsidR="00CB484D" w:rsidRDefault="00CB484D" w:rsidP="006A5C8F">
      <w:pPr>
        <w:spacing w:after="0" w:line="240" w:lineRule="auto"/>
      </w:pPr>
      <w:r>
        <w:separator/>
      </w:r>
    </w:p>
  </w:endnote>
  <w:endnote w:type="continuationSeparator" w:id="0">
    <w:p w14:paraId="0D60E48A" w14:textId="77777777" w:rsidR="00CB484D" w:rsidRDefault="00CB484D" w:rsidP="006A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22060" w14:textId="77777777" w:rsidR="00CB484D" w:rsidRDefault="00CB484D" w:rsidP="006A5C8F">
      <w:pPr>
        <w:spacing w:after="0" w:line="240" w:lineRule="auto"/>
      </w:pPr>
      <w:r>
        <w:separator/>
      </w:r>
    </w:p>
  </w:footnote>
  <w:footnote w:type="continuationSeparator" w:id="0">
    <w:p w14:paraId="053851A4" w14:textId="77777777" w:rsidR="00CB484D" w:rsidRDefault="00CB484D" w:rsidP="006A5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2995"/>
    <w:multiLevelType w:val="hybridMultilevel"/>
    <w:tmpl w:val="E8CEA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FB3B1E"/>
    <w:multiLevelType w:val="hybridMultilevel"/>
    <w:tmpl w:val="5D5E64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7A231B"/>
    <w:multiLevelType w:val="hybridMultilevel"/>
    <w:tmpl w:val="37368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5A65D7"/>
    <w:multiLevelType w:val="hybridMultilevel"/>
    <w:tmpl w:val="5C72DB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52DC0"/>
    <w:multiLevelType w:val="hybridMultilevel"/>
    <w:tmpl w:val="B6AC8C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5239839">
    <w:abstractNumId w:val="1"/>
  </w:num>
  <w:num w:numId="2" w16cid:durableId="392124462">
    <w:abstractNumId w:val="3"/>
  </w:num>
  <w:num w:numId="3" w16cid:durableId="1379670403">
    <w:abstractNumId w:val="4"/>
  </w:num>
  <w:num w:numId="4" w16cid:durableId="1164475070">
    <w:abstractNumId w:val="2"/>
  </w:num>
  <w:num w:numId="5" w16cid:durableId="194618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wf9f5t8exse7e2w9sp5szhsd9w25sfe2wx&quot;&gt;Bachelor Thesis References&lt;record-ids&gt;&lt;item&gt;1&lt;/item&gt;&lt;item&gt;2&lt;/item&gt;&lt;item&gt;3&lt;/item&gt;&lt;item&gt;4&lt;/item&gt;&lt;item&gt;5&lt;/item&gt;&lt;item&gt;6&lt;/item&gt;&lt;item&gt;7&lt;/item&gt;&lt;item&gt;8&lt;/item&gt;&lt;item&gt;9&lt;/item&gt;&lt;item&gt;10&lt;/item&gt;&lt;item&gt;11&lt;/item&gt;&lt;item&gt;12&lt;/item&gt;&lt;item&gt;14&lt;/item&gt;&lt;item&gt;15&lt;/item&gt;&lt;item&gt;16&lt;/item&gt;&lt;/record-ids&gt;&lt;/item&gt;&lt;/Libraries&gt;"/>
  </w:docVars>
  <w:rsids>
    <w:rsidRoot w:val="003E7ECD"/>
    <w:rsid w:val="00001C5A"/>
    <w:rsid w:val="00010530"/>
    <w:rsid w:val="00012769"/>
    <w:rsid w:val="00025E2F"/>
    <w:rsid w:val="000419EB"/>
    <w:rsid w:val="0004511A"/>
    <w:rsid w:val="0005088E"/>
    <w:rsid w:val="0005411A"/>
    <w:rsid w:val="000674BB"/>
    <w:rsid w:val="00070FAA"/>
    <w:rsid w:val="00090FAA"/>
    <w:rsid w:val="000914EC"/>
    <w:rsid w:val="00093898"/>
    <w:rsid w:val="000B02AB"/>
    <w:rsid w:val="000C78C1"/>
    <w:rsid w:val="001141E9"/>
    <w:rsid w:val="0011522D"/>
    <w:rsid w:val="00115CC4"/>
    <w:rsid w:val="001277BF"/>
    <w:rsid w:val="00130E9E"/>
    <w:rsid w:val="00132C63"/>
    <w:rsid w:val="0013341C"/>
    <w:rsid w:val="0014094C"/>
    <w:rsid w:val="00140F02"/>
    <w:rsid w:val="0014462D"/>
    <w:rsid w:val="001527F8"/>
    <w:rsid w:val="00160576"/>
    <w:rsid w:val="001668F6"/>
    <w:rsid w:val="0016732E"/>
    <w:rsid w:val="00172047"/>
    <w:rsid w:val="001875EB"/>
    <w:rsid w:val="001955BC"/>
    <w:rsid w:val="001965AD"/>
    <w:rsid w:val="001A2122"/>
    <w:rsid w:val="001A63B6"/>
    <w:rsid w:val="001C199F"/>
    <w:rsid w:val="001C1E45"/>
    <w:rsid w:val="001D064B"/>
    <w:rsid w:val="001D2854"/>
    <w:rsid w:val="001D3CE5"/>
    <w:rsid w:val="001E1EC1"/>
    <w:rsid w:val="001F10AC"/>
    <w:rsid w:val="001F25E0"/>
    <w:rsid w:val="0021256F"/>
    <w:rsid w:val="00214CE9"/>
    <w:rsid w:val="002330DA"/>
    <w:rsid w:val="0024030D"/>
    <w:rsid w:val="002405BE"/>
    <w:rsid w:val="0025486A"/>
    <w:rsid w:val="00256F21"/>
    <w:rsid w:val="002614DF"/>
    <w:rsid w:val="00270DEB"/>
    <w:rsid w:val="00293B4E"/>
    <w:rsid w:val="002A4633"/>
    <w:rsid w:val="002C2BE6"/>
    <w:rsid w:val="002C76F1"/>
    <w:rsid w:val="002D51FA"/>
    <w:rsid w:val="002D5E42"/>
    <w:rsid w:val="002D6048"/>
    <w:rsid w:val="002E5911"/>
    <w:rsid w:val="002F3817"/>
    <w:rsid w:val="003126A5"/>
    <w:rsid w:val="00317C61"/>
    <w:rsid w:val="00321668"/>
    <w:rsid w:val="00331E85"/>
    <w:rsid w:val="003467FE"/>
    <w:rsid w:val="00347129"/>
    <w:rsid w:val="00352612"/>
    <w:rsid w:val="003538C5"/>
    <w:rsid w:val="00353D34"/>
    <w:rsid w:val="003574EC"/>
    <w:rsid w:val="00370462"/>
    <w:rsid w:val="00370F5D"/>
    <w:rsid w:val="00383E74"/>
    <w:rsid w:val="00385D3E"/>
    <w:rsid w:val="00395FF3"/>
    <w:rsid w:val="003A087C"/>
    <w:rsid w:val="003A17C2"/>
    <w:rsid w:val="003B62C1"/>
    <w:rsid w:val="003D7657"/>
    <w:rsid w:val="003E7ECD"/>
    <w:rsid w:val="00417B5A"/>
    <w:rsid w:val="004312B0"/>
    <w:rsid w:val="00433453"/>
    <w:rsid w:val="0045062B"/>
    <w:rsid w:val="00453BC8"/>
    <w:rsid w:val="00461333"/>
    <w:rsid w:val="0046145F"/>
    <w:rsid w:val="00467548"/>
    <w:rsid w:val="00470EBB"/>
    <w:rsid w:val="004753F6"/>
    <w:rsid w:val="00476FD4"/>
    <w:rsid w:val="00481046"/>
    <w:rsid w:val="00491891"/>
    <w:rsid w:val="00497DA5"/>
    <w:rsid w:val="004B18BE"/>
    <w:rsid w:val="004C3C99"/>
    <w:rsid w:val="004D4E92"/>
    <w:rsid w:val="004F6E91"/>
    <w:rsid w:val="005019B1"/>
    <w:rsid w:val="005076D1"/>
    <w:rsid w:val="005250E3"/>
    <w:rsid w:val="00546C50"/>
    <w:rsid w:val="0054717E"/>
    <w:rsid w:val="005505A9"/>
    <w:rsid w:val="005553F5"/>
    <w:rsid w:val="0055706E"/>
    <w:rsid w:val="0057261F"/>
    <w:rsid w:val="00575573"/>
    <w:rsid w:val="005A2A5F"/>
    <w:rsid w:val="005B26CA"/>
    <w:rsid w:val="005B7885"/>
    <w:rsid w:val="005C1341"/>
    <w:rsid w:val="005D2B2B"/>
    <w:rsid w:val="005D48F5"/>
    <w:rsid w:val="005E665E"/>
    <w:rsid w:val="005E7D54"/>
    <w:rsid w:val="005F34FB"/>
    <w:rsid w:val="005F46D4"/>
    <w:rsid w:val="005F7433"/>
    <w:rsid w:val="006015DA"/>
    <w:rsid w:val="00604E2D"/>
    <w:rsid w:val="00614EC8"/>
    <w:rsid w:val="00624D6E"/>
    <w:rsid w:val="00632FEA"/>
    <w:rsid w:val="00647B46"/>
    <w:rsid w:val="00653FA9"/>
    <w:rsid w:val="00657528"/>
    <w:rsid w:val="006634ED"/>
    <w:rsid w:val="00664589"/>
    <w:rsid w:val="00664AC5"/>
    <w:rsid w:val="00665B00"/>
    <w:rsid w:val="00673107"/>
    <w:rsid w:val="0068761E"/>
    <w:rsid w:val="0068778C"/>
    <w:rsid w:val="00690532"/>
    <w:rsid w:val="006A48D8"/>
    <w:rsid w:val="006A5436"/>
    <w:rsid w:val="006A5C8F"/>
    <w:rsid w:val="006D7C75"/>
    <w:rsid w:val="006F1A85"/>
    <w:rsid w:val="00710DCC"/>
    <w:rsid w:val="00711282"/>
    <w:rsid w:val="00722786"/>
    <w:rsid w:val="00723F26"/>
    <w:rsid w:val="00731BA1"/>
    <w:rsid w:val="00731C8A"/>
    <w:rsid w:val="00733D48"/>
    <w:rsid w:val="00751533"/>
    <w:rsid w:val="0075216F"/>
    <w:rsid w:val="007522B8"/>
    <w:rsid w:val="0077303E"/>
    <w:rsid w:val="00780447"/>
    <w:rsid w:val="007814C8"/>
    <w:rsid w:val="007869B9"/>
    <w:rsid w:val="00786AAD"/>
    <w:rsid w:val="007A19E1"/>
    <w:rsid w:val="007A4AE2"/>
    <w:rsid w:val="007B79C9"/>
    <w:rsid w:val="007D13C8"/>
    <w:rsid w:val="007D22FA"/>
    <w:rsid w:val="007D7D17"/>
    <w:rsid w:val="007E26CB"/>
    <w:rsid w:val="00801E97"/>
    <w:rsid w:val="00806812"/>
    <w:rsid w:val="00806AFA"/>
    <w:rsid w:val="00810460"/>
    <w:rsid w:val="00835810"/>
    <w:rsid w:val="00843077"/>
    <w:rsid w:val="008432B3"/>
    <w:rsid w:val="00846D20"/>
    <w:rsid w:val="0085604F"/>
    <w:rsid w:val="008664A9"/>
    <w:rsid w:val="0087037A"/>
    <w:rsid w:val="00871131"/>
    <w:rsid w:val="00874498"/>
    <w:rsid w:val="0088457C"/>
    <w:rsid w:val="008B15EF"/>
    <w:rsid w:val="008B36DD"/>
    <w:rsid w:val="008C0466"/>
    <w:rsid w:val="008C3566"/>
    <w:rsid w:val="008C7B04"/>
    <w:rsid w:val="008E513C"/>
    <w:rsid w:val="008F0F77"/>
    <w:rsid w:val="008F7E7E"/>
    <w:rsid w:val="009015EE"/>
    <w:rsid w:val="00904D7B"/>
    <w:rsid w:val="00907964"/>
    <w:rsid w:val="00907B1A"/>
    <w:rsid w:val="0091318A"/>
    <w:rsid w:val="009276C6"/>
    <w:rsid w:val="00937472"/>
    <w:rsid w:val="00937978"/>
    <w:rsid w:val="009436EE"/>
    <w:rsid w:val="0095679E"/>
    <w:rsid w:val="009652F8"/>
    <w:rsid w:val="00965B60"/>
    <w:rsid w:val="009728C9"/>
    <w:rsid w:val="00973547"/>
    <w:rsid w:val="00977CDF"/>
    <w:rsid w:val="009A4967"/>
    <w:rsid w:val="009E0511"/>
    <w:rsid w:val="009F0549"/>
    <w:rsid w:val="009F063E"/>
    <w:rsid w:val="009F684C"/>
    <w:rsid w:val="00A143DB"/>
    <w:rsid w:val="00A1619E"/>
    <w:rsid w:val="00A17673"/>
    <w:rsid w:val="00A22F2F"/>
    <w:rsid w:val="00A6259B"/>
    <w:rsid w:val="00A87B5B"/>
    <w:rsid w:val="00A97984"/>
    <w:rsid w:val="00AD3D2A"/>
    <w:rsid w:val="00AE6C07"/>
    <w:rsid w:val="00B03FCA"/>
    <w:rsid w:val="00B064A7"/>
    <w:rsid w:val="00B30A59"/>
    <w:rsid w:val="00B3792F"/>
    <w:rsid w:val="00B724EA"/>
    <w:rsid w:val="00B82DB1"/>
    <w:rsid w:val="00B83477"/>
    <w:rsid w:val="00BA1EB6"/>
    <w:rsid w:val="00BB4186"/>
    <w:rsid w:val="00BB73BC"/>
    <w:rsid w:val="00BC78E4"/>
    <w:rsid w:val="00BD5354"/>
    <w:rsid w:val="00BE0B47"/>
    <w:rsid w:val="00BF66F3"/>
    <w:rsid w:val="00C16CC4"/>
    <w:rsid w:val="00C27608"/>
    <w:rsid w:val="00C27EE3"/>
    <w:rsid w:val="00C44B0E"/>
    <w:rsid w:val="00C51BD5"/>
    <w:rsid w:val="00C532AE"/>
    <w:rsid w:val="00C80D38"/>
    <w:rsid w:val="00C82F9D"/>
    <w:rsid w:val="00C9647A"/>
    <w:rsid w:val="00CB365F"/>
    <w:rsid w:val="00CB484D"/>
    <w:rsid w:val="00CB7596"/>
    <w:rsid w:val="00CC42BB"/>
    <w:rsid w:val="00CD003B"/>
    <w:rsid w:val="00CD5A2B"/>
    <w:rsid w:val="00D03E6F"/>
    <w:rsid w:val="00D040C3"/>
    <w:rsid w:val="00D131BE"/>
    <w:rsid w:val="00D24424"/>
    <w:rsid w:val="00D272C3"/>
    <w:rsid w:val="00D34FD7"/>
    <w:rsid w:val="00D42569"/>
    <w:rsid w:val="00D43CD8"/>
    <w:rsid w:val="00D44A43"/>
    <w:rsid w:val="00D605D7"/>
    <w:rsid w:val="00D62C2A"/>
    <w:rsid w:val="00D63DE2"/>
    <w:rsid w:val="00D72FF8"/>
    <w:rsid w:val="00D77233"/>
    <w:rsid w:val="00D77E6B"/>
    <w:rsid w:val="00D822A8"/>
    <w:rsid w:val="00DB2297"/>
    <w:rsid w:val="00DB37ED"/>
    <w:rsid w:val="00DC07B0"/>
    <w:rsid w:val="00DC3069"/>
    <w:rsid w:val="00DD2388"/>
    <w:rsid w:val="00DD30B8"/>
    <w:rsid w:val="00DD69F4"/>
    <w:rsid w:val="00DD7222"/>
    <w:rsid w:val="00DF1B5E"/>
    <w:rsid w:val="00DF3C8F"/>
    <w:rsid w:val="00DF59DF"/>
    <w:rsid w:val="00DF6FB1"/>
    <w:rsid w:val="00E26B59"/>
    <w:rsid w:val="00E44289"/>
    <w:rsid w:val="00E5459A"/>
    <w:rsid w:val="00E658FA"/>
    <w:rsid w:val="00E65E9A"/>
    <w:rsid w:val="00E74C06"/>
    <w:rsid w:val="00E76A13"/>
    <w:rsid w:val="00E87BAC"/>
    <w:rsid w:val="00E92FD5"/>
    <w:rsid w:val="00E97E83"/>
    <w:rsid w:val="00EA4572"/>
    <w:rsid w:val="00EB0DBF"/>
    <w:rsid w:val="00EB4B7D"/>
    <w:rsid w:val="00EB7F70"/>
    <w:rsid w:val="00EE4EB2"/>
    <w:rsid w:val="00F16CA3"/>
    <w:rsid w:val="00F25D35"/>
    <w:rsid w:val="00F263B2"/>
    <w:rsid w:val="00F3257C"/>
    <w:rsid w:val="00F42C01"/>
    <w:rsid w:val="00F45630"/>
    <w:rsid w:val="00F568D5"/>
    <w:rsid w:val="00F9633F"/>
    <w:rsid w:val="00F96FF4"/>
    <w:rsid w:val="00FA2FB5"/>
    <w:rsid w:val="00FA7357"/>
    <w:rsid w:val="00FB3A97"/>
    <w:rsid w:val="00FB5925"/>
    <w:rsid w:val="00FC69DD"/>
    <w:rsid w:val="00FD016D"/>
    <w:rsid w:val="00FD71FB"/>
    <w:rsid w:val="00FE4314"/>
    <w:rsid w:val="00FF054C"/>
    <w:rsid w:val="00FF51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E46D4"/>
  <w15:chartTrackingRefBased/>
  <w15:docId w15:val="{0B05E987-F8F0-48C8-8ABC-94B41C04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312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1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F8"/>
    <w:pPr>
      <w:ind w:left="720"/>
      <w:contextualSpacing/>
    </w:pPr>
  </w:style>
  <w:style w:type="paragraph" w:styleId="Header">
    <w:name w:val="header"/>
    <w:basedOn w:val="Normal"/>
    <w:link w:val="HeaderChar"/>
    <w:uiPriority w:val="99"/>
    <w:unhideWhenUsed/>
    <w:rsid w:val="006A5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C8F"/>
  </w:style>
  <w:style w:type="paragraph" w:styleId="Footer">
    <w:name w:val="footer"/>
    <w:basedOn w:val="Normal"/>
    <w:link w:val="FooterChar"/>
    <w:uiPriority w:val="99"/>
    <w:unhideWhenUsed/>
    <w:rsid w:val="006A5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C8F"/>
  </w:style>
  <w:style w:type="character" w:customStyle="1" w:styleId="Heading1Char">
    <w:name w:val="Heading 1 Char"/>
    <w:basedOn w:val="DefaultParagraphFont"/>
    <w:link w:val="Heading1"/>
    <w:uiPriority w:val="9"/>
    <w:rsid w:val="00CD003B"/>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470EB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70EBB"/>
    <w:rPr>
      <w:rFonts w:ascii="Calibri" w:hAnsi="Calibri" w:cs="Calibri"/>
      <w:noProof/>
      <w:lang w:val="en-US"/>
    </w:rPr>
  </w:style>
  <w:style w:type="paragraph" w:customStyle="1" w:styleId="EndNoteBibliography">
    <w:name w:val="EndNote Bibliography"/>
    <w:basedOn w:val="Normal"/>
    <w:link w:val="EndNoteBibliographyChar"/>
    <w:rsid w:val="00470EBB"/>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470EBB"/>
    <w:rPr>
      <w:rFonts w:ascii="Calibri" w:hAnsi="Calibri" w:cs="Calibri"/>
      <w:noProof/>
      <w:lang w:val="en-US"/>
    </w:rPr>
  </w:style>
  <w:style w:type="character" w:customStyle="1" w:styleId="Heading2Char">
    <w:name w:val="Heading 2 Char"/>
    <w:basedOn w:val="DefaultParagraphFont"/>
    <w:link w:val="Heading2"/>
    <w:uiPriority w:val="9"/>
    <w:semiHidden/>
    <w:rsid w:val="003126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13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780590">
      <w:bodyDiv w:val="1"/>
      <w:marLeft w:val="0"/>
      <w:marRight w:val="0"/>
      <w:marTop w:val="0"/>
      <w:marBottom w:val="0"/>
      <w:divBdr>
        <w:top w:val="none" w:sz="0" w:space="0" w:color="auto"/>
        <w:left w:val="none" w:sz="0" w:space="0" w:color="auto"/>
        <w:bottom w:val="none" w:sz="0" w:space="0" w:color="auto"/>
        <w:right w:val="none" w:sz="0" w:space="0" w:color="auto"/>
      </w:divBdr>
    </w:div>
    <w:div w:id="1203057765">
      <w:bodyDiv w:val="1"/>
      <w:marLeft w:val="0"/>
      <w:marRight w:val="0"/>
      <w:marTop w:val="0"/>
      <w:marBottom w:val="0"/>
      <w:divBdr>
        <w:top w:val="none" w:sz="0" w:space="0" w:color="auto"/>
        <w:left w:val="none" w:sz="0" w:space="0" w:color="auto"/>
        <w:bottom w:val="none" w:sz="0" w:space="0" w:color="auto"/>
        <w:right w:val="none" w:sz="0" w:space="0" w:color="auto"/>
      </w:divBdr>
    </w:div>
    <w:div w:id="1415320056">
      <w:bodyDiv w:val="1"/>
      <w:marLeft w:val="0"/>
      <w:marRight w:val="0"/>
      <w:marTop w:val="0"/>
      <w:marBottom w:val="0"/>
      <w:divBdr>
        <w:top w:val="none" w:sz="0" w:space="0" w:color="auto"/>
        <w:left w:val="none" w:sz="0" w:space="0" w:color="auto"/>
        <w:bottom w:val="none" w:sz="0" w:space="0" w:color="auto"/>
        <w:right w:val="none" w:sz="0" w:space="0" w:color="auto"/>
      </w:divBdr>
    </w:div>
    <w:div w:id="1675263110">
      <w:bodyDiv w:val="1"/>
      <w:marLeft w:val="0"/>
      <w:marRight w:val="0"/>
      <w:marTop w:val="0"/>
      <w:marBottom w:val="0"/>
      <w:divBdr>
        <w:top w:val="none" w:sz="0" w:space="0" w:color="auto"/>
        <w:left w:val="none" w:sz="0" w:space="0" w:color="auto"/>
        <w:bottom w:val="none" w:sz="0" w:space="0" w:color="auto"/>
        <w:right w:val="none" w:sz="0" w:space="0" w:color="auto"/>
      </w:divBdr>
    </w:div>
    <w:div w:id="181575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32614-F417-4FE5-B971-2DC634B6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6758</Words>
  <Characters>42580</Characters>
  <Application>Microsoft Office Word</Application>
  <DocSecurity>0</DocSecurity>
  <Lines>354</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Schneider</dc:creator>
  <cp:keywords/>
  <dc:description/>
  <cp:lastModifiedBy>Ilya Schneider</cp:lastModifiedBy>
  <cp:revision>112</cp:revision>
  <dcterms:created xsi:type="dcterms:W3CDTF">2022-06-30T14:41:00Z</dcterms:created>
  <dcterms:modified xsi:type="dcterms:W3CDTF">2022-07-18T22:38:00Z</dcterms:modified>
</cp:coreProperties>
</file>