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BFA8" w14:textId="77777777" w:rsidR="00B64525" w:rsidRPr="00311ECC" w:rsidRDefault="00B64525" w:rsidP="00B64525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Введение</w:t>
      </w:r>
    </w:p>
    <w:p w14:paraId="4360824C" w14:textId="77777777" w:rsidR="00B64525" w:rsidRPr="00311ECC" w:rsidRDefault="00B64525" w:rsidP="00B64525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этот документ предназначен для программы для ломбарда;</w:t>
      </w:r>
    </w:p>
    <w:p w14:paraId="68737785" w14:textId="77777777" w:rsidR="00B64525" w:rsidRPr="00311ECC" w:rsidRDefault="00B64525" w:rsidP="00B64525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color w:val="000000"/>
          <w:sz w:val="28"/>
          <w:szCs w:val="28"/>
        </w:rPr>
        <w:t>в этой спецификации нет никаких типографских условных обозначений;</w:t>
      </w:r>
    </w:p>
    <w:p w14:paraId="30BD2852" w14:textId="77777777" w:rsidR="00B64525" w:rsidRPr="00311ECC" w:rsidRDefault="00B64525" w:rsidP="00B64525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color w:val="000000"/>
          <w:sz w:val="28"/>
          <w:szCs w:val="28"/>
        </w:rPr>
        <w:t>это приложение позволит работникам ломбарда вести учет товаров;</w:t>
      </w:r>
    </w:p>
    <w:p w14:paraId="63C0A70E" w14:textId="77777777" w:rsidR="00B64525" w:rsidRPr="00311ECC" w:rsidRDefault="00B64525" w:rsidP="00B64525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разработана для учебной практики в колледже;</w:t>
      </w:r>
    </w:p>
    <w:p w14:paraId="70D5B90C" w14:textId="77777777" w:rsidR="00B64525" w:rsidRPr="00311ECC" w:rsidRDefault="00B64525" w:rsidP="00B64525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https://analytics.infozone.pro/requirements-analysis/template-specification-requirements/</w:t>
      </w:r>
    </w:p>
    <w:p w14:paraId="5228EFF4" w14:textId="77777777" w:rsidR="00B64525" w:rsidRPr="00311ECC" w:rsidRDefault="00B64525" w:rsidP="00B64525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Общее описание</w:t>
      </w:r>
    </w:p>
    <w:p w14:paraId="078A4161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оконное приложение для ломбарда. Состоит из четырех формы;</w:t>
      </w:r>
    </w:p>
    <w:p w14:paraId="5DFAE2A1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на вход получаем числа и слова из файла, равные </w:t>
      </w:r>
      <w:r>
        <w:rPr>
          <w:rFonts w:eastAsia="Times New Roman"/>
          <w:color w:val="202122"/>
          <w:sz w:val="28"/>
          <w:szCs w:val="28"/>
          <w:lang w:eastAsia="ru-RU"/>
        </w:rPr>
        <w:t>ценам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и </w:t>
      </w:r>
      <w:r>
        <w:rPr>
          <w:rFonts w:eastAsia="Times New Roman"/>
          <w:color w:val="202122"/>
          <w:sz w:val="28"/>
          <w:szCs w:val="28"/>
          <w:lang w:eastAsia="ru-RU"/>
        </w:rPr>
        <w:t>описаниям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товар</w:t>
      </w:r>
      <w:r>
        <w:rPr>
          <w:rFonts w:eastAsia="Times New Roman"/>
          <w:color w:val="202122"/>
          <w:sz w:val="28"/>
          <w:szCs w:val="28"/>
          <w:lang w:eastAsia="ru-RU"/>
        </w:rPr>
        <w:t>ов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. При нажатии на кнопку “добавить” в базу добавляется товар. При выборе и товара и нажатии кнопку «продано» товар удаляется;</w:t>
      </w:r>
    </w:p>
    <w:p w14:paraId="7CD523C2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1CB59AA8" wp14:editId="7DFACE62">
            <wp:extent cx="5069205" cy="2713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21" cy="27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D18D" w14:textId="77777777" w:rsidR="00B64525" w:rsidRDefault="00B64525" w:rsidP="00B64525">
      <w:pPr>
        <w:shd w:val="clear" w:color="auto" w:fill="FFFFFF"/>
        <w:spacing w:before="100" w:beforeAutospacing="1" w:after="0" w:line="360" w:lineRule="auto"/>
        <w:ind w:firstLine="709"/>
        <w:jc w:val="center"/>
        <w:rPr>
          <w:rFonts w:eastAsia="Times New Roman"/>
          <w:color w:val="202122"/>
          <w:sz w:val="28"/>
          <w:szCs w:val="28"/>
          <w:lang w:val="en-US"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Рисунок 1 – Макет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1</w:t>
      </w:r>
    </w:p>
    <w:p w14:paraId="3478BC4E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jc w:val="center"/>
        <w:rPr>
          <w:rFonts w:eastAsia="Times New Roman"/>
          <w:color w:val="202122"/>
          <w:sz w:val="28"/>
          <w:szCs w:val="28"/>
          <w:lang w:val="en-US" w:eastAsia="ru-RU"/>
        </w:rPr>
      </w:pPr>
    </w:p>
    <w:p w14:paraId="16DCCB03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19CC7E04" wp14:editId="550B0F08">
            <wp:extent cx="5350656" cy="31800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31" cy="31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014A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jc w:val="center"/>
        <w:rPr>
          <w:rFonts w:eastAsia="Times New Roman"/>
          <w:color w:val="202122"/>
          <w:sz w:val="28"/>
          <w:szCs w:val="28"/>
          <w:lang w:val="en-US"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Рисунок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2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– Макет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2</w:t>
      </w:r>
    </w:p>
    <w:p w14:paraId="50EF4D7F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244C8CDC" wp14:editId="27C49D6E">
            <wp:extent cx="534352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E445" w14:textId="77777777" w:rsidR="00B64525" w:rsidRPr="00311ECC" w:rsidRDefault="00B64525" w:rsidP="00B64525">
      <w:pPr>
        <w:shd w:val="clear" w:color="auto" w:fill="FFFFFF"/>
        <w:spacing w:before="100" w:beforeAutospacing="1" w:after="0" w:line="360" w:lineRule="auto"/>
        <w:ind w:firstLine="709"/>
        <w:jc w:val="center"/>
        <w:rPr>
          <w:rFonts w:eastAsia="Times New Roman"/>
          <w:color w:val="202122"/>
          <w:sz w:val="28"/>
          <w:szCs w:val="28"/>
          <w:lang w:val="en-US"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Рисунок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3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– Макет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3</w:t>
      </w:r>
    </w:p>
    <w:p w14:paraId="5D4DEA74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 xml:space="preserve">Windows 7 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и выше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;</w:t>
      </w:r>
    </w:p>
    <w:p w14:paraId="1128579C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приложение должно быть сделано на базе Windows Form;</w:t>
      </w:r>
    </w:p>
    <w:p w14:paraId="53B5ABA0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документация для пользователей - «Руководство пользователя»;</w:t>
      </w:r>
    </w:p>
    <w:p w14:paraId="7B85FC8D" w14:textId="77777777" w:rsidR="00B64525" w:rsidRPr="00311ECC" w:rsidRDefault="00B64525" w:rsidP="00B64525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допущений и зависимостей нет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;</w:t>
      </w:r>
    </w:p>
    <w:p w14:paraId="5E36AED9" w14:textId="77777777" w:rsidR="00B64525" w:rsidRDefault="00B64525" w:rsidP="00B64525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lastRenderedPageBreak/>
        <w:t>Функциональность системы</w:t>
      </w:r>
    </w:p>
    <w:p w14:paraId="72DE9DF6" w14:textId="77777777" w:rsidR="00B64525" w:rsidRPr="00311ECC" w:rsidRDefault="00B64525" w:rsidP="00B64525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Функциональный блок 1</w:t>
      </w:r>
    </w:p>
    <w:p w14:paraId="615ECC1E" w14:textId="77777777" w:rsidR="00B64525" w:rsidRPr="00311ECC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Выбор окна для работы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; </w:t>
      </w:r>
    </w:p>
    <w:p w14:paraId="0CC98E84" w14:textId="77777777" w:rsidR="00B64525" w:rsidRDefault="00B64525" w:rsidP="00B64525">
      <w:pPr>
        <w:numPr>
          <w:ilvl w:val="1"/>
          <w:numId w:val="3"/>
        </w:numPr>
        <w:shd w:val="clear" w:color="auto" w:fill="FFFFFF"/>
        <w:tabs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6F1687">
        <w:rPr>
          <w:rFonts w:eastAsia="Times New Roman"/>
          <w:color w:val="202122"/>
          <w:sz w:val="28"/>
          <w:szCs w:val="28"/>
          <w:lang w:eastAsia="ru-RU"/>
        </w:rPr>
        <w:t xml:space="preserve">одно всплывающее окно для выбора окна; три кнопки: «просмотр товаров», «добавление товаров» и «анализ продаж». По нажатию на кнопку «просмотр товаров» осуществляется переход на окно просмотра товаров, удаления товаров или удаление категории (вместе с товарами данной категории). По нажатию на кнопку «добавление товаров» 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осуществляется </w:t>
      </w:r>
      <w:r>
        <w:rPr>
          <w:rFonts w:eastAsia="Times New Roman"/>
          <w:color w:val="202122"/>
          <w:sz w:val="28"/>
          <w:szCs w:val="28"/>
          <w:lang w:eastAsia="ru-RU"/>
        </w:rPr>
        <w:t>переход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на окно</w:t>
      </w:r>
      <w:r w:rsidRPr="006F1687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добавления товаров и категорий в базу в базу. </w:t>
      </w:r>
      <w:r w:rsidRPr="006F1687">
        <w:rPr>
          <w:rFonts w:eastAsia="Times New Roman"/>
          <w:color w:val="202122"/>
          <w:sz w:val="28"/>
          <w:szCs w:val="28"/>
          <w:lang w:eastAsia="ru-RU"/>
        </w:rPr>
        <w:t xml:space="preserve">По нажатию на кнопку «анализ продаж» 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осуществляется </w:t>
      </w:r>
      <w:r>
        <w:rPr>
          <w:rFonts w:eastAsia="Times New Roman"/>
          <w:color w:val="202122"/>
          <w:sz w:val="28"/>
          <w:szCs w:val="28"/>
          <w:lang w:eastAsia="ru-RU"/>
        </w:rPr>
        <w:t>переход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на окно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просмотра графика продаж с возможностью вывода графика в файл.</w:t>
      </w:r>
    </w:p>
    <w:p w14:paraId="2B6D1BD8" w14:textId="77777777" w:rsidR="00B64525" w:rsidRPr="006F1687" w:rsidRDefault="00B64525" w:rsidP="00B64525">
      <w:pPr>
        <w:numPr>
          <w:ilvl w:val="1"/>
          <w:numId w:val="3"/>
        </w:numPr>
        <w:shd w:val="clear" w:color="auto" w:fill="FFFFFF"/>
        <w:tabs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6F1687">
        <w:rPr>
          <w:rFonts w:eastAsia="Times New Roman"/>
          <w:color w:val="202122"/>
          <w:sz w:val="28"/>
          <w:szCs w:val="28"/>
          <w:lang w:eastAsia="ru-RU"/>
        </w:rPr>
        <w:t xml:space="preserve">Функциональный блок </w:t>
      </w:r>
      <w:r w:rsidRPr="006F1687">
        <w:rPr>
          <w:rFonts w:eastAsia="Times New Roman"/>
          <w:color w:val="202122"/>
          <w:sz w:val="28"/>
          <w:szCs w:val="28"/>
          <w:lang w:val="en-US" w:eastAsia="ru-RU"/>
        </w:rPr>
        <w:t>2</w:t>
      </w:r>
    </w:p>
    <w:p w14:paraId="13D208A9" w14:textId="77777777" w:rsidR="00B64525" w:rsidRPr="00311ECC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Добавление товара в базу; </w:t>
      </w:r>
    </w:p>
    <w:p w14:paraId="7BA2F10A" w14:textId="77777777" w:rsidR="00B64525" w:rsidRPr="00311ECC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одно всплывающее окно для добавления; две кнопки «добавить» и «назад». По нажатию на кнопку «назад» осуществляется выход на окно выбора режима. По нажатию на кнопку «добавить» при введённых данных, товар сохраняется в базу. </w:t>
      </w:r>
    </w:p>
    <w:p w14:paraId="35060EEF" w14:textId="77777777" w:rsidR="00B64525" w:rsidRPr="00311ECC" w:rsidRDefault="00B64525" w:rsidP="00B64525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Функциональный блок </w:t>
      </w:r>
      <w:r>
        <w:rPr>
          <w:rFonts w:eastAsia="Times New Roman"/>
          <w:color w:val="202122"/>
          <w:sz w:val="28"/>
          <w:szCs w:val="28"/>
          <w:lang w:val="en-US" w:eastAsia="ru-RU"/>
        </w:rPr>
        <w:t>3</w:t>
      </w:r>
    </w:p>
    <w:p w14:paraId="4477BBDE" w14:textId="77777777" w:rsidR="00B64525" w:rsidRPr="00311ECC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Удаление товара из базы; </w:t>
      </w:r>
    </w:p>
    <w:p w14:paraId="406F13B5" w14:textId="77777777" w:rsidR="00B64525" w:rsidRPr="006F1687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одно всплывающее окна для выбора фильмов; </w:t>
      </w:r>
      <w:r>
        <w:rPr>
          <w:rFonts w:eastAsia="Times New Roman"/>
          <w:color w:val="202122"/>
          <w:sz w:val="28"/>
          <w:szCs w:val="28"/>
          <w:lang w:eastAsia="ru-RU"/>
        </w:rPr>
        <w:t>три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кнопки «назад»</w:t>
      </w:r>
      <w:r>
        <w:rPr>
          <w:rFonts w:eastAsia="Times New Roman"/>
          <w:color w:val="202122"/>
          <w:sz w:val="28"/>
          <w:szCs w:val="28"/>
          <w:lang w:eastAsia="ru-RU"/>
        </w:rPr>
        <w:t>,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«продано»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и 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«</w:t>
      </w:r>
      <w:r>
        <w:rPr>
          <w:rFonts w:eastAsia="Times New Roman"/>
          <w:color w:val="202122"/>
          <w:sz w:val="28"/>
          <w:szCs w:val="28"/>
          <w:lang w:eastAsia="ru-RU"/>
        </w:rPr>
        <w:t>удалить категорию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». По нажатию на кнопку «назад» осуществляется выход на окно выбора режима. По нажатию на кнопку «продано» при выбранном товаре, товар удаляется из базы. По нажатию на кнопку «</w:t>
      </w:r>
      <w:r>
        <w:rPr>
          <w:rFonts w:eastAsia="Times New Roman"/>
          <w:color w:val="202122"/>
          <w:sz w:val="28"/>
          <w:szCs w:val="28"/>
          <w:lang w:eastAsia="ru-RU"/>
        </w:rPr>
        <w:t>удалить категорию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» при выбранно</w:t>
      </w:r>
      <w:r>
        <w:rPr>
          <w:rFonts w:eastAsia="Times New Roman"/>
          <w:color w:val="202122"/>
          <w:sz w:val="28"/>
          <w:szCs w:val="28"/>
          <w:lang w:eastAsia="ru-RU"/>
        </w:rPr>
        <w:t>й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202122"/>
          <w:sz w:val="28"/>
          <w:szCs w:val="28"/>
          <w:lang w:eastAsia="ru-RU"/>
        </w:rPr>
        <w:t>категории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, </w:t>
      </w:r>
      <w:r>
        <w:rPr>
          <w:rFonts w:eastAsia="Times New Roman"/>
          <w:color w:val="202122"/>
          <w:sz w:val="28"/>
          <w:szCs w:val="28"/>
          <w:lang w:eastAsia="ru-RU"/>
        </w:rPr>
        <w:t>категория, со всеми товара этого вида будут удалены из базы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</w:p>
    <w:p w14:paraId="0053DB5A" w14:textId="77777777" w:rsidR="00B64525" w:rsidRPr="00311ECC" w:rsidRDefault="00B64525" w:rsidP="00B64525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Функциональный блок </w:t>
      </w:r>
      <w:r>
        <w:rPr>
          <w:rFonts w:eastAsia="Times New Roman"/>
          <w:color w:val="202122"/>
          <w:sz w:val="28"/>
          <w:szCs w:val="28"/>
          <w:lang w:eastAsia="ru-RU"/>
        </w:rPr>
        <w:t>4</w:t>
      </w:r>
    </w:p>
    <w:p w14:paraId="2C12C1F2" w14:textId="77777777" w:rsidR="00B64525" w:rsidRPr="00311ECC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Анализ продаж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; </w:t>
      </w:r>
    </w:p>
    <w:p w14:paraId="66A727DF" w14:textId="77777777" w:rsidR="00B64525" w:rsidRPr="006F1687" w:rsidRDefault="00B64525" w:rsidP="00B64525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одно всплывающее окна для </w:t>
      </w:r>
      <w:r>
        <w:rPr>
          <w:rFonts w:eastAsia="Times New Roman"/>
          <w:color w:val="202122"/>
          <w:sz w:val="28"/>
          <w:szCs w:val="28"/>
          <w:lang w:eastAsia="ru-RU"/>
        </w:rPr>
        <w:t>просмотра анализа продаж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; две кнопки «назад» и «</w:t>
      </w:r>
      <w:r>
        <w:rPr>
          <w:rFonts w:eastAsia="Times New Roman"/>
          <w:color w:val="202122"/>
          <w:sz w:val="28"/>
          <w:szCs w:val="28"/>
          <w:lang w:eastAsia="ru-RU"/>
        </w:rPr>
        <w:t>вывести график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». По нажатию на кнопку «назад» 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lastRenderedPageBreak/>
        <w:t>осуществляется выход на окно выбора режима. По нажатию на кнопку «</w:t>
      </w:r>
      <w:r>
        <w:rPr>
          <w:rFonts w:eastAsia="Times New Roman"/>
          <w:color w:val="202122"/>
          <w:sz w:val="28"/>
          <w:szCs w:val="28"/>
          <w:lang w:eastAsia="ru-RU"/>
        </w:rPr>
        <w:t>вывести график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» </w:t>
      </w:r>
      <w:r>
        <w:rPr>
          <w:rFonts w:eastAsia="Times New Roman"/>
          <w:color w:val="202122"/>
          <w:sz w:val="28"/>
          <w:szCs w:val="28"/>
          <w:lang w:eastAsia="ru-RU"/>
        </w:rPr>
        <w:t>открывается проводник для сохраняется графика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</w:p>
    <w:p w14:paraId="35B17EC3" w14:textId="77777777" w:rsidR="00B64525" w:rsidRPr="00311ECC" w:rsidRDefault="00B64525" w:rsidP="00B64525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7558D621" w14:textId="77777777" w:rsidR="00B64525" w:rsidRPr="00311ECC" w:rsidRDefault="00B64525" w:rsidP="00B64525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интерфейс, построенный на базе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Windows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Form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;</w:t>
      </w:r>
    </w:p>
    <w:p w14:paraId="6C1BA147" w14:textId="77777777" w:rsidR="00B64525" w:rsidRPr="00311ECC" w:rsidRDefault="00B64525" w:rsidP="00B64525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val="en-US" w:eastAsia="ru-RU"/>
        </w:rPr>
      </w:pP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Add.cs</w:t>
      </w:r>
      <w:proofErr w:type="spellEnd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 xml:space="preserve">; </w:t>
      </w: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Program.cs</w:t>
      </w:r>
      <w:proofErr w:type="spellEnd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 xml:space="preserve">.; </w:t>
      </w: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View.cs</w:t>
      </w:r>
      <w:proofErr w:type="spellEnd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;</w:t>
      </w:r>
      <w:r w:rsidRPr="00311ECC">
        <w:rPr>
          <w:sz w:val="28"/>
          <w:szCs w:val="28"/>
          <w:lang w:val="en-US"/>
        </w:rPr>
        <w:t xml:space="preserve"> </w:t>
      </w: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Analysis.cs</w:t>
      </w:r>
      <w:proofErr w:type="spellEnd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 xml:space="preserve">; </w:t>
      </w: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Selection.cs</w:t>
      </w:r>
      <w:proofErr w:type="spellEnd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;</w:t>
      </w:r>
    </w:p>
    <w:p w14:paraId="7B071335" w14:textId="77777777" w:rsidR="00B64525" w:rsidRPr="00311ECC" w:rsidRDefault="00B64525" w:rsidP="00B64525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Microsoft Visual Studio Community 2022;</w:t>
      </w:r>
    </w:p>
    <w:p w14:paraId="5978C02E" w14:textId="77777777" w:rsidR="00B64525" w:rsidRPr="00311ECC" w:rsidRDefault="00B64525" w:rsidP="00B64525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08717C28" w14:textId="77777777" w:rsidR="00B64525" w:rsidRPr="00311ECC" w:rsidRDefault="00B64525" w:rsidP="00B64525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требования к производительности: 4 </w:t>
      </w:r>
      <w:proofErr w:type="spellStart"/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gb</w:t>
      </w:r>
      <w:proofErr w:type="spellEnd"/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ОЗУ, процессор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intel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core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I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>3, видеоадаптер любой производительности;</w:t>
      </w:r>
    </w:p>
    <w:p w14:paraId="04B4BD09" w14:textId="77777777" w:rsidR="00B64525" w:rsidRPr="00311ECC" w:rsidRDefault="00B64525" w:rsidP="00B64525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программы;</w:t>
      </w:r>
    </w:p>
    <w:p w14:paraId="24C4C615" w14:textId="77777777" w:rsidR="00B64525" w:rsidRPr="00311ECC" w:rsidRDefault="00B64525" w:rsidP="00B64525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требования к качеству программного обеспечения;</w:t>
      </w:r>
    </w:p>
    <w:p w14:paraId="2BEFD5DE" w14:textId="77777777" w:rsidR="00B64525" w:rsidRPr="00311ECC" w:rsidRDefault="00B64525" w:rsidP="00B64525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требования к безопасности системы не требуется;</w:t>
      </w:r>
    </w:p>
    <w:p w14:paraId="2AEC6F01" w14:textId="77777777" w:rsidR="00B64525" w:rsidRPr="00311ECC" w:rsidRDefault="00B64525" w:rsidP="00B64525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права на интеллектуальную собственность, полностью переходящие заказчику;</w:t>
      </w:r>
    </w:p>
    <w:p w14:paraId="4B6B4C89" w14:textId="77777777" w:rsidR="00B64525" w:rsidRPr="00311ECC" w:rsidRDefault="00B64525" w:rsidP="00B64525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Прочее</w:t>
      </w:r>
    </w:p>
    <w:p w14:paraId="6E63EF12" w14:textId="77777777" w:rsidR="00B64525" w:rsidRPr="00311ECC" w:rsidRDefault="00B64525" w:rsidP="00B64525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Приложение А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: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отсутствует</w:t>
      </w:r>
    </w:p>
    <w:p w14:paraId="0AD77470" w14:textId="77777777" w:rsidR="00B64525" w:rsidRPr="00311ECC" w:rsidRDefault="00B64525" w:rsidP="00B64525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Приложение Б: диаграмма вариантов использования.</w:t>
      </w:r>
    </w:p>
    <w:p w14:paraId="069A9993" w14:textId="77777777" w:rsidR="00B64525" w:rsidRPr="00311ECC" w:rsidRDefault="00B64525" w:rsidP="00B64525">
      <w:pPr>
        <w:shd w:val="clear" w:color="auto" w:fill="FFFFFF"/>
        <w:spacing w:before="100" w:beforeAutospacing="1" w:after="24" w:line="360" w:lineRule="auto"/>
        <w:ind w:firstLine="709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3CD83FB5" wp14:editId="4F10C5D0">
            <wp:extent cx="5355645" cy="3634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974" cy="36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484F" w14:textId="77777777" w:rsidR="00B64525" w:rsidRPr="00311ECC" w:rsidRDefault="00B64525" w:rsidP="00B64525">
      <w:pPr>
        <w:shd w:val="clear" w:color="auto" w:fill="FFFFFF"/>
        <w:spacing w:before="100" w:beforeAutospacing="1" w:after="24" w:line="360" w:lineRule="auto"/>
        <w:ind w:firstLine="709"/>
        <w:jc w:val="center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Рисунок </w:t>
      </w:r>
      <w:r w:rsidRPr="00311ECC">
        <w:rPr>
          <w:rFonts w:eastAsia="Times New Roman"/>
          <w:color w:val="202122"/>
          <w:sz w:val="28"/>
          <w:szCs w:val="28"/>
          <w:lang w:val="en-US" w:eastAsia="ru-RU"/>
        </w:rPr>
        <w:t>5</w:t>
      </w:r>
      <w:r w:rsidRPr="00311ECC">
        <w:rPr>
          <w:rFonts w:eastAsia="Times New Roman"/>
          <w:color w:val="202122"/>
          <w:sz w:val="28"/>
          <w:szCs w:val="28"/>
          <w:lang w:eastAsia="ru-RU"/>
        </w:rPr>
        <w:t xml:space="preserve"> – диаграмма вариантов использования</w:t>
      </w:r>
    </w:p>
    <w:p w14:paraId="169CE97A" w14:textId="77777777" w:rsidR="00B64525" w:rsidRPr="00311ECC" w:rsidRDefault="00B64525" w:rsidP="00B64525">
      <w:pPr>
        <w:numPr>
          <w:ilvl w:val="1"/>
          <w:numId w:val="6"/>
        </w:numPr>
        <w:shd w:val="clear" w:color="auto" w:fill="FFFFFF"/>
        <w:spacing w:before="100" w:beforeAutospacing="1" w:after="24" w:line="360" w:lineRule="auto"/>
        <w:ind w:left="0" w:firstLine="709"/>
        <w:rPr>
          <w:rFonts w:eastAsia="Times New Roman"/>
          <w:color w:val="202122"/>
          <w:sz w:val="28"/>
          <w:szCs w:val="28"/>
          <w:lang w:eastAsia="ru-RU"/>
        </w:rPr>
      </w:pPr>
      <w:r w:rsidRPr="00311ECC">
        <w:rPr>
          <w:rFonts w:eastAsia="Times New Roman"/>
          <w:color w:val="202122"/>
          <w:sz w:val="28"/>
          <w:szCs w:val="28"/>
          <w:lang w:eastAsia="ru-RU"/>
        </w:rPr>
        <w:t>Приложение В: отсутствует</w:t>
      </w:r>
    </w:p>
    <w:p w14:paraId="333BBCD4" w14:textId="77777777" w:rsidR="00A42161" w:rsidRDefault="00A42161"/>
    <w:sectPr w:rsidR="00A4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3"/>
    <w:rsid w:val="001D525B"/>
    <w:rsid w:val="001E3F28"/>
    <w:rsid w:val="0025612A"/>
    <w:rsid w:val="00523209"/>
    <w:rsid w:val="00A42161"/>
    <w:rsid w:val="00A45193"/>
    <w:rsid w:val="00A81152"/>
    <w:rsid w:val="00B64525"/>
    <w:rsid w:val="00D720C6"/>
    <w:rsid w:val="00E83287"/>
    <w:rsid w:val="00E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3765"/>
  <w15:chartTrackingRefBased/>
  <w15:docId w15:val="{891F3423-17B7-40FC-9753-937DE1D4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25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2024-06-05T18:17:00Z</dcterms:created>
  <dcterms:modified xsi:type="dcterms:W3CDTF">2024-06-26T12:19:00Z</dcterms:modified>
</cp:coreProperties>
</file>