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062A" w14:textId="77777777" w:rsidR="00A11A55" w:rsidRPr="00A226AD" w:rsidRDefault="00360191" w:rsidP="00A226AD">
      <w:pPr>
        <w:pStyle w:val="1"/>
        <w:spacing w:before="0"/>
        <w:rPr>
          <w:rFonts w:cs="Times New Roman"/>
        </w:rPr>
      </w:pPr>
      <w:bookmarkStart w:id="0" w:name="_Toc492486486"/>
      <w:r w:rsidRPr="00A226AD">
        <w:rPr>
          <w:rFonts w:cs="Times New Roman"/>
        </w:rPr>
        <w:t>Практическое задание</w:t>
      </w:r>
      <w:r w:rsidR="00A11A55" w:rsidRPr="00A226AD">
        <w:rPr>
          <w:rFonts w:cs="Times New Roman"/>
        </w:rPr>
        <w:t xml:space="preserve"> №</w:t>
      </w:r>
      <w:bookmarkEnd w:id="0"/>
      <w:r w:rsidR="00D425FA" w:rsidRPr="00A226AD">
        <w:rPr>
          <w:rFonts w:cs="Times New Roman"/>
        </w:rPr>
        <w:t>1</w:t>
      </w:r>
      <w:r w:rsidR="006969D6" w:rsidRPr="00A226AD">
        <w:rPr>
          <w:rFonts w:cs="Times New Roman"/>
        </w:rPr>
        <w:t>_4</w:t>
      </w:r>
    </w:p>
    <w:p w14:paraId="58D226D0" w14:textId="77777777" w:rsidR="00D425FA" w:rsidRPr="00A226AD" w:rsidRDefault="00D425FA" w:rsidP="00A2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27EFB1" w14:textId="77777777" w:rsidR="00A60761" w:rsidRPr="00A226AD" w:rsidRDefault="006969D6" w:rsidP="00A226AD">
      <w:pPr>
        <w:jc w:val="center"/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</w:pPr>
      <w:r w:rsidRPr="00A226AD"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  <w:t>НАСТРОЙКА ОТДЕЛЬНЫХ КОМПОНЕНТОВ ПРОГРАММНОГО ОБЕСПЕЧЕНИЯ КОМПЬЮТЕРНЫХ СИСТЕМ.</w:t>
      </w:r>
    </w:p>
    <w:p w14:paraId="4423074F" w14:textId="565EB168" w:rsidR="006969D6" w:rsidRPr="00A226AD" w:rsidRDefault="00A11A55" w:rsidP="00A226AD">
      <w:pPr>
        <w:ind w:left="1843" w:hanging="1843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226AD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работы:</w:t>
      </w:r>
      <w:r w:rsidR="006969D6" w:rsidRPr="00A226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исследование состава аппаратных и программных средств персонального компьютера, составляющих основу его конфигурации.</w:t>
      </w:r>
    </w:p>
    <w:p w14:paraId="0EDC2969" w14:textId="77777777" w:rsidR="00A60761" w:rsidRPr="00A226AD" w:rsidRDefault="006969D6" w:rsidP="00A226AD">
      <w:pPr>
        <w:ind w:left="1843" w:hanging="1843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226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226A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AB4EB0" w:rsidRPr="00A226A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Теоретический материал </w:t>
      </w:r>
    </w:p>
    <w:p w14:paraId="2F2D4E1A" w14:textId="77777777" w:rsidR="006969D6" w:rsidRPr="006969D6" w:rsidRDefault="006969D6" w:rsidP="00A226AD">
      <w:pPr>
        <w:shd w:val="clear" w:color="auto" w:fill="FFFFFF"/>
        <w:spacing w:after="0"/>
        <w:ind w:left="-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26A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Классификация компьютеров</w:t>
      </w:r>
      <w:r w:rsidRPr="006969D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Различают аппаратную и программную конфигурацию. Современные компьютеры имеют блочную конструкцию, аппаратную конфигурацию можно собрать из готовых блоков и гибко изменять по мере необходимости. </w:t>
      </w:r>
      <w:hyperlink r:id="rId8" w:tgtFrame="_blank" w:history="1">
        <w:r w:rsidRPr="00A226A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1</w:t>
        </w:r>
      </w:hyperlink>
    </w:p>
    <w:p w14:paraId="781A14AF" w14:textId="77777777" w:rsidR="006969D6" w:rsidRPr="006969D6" w:rsidRDefault="006969D6" w:rsidP="00A226AD">
      <w:pPr>
        <w:shd w:val="clear" w:color="auto" w:fill="FFFFFF"/>
        <w:spacing w:before="100" w:beforeAutospacing="1" w:after="120"/>
        <w:ind w:left="-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26A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Программная документация</w:t>
      </w:r>
      <w:r w:rsidRPr="006969D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Включает техническое задание (назначение, область применения программы, требования, предъявляемые к программе), текст программы (запись программы с необходимыми комментариями), описание программы (сведения о логической структуре и функционировании программы), пояснительную записку (схема алгоритма, общее описание алгоритма и/или функционирования программы, обоснование принятых решений), эксплуатационные документы. </w:t>
      </w:r>
    </w:p>
    <w:p w14:paraId="1B98643B" w14:textId="77777777" w:rsidR="00A226AD" w:rsidRPr="00A226AD" w:rsidRDefault="00A226AD" w:rsidP="00A226AD">
      <w:pPr>
        <w:shd w:val="clear" w:color="auto" w:fill="FFFFFF"/>
        <w:spacing w:before="100" w:beforeAutospacing="1" w:after="120"/>
        <w:ind w:left="-360"/>
        <w:jc w:val="both"/>
        <w:rPr>
          <w:rFonts w:ascii="Times New Roman" w:eastAsia="Times New Roman" w:hAnsi="Times New Roman"/>
          <w:iCs/>
          <w:color w:val="333333"/>
          <w:sz w:val="28"/>
          <w:szCs w:val="28"/>
          <w:lang w:eastAsia="ru-RU"/>
        </w:rPr>
      </w:pPr>
      <w:r w:rsidRPr="00A226AD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Программное обеспечение</w:t>
      </w:r>
      <w:r w:rsidRPr="00A2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A226AD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(англ.</w:t>
      </w:r>
      <w:r w:rsidRPr="00A2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A226AD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soft</w:t>
      </w:r>
      <w:proofErr w:type="spellEnd"/>
      <w:r w:rsidRPr="00A226AD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A226AD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ware</w:t>
      </w:r>
      <w:proofErr w:type="spellEnd"/>
      <w:r w:rsidRPr="00A2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A226AD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– математическое обеспечение, программное обеспечение, сокращенно «ПО») включает комплекс необходимых программ – инструкций для компьютера, записанных в понятной компьютеру форме, как ему следует выполнять ту или иную задачу: как вводить исходные данные, как их надо обрабатывать и как выводить результаты.</w:t>
      </w:r>
    </w:p>
    <w:p w14:paraId="4049D937" w14:textId="77777777" w:rsidR="00A226AD" w:rsidRPr="00A226AD" w:rsidRDefault="00A226AD" w:rsidP="00A226AD">
      <w:pPr>
        <w:shd w:val="clear" w:color="auto" w:fill="FFFFFF"/>
        <w:spacing w:before="100" w:beforeAutospacing="1" w:after="120"/>
        <w:ind w:left="-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компьютерном сленге вместо длинного словосочетания «программное обеспечение» давно употребляют короткое «софт». Программное обеспечение, можно условно разделить на три категории:</w:t>
      </w:r>
    </w:p>
    <w:p w14:paraId="6C1EEC25" w14:textId="77777777" w:rsidR="00A226AD" w:rsidRPr="00A226AD" w:rsidRDefault="00A226AD" w:rsidP="00A226AD">
      <w:pPr>
        <w:shd w:val="clear" w:color="auto" w:fill="FFFFFF"/>
        <w:spacing w:before="100" w:beforeAutospacing="1" w:after="120"/>
        <w:ind w:left="-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26A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системное ПО</w:t>
      </w:r>
      <w:r w:rsidRPr="00A2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(программы общего пользования), выполняющие различные вспомогательные функции, например создание копий используемой информации, выдачу справочной информации о компьютере, проверку работоспособности устройств компьютера и т.д.</w:t>
      </w:r>
    </w:p>
    <w:p w14:paraId="7956271F" w14:textId="77777777" w:rsidR="00A226AD" w:rsidRPr="00A226AD" w:rsidRDefault="00A226AD" w:rsidP="00A226AD">
      <w:pPr>
        <w:shd w:val="clear" w:color="auto" w:fill="FFFFFF"/>
        <w:spacing w:before="100" w:beforeAutospacing="1" w:after="120"/>
        <w:ind w:left="-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26A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lastRenderedPageBreak/>
        <w:t>прикладное ПО</w:t>
      </w:r>
      <w:r w:rsidRPr="00A2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обеспечивающее выполнение необходимых работ на ПК: редактирование текстовых документов, создание рисунков или картинок, обработка информационных массивов и т.д.</w:t>
      </w:r>
    </w:p>
    <w:p w14:paraId="7927CED0" w14:textId="09C8BAD3" w:rsidR="00A226AD" w:rsidRPr="00A226AD" w:rsidRDefault="00A226AD" w:rsidP="00A226AD">
      <w:pPr>
        <w:shd w:val="clear" w:color="auto" w:fill="FFFFFF"/>
        <w:spacing w:before="100" w:beforeAutospacing="1" w:after="120"/>
        <w:ind w:left="-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26A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инструментальное ПО</w:t>
      </w:r>
      <w:r w:rsidRPr="00A2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(системы программирования), обеспечивающее разработку новых программ для компьютера на языке программирования.</w:t>
      </w:r>
    </w:p>
    <w:p w14:paraId="0735F9D4" w14:textId="77777777" w:rsidR="00A226AD" w:rsidRPr="00A226AD" w:rsidRDefault="00A226AD" w:rsidP="00A226AD">
      <w:pPr>
        <w:shd w:val="clear" w:color="auto" w:fill="FFFFFF"/>
        <w:spacing w:before="100" w:beforeAutospacing="1" w:after="120"/>
        <w:ind w:left="-360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A226A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К системному ПО относятся:</w:t>
      </w:r>
    </w:p>
    <w:p w14:paraId="3CBDDBA9" w14:textId="77777777" w:rsidR="00A226AD" w:rsidRPr="00A226AD" w:rsidRDefault="00A226AD" w:rsidP="00A226AD">
      <w:pPr>
        <w:pStyle w:val="a3"/>
        <w:numPr>
          <w:ilvl w:val="0"/>
          <w:numId w:val="19"/>
        </w:numPr>
        <w:shd w:val="clear" w:color="auto" w:fill="FFFFFF"/>
        <w:spacing w:before="100" w:beforeAutospacing="1" w:after="1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операционные системы (эта программа загружается в ОЗУ при включении компьютера);</w:t>
      </w:r>
    </w:p>
    <w:p w14:paraId="5AA0AB39" w14:textId="77777777" w:rsidR="00A226AD" w:rsidRPr="00A226AD" w:rsidRDefault="00A226AD" w:rsidP="00A226AD">
      <w:pPr>
        <w:pStyle w:val="a3"/>
        <w:numPr>
          <w:ilvl w:val="0"/>
          <w:numId w:val="19"/>
        </w:numPr>
        <w:shd w:val="clear" w:color="auto" w:fill="FFFFFF"/>
        <w:spacing w:before="100" w:beforeAutospacing="1" w:after="1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программы – оболочки (обеспечивают более удобный и наглядный способ общения с компьютером, чем с помощью командной строки DOS, например, Norton Commander);</w:t>
      </w:r>
    </w:p>
    <w:p w14:paraId="60D598D3" w14:textId="77777777" w:rsidR="00A226AD" w:rsidRPr="00A226AD" w:rsidRDefault="00A226AD" w:rsidP="00A226AD">
      <w:pPr>
        <w:pStyle w:val="a3"/>
        <w:numPr>
          <w:ilvl w:val="0"/>
          <w:numId w:val="19"/>
        </w:numPr>
        <w:shd w:val="clear" w:color="auto" w:fill="FFFFFF"/>
        <w:spacing w:before="100" w:beforeAutospacing="1" w:after="1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операционные оболочки – интерфейсные системы, которые используются для создания графических интерфейсов, мультипрограммирования </w:t>
      </w:r>
      <w:proofErr w:type="spellStart"/>
      <w:r w:rsidRPr="00A2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и.т</w:t>
      </w:r>
      <w:proofErr w:type="spellEnd"/>
      <w:r w:rsidRPr="00A2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.;</w:t>
      </w:r>
    </w:p>
    <w:p w14:paraId="7D54BECD" w14:textId="77777777" w:rsidR="00A226AD" w:rsidRPr="00A226AD" w:rsidRDefault="00A226AD" w:rsidP="00A226AD">
      <w:pPr>
        <w:pStyle w:val="a3"/>
        <w:numPr>
          <w:ilvl w:val="0"/>
          <w:numId w:val="19"/>
        </w:numPr>
        <w:shd w:val="clear" w:color="auto" w:fill="FFFFFF"/>
        <w:spacing w:before="100" w:beforeAutospacing="1" w:after="1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Драйверы (программы, предназначенные для управления портами периферийных устройств, обычно загружаются в оперативную память при запуске компьютера);</w:t>
      </w:r>
    </w:p>
    <w:p w14:paraId="5B55C4A5" w14:textId="0EB8E3EC" w:rsidR="002F4930" w:rsidRPr="00EF3F83" w:rsidRDefault="00A226AD" w:rsidP="00EF3F83">
      <w:pPr>
        <w:pStyle w:val="a3"/>
        <w:numPr>
          <w:ilvl w:val="0"/>
          <w:numId w:val="19"/>
        </w:numPr>
        <w:shd w:val="clear" w:color="auto" w:fill="FFFFFF"/>
        <w:spacing w:before="100" w:beforeAutospacing="1" w:after="1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утилиты (вспомогательные или служебные программы, которые представляют пользователю ряд дополнительных услуг).</w:t>
      </w:r>
    </w:p>
    <w:p w14:paraId="4883D4A9" w14:textId="77777777" w:rsidR="00A60761" w:rsidRPr="00A226AD" w:rsidRDefault="00AB4EB0" w:rsidP="002C0214">
      <w:pPr>
        <w:tabs>
          <w:tab w:val="left" w:pos="142"/>
        </w:tabs>
        <w:ind w:left="1843" w:hanging="1843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226A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Ход работы </w:t>
      </w:r>
    </w:p>
    <w:p w14:paraId="048230F0" w14:textId="341EC393" w:rsidR="00976E5F" w:rsidRDefault="002F4930" w:rsidP="00A226AD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Таблица, в которой </w:t>
      </w:r>
      <w:r w:rsidR="00EF3F83">
        <w:rPr>
          <w:rFonts w:ascii="Times New Roman" w:hAnsi="Times New Roman" w:cs="Times New Roman"/>
          <w:color w:val="000000"/>
          <w:sz w:val="28"/>
          <w:szCs w:val="28"/>
        </w:rPr>
        <w:t>перечислено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для моего проекта</w:t>
      </w:r>
      <w:r w:rsidR="00976E5F" w:rsidRPr="00A226A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2859"/>
        <w:gridCol w:w="3565"/>
        <w:gridCol w:w="2201"/>
      </w:tblGrid>
      <w:tr w:rsidR="00964E9F" w14:paraId="7B6A4734" w14:textId="77777777" w:rsidTr="002F4930">
        <w:tc>
          <w:tcPr>
            <w:tcW w:w="2859" w:type="dxa"/>
          </w:tcPr>
          <w:p w14:paraId="119C1CFD" w14:textId="77777777" w:rsidR="00A226AD" w:rsidRPr="00964E9F" w:rsidRDefault="00A226AD" w:rsidP="00A226AD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64E9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Программное обеспечение</w:t>
            </w:r>
          </w:p>
        </w:tc>
        <w:tc>
          <w:tcPr>
            <w:tcW w:w="3565" w:type="dxa"/>
          </w:tcPr>
          <w:p w14:paraId="2D10D96C" w14:textId="77777777" w:rsidR="00A226AD" w:rsidRPr="00964E9F" w:rsidRDefault="00A226AD" w:rsidP="00A226AD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64E9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Наименование, версия</w:t>
            </w:r>
          </w:p>
        </w:tc>
        <w:tc>
          <w:tcPr>
            <w:tcW w:w="2201" w:type="dxa"/>
          </w:tcPr>
          <w:p w14:paraId="7A71D0F5" w14:textId="77777777" w:rsidR="00A226AD" w:rsidRPr="00964E9F" w:rsidRDefault="00964E9F" w:rsidP="00A226AD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64E9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Варианты настроек</w:t>
            </w:r>
          </w:p>
        </w:tc>
      </w:tr>
      <w:tr w:rsidR="00964E9F" w14:paraId="0F717E10" w14:textId="77777777" w:rsidTr="002F4930">
        <w:tc>
          <w:tcPr>
            <w:tcW w:w="2859" w:type="dxa"/>
          </w:tcPr>
          <w:p w14:paraId="373A8E00" w14:textId="77777777" w:rsidR="00A226AD" w:rsidRPr="00964E9F" w:rsidRDefault="00A226AD" w:rsidP="00A226AD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64E9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Системное ПО</w:t>
            </w:r>
          </w:p>
        </w:tc>
        <w:tc>
          <w:tcPr>
            <w:tcW w:w="3565" w:type="dxa"/>
          </w:tcPr>
          <w:p w14:paraId="5C66766E" w14:textId="49A3DA71" w:rsidR="00A226AD" w:rsidRPr="002F4930" w:rsidRDefault="00BC254C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Windows 11</w:t>
            </w:r>
          </w:p>
        </w:tc>
        <w:tc>
          <w:tcPr>
            <w:tcW w:w="2201" w:type="dxa"/>
          </w:tcPr>
          <w:p w14:paraId="61DA5165" w14:textId="6CF5298F" w:rsidR="00A226AD" w:rsidRPr="002F4930" w:rsidRDefault="00BC254C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Стандартная версия</w:t>
            </w:r>
          </w:p>
        </w:tc>
      </w:tr>
      <w:tr w:rsidR="002F4930" w14:paraId="111ED790" w14:textId="77777777" w:rsidTr="002F4930">
        <w:tc>
          <w:tcPr>
            <w:tcW w:w="2859" w:type="dxa"/>
            <w:vMerge w:val="restart"/>
          </w:tcPr>
          <w:p w14:paraId="32BE2447" w14:textId="77777777" w:rsidR="002F4930" w:rsidRPr="00964E9F" w:rsidRDefault="002F4930" w:rsidP="00A226AD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64E9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Служебное По</w:t>
            </w:r>
          </w:p>
        </w:tc>
        <w:tc>
          <w:tcPr>
            <w:tcW w:w="3565" w:type="dxa"/>
          </w:tcPr>
          <w:p w14:paraId="438280D9" w14:textId="7B7E8213" w:rsidR="002F4930" w:rsidRPr="002F4930" w:rsidRDefault="002F4930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F4930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Ф</w:t>
            </w:r>
            <w:r w:rsidRPr="002F4930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айловый</w:t>
            </w:r>
            <w:r w:rsidRPr="002F4930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2F4930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менеджер</w:t>
            </w:r>
            <w:r w:rsidRPr="002F4930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2F4930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в</w:t>
            </w:r>
            <w:r w:rsidRPr="002F4930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2F4930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Windows</w:t>
            </w:r>
            <w:r w:rsidRPr="002F4930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, последняя версия</w:t>
            </w:r>
          </w:p>
        </w:tc>
        <w:tc>
          <w:tcPr>
            <w:tcW w:w="2201" w:type="dxa"/>
          </w:tcPr>
          <w:p w14:paraId="0095E27F" w14:textId="70D52262" w:rsidR="002F4930" w:rsidRPr="002F4930" w:rsidRDefault="002F4930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Стандартная версия</w:t>
            </w:r>
          </w:p>
        </w:tc>
      </w:tr>
      <w:tr w:rsidR="002F4930" w14:paraId="0822ACA0" w14:textId="77777777" w:rsidTr="002F4930">
        <w:tc>
          <w:tcPr>
            <w:tcW w:w="2859" w:type="dxa"/>
            <w:vMerge/>
          </w:tcPr>
          <w:p w14:paraId="67407658" w14:textId="77777777" w:rsidR="002F4930" w:rsidRPr="00964E9F" w:rsidRDefault="002F4930" w:rsidP="00A226AD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3565" w:type="dxa"/>
          </w:tcPr>
          <w:p w14:paraId="2F08FACE" w14:textId="5EB2944C" w:rsidR="002F4930" w:rsidRPr="002F4930" w:rsidRDefault="002F4930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Антивирус</w:t>
            </w: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Kasperskiy</w:t>
            </w:r>
            <w:proofErr w:type="spellEnd"/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2020</w:t>
            </w:r>
          </w:p>
        </w:tc>
        <w:tc>
          <w:tcPr>
            <w:tcW w:w="2201" w:type="dxa"/>
          </w:tcPr>
          <w:p w14:paraId="068A7121" w14:textId="47F0D30D" w:rsidR="002F4930" w:rsidRPr="002F4930" w:rsidRDefault="002F4930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Kasperskiy</w:t>
            </w:r>
            <w:proofErr w:type="spellEnd"/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Standard</w:t>
            </w:r>
          </w:p>
        </w:tc>
      </w:tr>
      <w:tr w:rsidR="00A226AD" w14:paraId="67D44411" w14:textId="77777777" w:rsidTr="002F4930">
        <w:tc>
          <w:tcPr>
            <w:tcW w:w="2859" w:type="dxa"/>
          </w:tcPr>
          <w:p w14:paraId="35451AFE" w14:textId="77777777" w:rsidR="00A226AD" w:rsidRPr="00964E9F" w:rsidRDefault="00A226AD" w:rsidP="00A226AD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64E9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Система программирования</w:t>
            </w:r>
            <w:r w:rsidR="00DA793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(инструментальное ПО)</w:t>
            </w:r>
          </w:p>
        </w:tc>
        <w:tc>
          <w:tcPr>
            <w:tcW w:w="3565" w:type="dxa"/>
          </w:tcPr>
          <w:p w14:paraId="372943D6" w14:textId="6DF59DC0" w:rsidR="00A226AD" w:rsidRPr="002F4930" w:rsidRDefault="002F4930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Visual Studio 2022</w:t>
            </w:r>
          </w:p>
        </w:tc>
        <w:tc>
          <w:tcPr>
            <w:tcW w:w="2201" w:type="dxa"/>
          </w:tcPr>
          <w:p w14:paraId="451C401C" w14:textId="1F2035F6" w:rsidR="00A226AD" w:rsidRPr="00EF3F83" w:rsidRDefault="00EF3F83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Пакет для разработки классических приложений .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NET</w:t>
            </w:r>
          </w:p>
        </w:tc>
      </w:tr>
      <w:tr w:rsidR="002F4930" w14:paraId="0E44F3BF" w14:textId="77777777" w:rsidTr="002F4930">
        <w:tc>
          <w:tcPr>
            <w:tcW w:w="2859" w:type="dxa"/>
            <w:vMerge w:val="restart"/>
          </w:tcPr>
          <w:p w14:paraId="576AD3B3" w14:textId="77777777" w:rsidR="002F4930" w:rsidRPr="00964E9F" w:rsidRDefault="002F4930" w:rsidP="00A226AD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64E9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Прикладное ПО</w:t>
            </w:r>
          </w:p>
        </w:tc>
        <w:tc>
          <w:tcPr>
            <w:tcW w:w="3565" w:type="dxa"/>
          </w:tcPr>
          <w:p w14:paraId="3848542B" w14:textId="32BDB94D" w:rsidR="002F4930" w:rsidRPr="002F4930" w:rsidRDefault="002F4930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MS Office Word 2022</w:t>
            </w:r>
          </w:p>
        </w:tc>
        <w:tc>
          <w:tcPr>
            <w:tcW w:w="2201" w:type="dxa"/>
          </w:tcPr>
          <w:p w14:paraId="49D1BCCD" w14:textId="145B4032" w:rsidR="002F4930" w:rsidRPr="002F4930" w:rsidRDefault="002F4930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Базовые настройки</w:t>
            </w:r>
          </w:p>
        </w:tc>
      </w:tr>
      <w:tr w:rsidR="002F4930" w14:paraId="55B0998B" w14:textId="77777777" w:rsidTr="002F4930">
        <w:tc>
          <w:tcPr>
            <w:tcW w:w="2859" w:type="dxa"/>
            <w:vMerge/>
          </w:tcPr>
          <w:p w14:paraId="06478FC0" w14:textId="77777777" w:rsidR="002F4930" w:rsidRPr="00964E9F" w:rsidRDefault="002F4930" w:rsidP="00A226AD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3565" w:type="dxa"/>
          </w:tcPr>
          <w:p w14:paraId="0262766C" w14:textId="49D75D83" w:rsidR="002F4930" w:rsidRPr="002F4930" w:rsidRDefault="002F4930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Яндекс браузер</w:t>
            </w:r>
          </w:p>
        </w:tc>
        <w:tc>
          <w:tcPr>
            <w:tcW w:w="2201" w:type="dxa"/>
          </w:tcPr>
          <w:p w14:paraId="1665AD28" w14:textId="29FC5512" w:rsidR="002F4930" w:rsidRPr="002F4930" w:rsidRDefault="002F4930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Базовые настройки</w:t>
            </w:r>
          </w:p>
        </w:tc>
      </w:tr>
      <w:tr w:rsidR="002F4930" w14:paraId="185D2475" w14:textId="77777777" w:rsidTr="002F4930">
        <w:tc>
          <w:tcPr>
            <w:tcW w:w="2859" w:type="dxa"/>
            <w:vMerge/>
          </w:tcPr>
          <w:p w14:paraId="484BBC22" w14:textId="77777777" w:rsidR="002F4930" w:rsidRPr="00964E9F" w:rsidRDefault="002F4930" w:rsidP="00A226AD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3565" w:type="dxa"/>
          </w:tcPr>
          <w:p w14:paraId="1C7D3E1E" w14:textId="6D4898B4" w:rsidR="002F4930" w:rsidRPr="002F4930" w:rsidRDefault="002F4930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Lunacy</w:t>
            </w: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, </w:t>
            </w: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10.10.0.0</w:t>
            </w:r>
          </w:p>
        </w:tc>
        <w:tc>
          <w:tcPr>
            <w:tcW w:w="2201" w:type="dxa"/>
          </w:tcPr>
          <w:p w14:paraId="0BC4CF9B" w14:textId="19000A01" w:rsidR="002F4930" w:rsidRPr="002F4930" w:rsidRDefault="002F4930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Базовые настройки</w:t>
            </w:r>
          </w:p>
        </w:tc>
      </w:tr>
      <w:tr w:rsidR="002F4930" w14:paraId="49F21815" w14:textId="77777777" w:rsidTr="002F4930">
        <w:tc>
          <w:tcPr>
            <w:tcW w:w="2859" w:type="dxa"/>
            <w:vMerge/>
          </w:tcPr>
          <w:p w14:paraId="27071613" w14:textId="77777777" w:rsidR="002F4930" w:rsidRPr="00964E9F" w:rsidRDefault="002F4930" w:rsidP="00A226AD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3565" w:type="dxa"/>
          </w:tcPr>
          <w:p w14:paraId="55E6A880" w14:textId="10EC5D33" w:rsidR="002F4930" w:rsidRPr="002F4930" w:rsidRDefault="002F4930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MS Office Power Point 2022</w:t>
            </w:r>
          </w:p>
        </w:tc>
        <w:tc>
          <w:tcPr>
            <w:tcW w:w="2201" w:type="dxa"/>
          </w:tcPr>
          <w:p w14:paraId="0CDB08ED" w14:textId="1C737F83" w:rsidR="002F4930" w:rsidRPr="002F4930" w:rsidRDefault="002F4930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Базовые настройки</w:t>
            </w:r>
          </w:p>
        </w:tc>
      </w:tr>
      <w:tr w:rsidR="002F4930" w14:paraId="00DD6AFA" w14:textId="77777777" w:rsidTr="002F4930">
        <w:tc>
          <w:tcPr>
            <w:tcW w:w="2859" w:type="dxa"/>
            <w:vMerge/>
          </w:tcPr>
          <w:p w14:paraId="069722F5" w14:textId="77777777" w:rsidR="002F4930" w:rsidRPr="00964E9F" w:rsidRDefault="002F4930" w:rsidP="00A226AD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3565" w:type="dxa"/>
          </w:tcPr>
          <w:p w14:paraId="6F24B50B" w14:textId="3546CD81" w:rsidR="002F4930" w:rsidRPr="002F4930" w:rsidRDefault="002F4930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MS Office Access 2022</w:t>
            </w:r>
          </w:p>
        </w:tc>
        <w:tc>
          <w:tcPr>
            <w:tcW w:w="2201" w:type="dxa"/>
          </w:tcPr>
          <w:p w14:paraId="6E424EFE" w14:textId="7B50942A" w:rsidR="002F4930" w:rsidRPr="002F4930" w:rsidRDefault="002F4930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Базовые настройки</w:t>
            </w:r>
          </w:p>
        </w:tc>
      </w:tr>
    </w:tbl>
    <w:p w14:paraId="72FF5B4F" w14:textId="1B85CB4C" w:rsidR="00A226AD" w:rsidRPr="00A226AD" w:rsidRDefault="00A226AD" w:rsidP="00EF3F83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226AD" w:rsidRPr="00A226AD" w:rsidSect="006F7D5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C25B9" w14:textId="77777777" w:rsidR="005705EB" w:rsidRDefault="005705EB" w:rsidP="00EB3B13">
      <w:pPr>
        <w:spacing w:after="0" w:line="240" w:lineRule="auto"/>
      </w:pPr>
      <w:r>
        <w:separator/>
      </w:r>
    </w:p>
  </w:endnote>
  <w:endnote w:type="continuationSeparator" w:id="0">
    <w:p w14:paraId="00C8E9C3" w14:textId="77777777" w:rsidR="005705EB" w:rsidRDefault="005705EB" w:rsidP="00EB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6C676" w14:textId="77777777" w:rsidR="005705EB" w:rsidRDefault="005705EB" w:rsidP="00EB3B13">
      <w:pPr>
        <w:spacing w:after="0" w:line="240" w:lineRule="auto"/>
      </w:pPr>
      <w:r>
        <w:separator/>
      </w:r>
    </w:p>
  </w:footnote>
  <w:footnote w:type="continuationSeparator" w:id="0">
    <w:p w14:paraId="21A45942" w14:textId="77777777" w:rsidR="005705EB" w:rsidRDefault="005705EB" w:rsidP="00EB3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674E"/>
    <w:multiLevelType w:val="hybridMultilevel"/>
    <w:tmpl w:val="C77EB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57B56"/>
    <w:multiLevelType w:val="hybridMultilevel"/>
    <w:tmpl w:val="DC8C940A"/>
    <w:lvl w:ilvl="0" w:tplc="82A2E29A">
      <w:start w:val="1"/>
      <w:numFmt w:val="decimal"/>
      <w:lvlText w:val="%1."/>
      <w:lvlJc w:val="left"/>
      <w:pPr>
        <w:ind w:left="1364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932052D"/>
    <w:multiLevelType w:val="hybridMultilevel"/>
    <w:tmpl w:val="9C32C4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CB2AF9"/>
    <w:multiLevelType w:val="multilevel"/>
    <w:tmpl w:val="AFBE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8C38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EC36A7"/>
    <w:multiLevelType w:val="multilevel"/>
    <w:tmpl w:val="A0A8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2E6B33"/>
    <w:multiLevelType w:val="hybridMultilevel"/>
    <w:tmpl w:val="8B48E330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9A6CCD"/>
    <w:multiLevelType w:val="multilevel"/>
    <w:tmpl w:val="A3CE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9C36D5"/>
    <w:multiLevelType w:val="hybridMultilevel"/>
    <w:tmpl w:val="6C3A86D8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BC7E85"/>
    <w:multiLevelType w:val="hybridMultilevel"/>
    <w:tmpl w:val="F0466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F6B1B"/>
    <w:multiLevelType w:val="multilevel"/>
    <w:tmpl w:val="7D56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B3F50"/>
    <w:multiLevelType w:val="hybridMultilevel"/>
    <w:tmpl w:val="27741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42F9E"/>
    <w:multiLevelType w:val="hybridMultilevel"/>
    <w:tmpl w:val="EC029FF4"/>
    <w:lvl w:ilvl="0" w:tplc="8D02160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FC4C43"/>
    <w:multiLevelType w:val="hybridMultilevel"/>
    <w:tmpl w:val="6D9C7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A6A17"/>
    <w:multiLevelType w:val="hybridMultilevel"/>
    <w:tmpl w:val="20968312"/>
    <w:lvl w:ilvl="0" w:tplc="34502ED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D7B25"/>
    <w:multiLevelType w:val="multilevel"/>
    <w:tmpl w:val="050E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DF4452"/>
    <w:multiLevelType w:val="hybridMultilevel"/>
    <w:tmpl w:val="A5206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FF32F4"/>
    <w:multiLevelType w:val="multilevel"/>
    <w:tmpl w:val="A0BA6CA2"/>
    <w:lvl w:ilvl="0">
      <w:start w:val="3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17"/>
  </w:num>
  <w:num w:numId="5">
    <w:abstractNumId w:val="2"/>
  </w:num>
  <w:num w:numId="6">
    <w:abstractNumId w:val="12"/>
  </w:num>
  <w:num w:numId="7">
    <w:abstractNumId w:val="4"/>
  </w:num>
  <w:num w:numId="8">
    <w:abstractNumId w:val="9"/>
  </w:num>
  <w:num w:numId="9">
    <w:abstractNumId w:val="7"/>
  </w:num>
  <w:num w:numId="10">
    <w:abstractNumId w:val="18"/>
  </w:num>
  <w:num w:numId="11">
    <w:abstractNumId w:val="1"/>
  </w:num>
  <w:num w:numId="12">
    <w:abstractNumId w:val="5"/>
  </w:num>
  <w:num w:numId="13">
    <w:abstractNumId w:val="14"/>
  </w:num>
  <w:num w:numId="14">
    <w:abstractNumId w:val="8"/>
  </w:num>
  <w:num w:numId="15">
    <w:abstractNumId w:val="0"/>
  </w:num>
  <w:num w:numId="16">
    <w:abstractNumId w:val="11"/>
  </w:num>
  <w:num w:numId="17">
    <w:abstractNumId w:val="6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014"/>
    <w:rsid w:val="00004B36"/>
    <w:rsid w:val="00017312"/>
    <w:rsid w:val="002C0214"/>
    <w:rsid w:val="002F4930"/>
    <w:rsid w:val="00302014"/>
    <w:rsid w:val="00360191"/>
    <w:rsid w:val="00404274"/>
    <w:rsid w:val="00415397"/>
    <w:rsid w:val="00451E5C"/>
    <w:rsid w:val="004D6EA2"/>
    <w:rsid w:val="00530045"/>
    <w:rsid w:val="00534BB8"/>
    <w:rsid w:val="005705EB"/>
    <w:rsid w:val="0058451E"/>
    <w:rsid w:val="005B3775"/>
    <w:rsid w:val="005B4F11"/>
    <w:rsid w:val="0066388A"/>
    <w:rsid w:val="006969D6"/>
    <w:rsid w:val="006D200F"/>
    <w:rsid w:val="006F7D5F"/>
    <w:rsid w:val="007018A3"/>
    <w:rsid w:val="007553A3"/>
    <w:rsid w:val="007629FF"/>
    <w:rsid w:val="007A216A"/>
    <w:rsid w:val="007A246C"/>
    <w:rsid w:val="007D64BB"/>
    <w:rsid w:val="0095629C"/>
    <w:rsid w:val="00964E9F"/>
    <w:rsid w:val="00976E5F"/>
    <w:rsid w:val="009D5120"/>
    <w:rsid w:val="00A11A55"/>
    <w:rsid w:val="00A226AD"/>
    <w:rsid w:val="00A60761"/>
    <w:rsid w:val="00AB4EB0"/>
    <w:rsid w:val="00AE4086"/>
    <w:rsid w:val="00AE4232"/>
    <w:rsid w:val="00AF225C"/>
    <w:rsid w:val="00B16CCB"/>
    <w:rsid w:val="00B44DF3"/>
    <w:rsid w:val="00BC254C"/>
    <w:rsid w:val="00BC4F96"/>
    <w:rsid w:val="00BF1076"/>
    <w:rsid w:val="00C0544A"/>
    <w:rsid w:val="00CC2F7A"/>
    <w:rsid w:val="00D425FA"/>
    <w:rsid w:val="00D51074"/>
    <w:rsid w:val="00DA0FE1"/>
    <w:rsid w:val="00DA7936"/>
    <w:rsid w:val="00E60089"/>
    <w:rsid w:val="00E62A21"/>
    <w:rsid w:val="00EB3B13"/>
    <w:rsid w:val="00EF3F83"/>
    <w:rsid w:val="00F7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5158B"/>
  <w15:docId w15:val="{670D8CCD-1B82-48F1-842B-A65C3084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A55"/>
  </w:style>
  <w:style w:type="paragraph" w:styleId="1">
    <w:name w:val="heading 1"/>
    <w:basedOn w:val="a"/>
    <w:next w:val="a"/>
    <w:link w:val="10"/>
    <w:uiPriority w:val="9"/>
    <w:qFormat/>
    <w:rsid w:val="00A11A55"/>
    <w:pPr>
      <w:keepNext/>
      <w:keepLines/>
      <w:spacing w:before="480" w:after="0"/>
      <w:ind w:left="1416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10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10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B3B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A5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11A5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E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E4232"/>
    <w:rPr>
      <w:b/>
      <w:bCs/>
    </w:rPr>
  </w:style>
  <w:style w:type="character" w:styleId="a6">
    <w:name w:val="Intense Emphasis"/>
    <w:basedOn w:val="a0"/>
    <w:uiPriority w:val="21"/>
    <w:qFormat/>
    <w:rsid w:val="00AE4232"/>
    <w:rPr>
      <w:b/>
      <w:bCs/>
      <w:i/>
      <w:iCs/>
      <w:color w:val="4F81BD" w:themeColor="accent1"/>
    </w:rPr>
  </w:style>
  <w:style w:type="paragraph" w:styleId="21">
    <w:name w:val="Quote"/>
    <w:basedOn w:val="a"/>
    <w:next w:val="a"/>
    <w:link w:val="22"/>
    <w:uiPriority w:val="29"/>
    <w:qFormat/>
    <w:rsid w:val="00AE423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E4232"/>
    <w:rPr>
      <w:i/>
      <w:iCs/>
      <w:color w:val="000000" w:themeColor="text1"/>
    </w:rPr>
  </w:style>
  <w:style w:type="paragraph" w:styleId="a7">
    <w:name w:val="Intense Quote"/>
    <w:basedOn w:val="a"/>
    <w:next w:val="a"/>
    <w:link w:val="a8"/>
    <w:uiPriority w:val="30"/>
    <w:qFormat/>
    <w:rsid w:val="00AE42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AE4232"/>
    <w:rPr>
      <w:b/>
      <w:bCs/>
      <w:i/>
      <w:iCs/>
      <w:color w:val="4F81BD" w:themeColor="accent1"/>
    </w:rPr>
  </w:style>
  <w:style w:type="character" w:styleId="a9">
    <w:name w:val="Hyperlink"/>
    <w:basedOn w:val="a0"/>
    <w:uiPriority w:val="99"/>
    <w:unhideWhenUsed/>
    <w:rsid w:val="009D5120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F1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F107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F10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F10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B3B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c">
    <w:name w:val="No Spacing"/>
    <w:uiPriority w:val="1"/>
    <w:qFormat/>
    <w:rsid w:val="00EB3B13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EB3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B3B13"/>
  </w:style>
  <w:style w:type="paragraph" w:styleId="af">
    <w:name w:val="footer"/>
    <w:basedOn w:val="a"/>
    <w:link w:val="af0"/>
    <w:uiPriority w:val="99"/>
    <w:unhideWhenUsed/>
    <w:rsid w:val="00EB3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B3B13"/>
  </w:style>
  <w:style w:type="paragraph" w:styleId="af1">
    <w:name w:val="Plain Text"/>
    <w:basedOn w:val="a"/>
    <w:link w:val="af2"/>
    <w:unhideWhenUsed/>
    <w:rsid w:val="00302014"/>
    <w:pPr>
      <w:spacing w:after="0" w:line="360" w:lineRule="auto"/>
      <w:jc w:val="both"/>
    </w:pPr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customStyle="1" w:styleId="af2">
    <w:name w:val="Текст Знак"/>
    <w:basedOn w:val="a0"/>
    <w:link w:val="af1"/>
    <w:rsid w:val="00302014"/>
    <w:rPr>
      <w:rFonts w:ascii="Courier New" w:eastAsia="Times New Roman" w:hAnsi="Courier New" w:cs="Times New Roman"/>
      <w:sz w:val="28"/>
      <w:szCs w:val="20"/>
      <w:lang w:val="x-none" w:eastAsia="x-none"/>
    </w:rPr>
  </w:style>
  <w:style w:type="paragraph" w:customStyle="1" w:styleId="futurismarkdown-paragraph">
    <w:name w:val="futurismarkdown-paragraph"/>
    <w:basedOn w:val="a"/>
    <w:rsid w:val="00B16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Emphasis"/>
    <w:basedOn w:val="a0"/>
    <w:uiPriority w:val="20"/>
    <w:qFormat/>
    <w:rsid w:val="00A226AD"/>
    <w:rPr>
      <w:i/>
      <w:iCs/>
    </w:rPr>
  </w:style>
  <w:style w:type="paragraph" w:customStyle="1" w:styleId="mm8nw">
    <w:name w:val="mm8nw"/>
    <w:basedOn w:val="a"/>
    <w:rsid w:val="00A22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phjq">
    <w:name w:val="_2phjq"/>
    <w:basedOn w:val="a0"/>
    <w:rsid w:val="00A226AD"/>
  </w:style>
  <w:style w:type="paragraph" w:customStyle="1" w:styleId="1j-51">
    <w:name w:val="_1j-51"/>
    <w:basedOn w:val="a"/>
    <w:rsid w:val="00A22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4">
    <w:name w:val="Table Grid"/>
    <w:basedOn w:val="a1"/>
    <w:uiPriority w:val="59"/>
    <w:rsid w:val="00A22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urok.ru/metodicheskie-rekomendacii-po-vypolneniyu-prakticheskih-rabot-po-mdk-4-1-vnedrenie-i-podderzhka-kompyuternyh-sistem-706312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0;&#1086;&#1085;&#1089;&#1087;&#1077;&#1082;&#1090;&#1099;%20&#1048;&#1058;\&#1055;&#1056;&#1040;&#1050;&#1058;&#1048;&#1063;&#1045;&#1057;&#1050;&#1054;&#1045;%20&#1047;&#1040;&#1044;&#1040;&#1053;&#1048;&#1045;_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3823C-4B9C-4F54-A797-EA83CAED8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ПРАКТИЧЕСКОЕ ЗАДАНИЕ_2.dotx</Template>
  <TotalTime>1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о выполнении практического задания № выполнил студент группы 16ит18К</vt:lpstr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практического задания № выполнил студент группы 16ит18К</dc:title>
  <dc:creator>admin</dc:creator>
  <cp:lastModifiedBy>Илья</cp:lastModifiedBy>
  <cp:revision>2</cp:revision>
  <dcterms:created xsi:type="dcterms:W3CDTF">2025-01-18T08:18:00Z</dcterms:created>
  <dcterms:modified xsi:type="dcterms:W3CDTF">2025-01-18T08:18:00Z</dcterms:modified>
</cp:coreProperties>
</file>