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 – Тема, автор, дата</w:t>
      </w:r>
    </w:p>
    <w:p w:rsidR="003608BA" w:rsidRDefault="003608B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Доброго дня.</w:t>
      </w:r>
    </w:p>
    <w:p w:rsidR="003608BA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 звати Віжутк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ін Ілля, я студент групи ІП-31.</w:t>
      </w:r>
    </w:p>
    <w:p w:rsidR="002E5395" w:rsidRPr="002E5395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моєї курсової роботи — прогнозування онлайну ігор через місяць на платформі Steam із використанням методів машинного навчання та моделей часових рядів.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2 – Мета</w:t>
      </w:r>
    </w:p>
    <w:p w:rsidR="003608BA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Метою дослідження було побудувати моделі, які дозволяють прогнозувати майбутній о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нлайн гравців у конкретній грі.</w:t>
      </w:r>
    </w:p>
    <w:p w:rsidR="002E5395" w:rsidRPr="002E5395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Це важливо для розробників та аналітиків, які хочуть заздалегідь оцінити популярність гри, розр</w:t>
      </w:r>
      <w:r w:rsidR="00371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ахувати навантаження на сервери, 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планувати маркетингові активності</w:t>
      </w:r>
      <w:r w:rsidR="00371ED8" w:rsidRPr="00371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71E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 інше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A5358E" w:rsidRPr="003608BA" w:rsidRDefault="00A5358E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E5395" w:rsidRPr="002E5395" w:rsidRDefault="002E5395" w:rsidP="003608B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="00A5358E"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3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Підготовка даних</w:t>
      </w:r>
    </w:p>
    <w:p w:rsidR="00896DA4" w:rsidRPr="00896DA4" w:rsidRDefault="00371ED8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Першим</w:t>
      </w:r>
      <w:r w:rsidR="00896DA4" w:rsidRPr="00896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треба було підготувати дані.</w:t>
      </w:r>
    </w:p>
    <w:p w:rsidR="003608BA" w:rsidRPr="00896DA4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Дані </w:t>
      </w:r>
      <w:r w:rsid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були </w:t>
      </w:r>
      <w:r w:rsidRP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зібрані з кількох джерел, зокрема з плат</w:t>
      </w:r>
      <w:r w:rsidR="003608BA" w:rsidRP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форми 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Kaggle</w:t>
      </w:r>
      <w:r w:rsidR="003608BA" w:rsidRP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сайту 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Mendeley</w:t>
      </w:r>
      <w:r w:rsidR="003608BA" w:rsidRP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608BA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Первинна обробка включала об’єднання CSV-файлів для кожної гри в один набір, переведення валют, фільтрацію, а також попередній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вибір потенційно корисних фіч.</w:t>
      </w:r>
    </w:p>
    <w:p w:rsidR="002E5395" w:rsidRPr="002E5395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Далі дані були завантажені у PostgreSQL: 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спочатку в зону Stage, а потім перенесенні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Main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-зону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, у ви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гляді фактів і вимірів, при цьому заповнюючи п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орожні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або відсутні 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значення </w:t>
      </w:r>
      <w:r w:rsidR="00A5358E"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відповідними медіанами для кожної гри.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="00A5358E"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4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Обрані фічі для навчання</w:t>
      </w:r>
    </w:p>
    <w:p w:rsidR="00A5358E" w:rsidRPr="003608BA" w:rsidRDefault="00A5358E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Далі необхідно було обрати дані, які можуть бути корисні при навчанні. Серед таких було обрано наступні дані, а саме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A5358E" w:rsidRPr="003608BA" w:rsidRDefault="00A5358E" w:rsidP="003608BA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Сформовані </w:t>
      </w:r>
      <w:r w:rsidR="002E5395"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Lag</w:t>
      </w:r>
      <w:r w:rsidR="002E5395"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-фічі онлайну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 30, 45, 60 днів</w:t>
      </w:r>
      <w:r w:rsidR="002E5395"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а також 30-денні лаг фічі цін, знижок та відгуків. </w:t>
      </w:r>
    </w:p>
    <w:p w:rsidR="002E5395" w:rsidRPr="003608BA" w:rsidRDefault="00A5358E" w:rsidP="003608BA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Із загальних даних</w:t>
      </w:r>
      <w:r w:rsidR="00014A8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потрапила інформація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про ігри, такі як: кількість платформ, топ-5 найбільш корельованих тегів (або жанрів), загальна кількість копій гри, кількість досягнень та деякі інші.</w:t>
      </w:r>
    </w:p>
    <w:p w:rsidR="00A5358E" w:rsidRPr="003608BA" w:rsidRDefault="00A5358E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Далі отриманні </w:t>
      </w:r>
      <w:r w:rsidR="00014A8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дані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необхідно було поділити на навчальну та тестову </w:t>
      </w:r>
      <w:r w:rsidR="00014A8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частини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A5358E" w:rsidRPr="002E5395" w:rsidRDefault="00A5358E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5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</w:t>
      </w:r>
      <w:r w:rsidR="003A0BD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Вибір методів</w:t>
      </w:r>
    </w:p>
    <w:p w:rsidR="003A0BDA" w:rsidRDefault="003A0BD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роботі я використав три </w:t>
      </w:r>
      <w:r w:rsid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основні моделі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які суттєво відрізняються між собою. </w:t>
      </w:r>
    </w:p>
    <w:p w:rsidR="003A0BDA" w:rsidRDefault="003A0BD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Перш</w:t>
      </w:r>
      <w:r w:rsidR="005C41B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і 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— XGBoost і LightGBM, м</w:t>
      </w:r>
      <w:r w:rsidR="00014A8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оделі градієнтного бустингу, який добре справля</w:t>
      </w:r>
      <w:r w:rsidR="00014A8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ться зі складними взаємозв’язками між ознаками. </w:t>
      </w:r>
    </w:p>
    <w:p w:rsidR="003A0BDA" w:rsidRDefault="003A0BD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</w:t>
      </w:r>
      <w:r w:rsidR="005C41B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LinearSVR,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більш 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проста лінійна модель</w:t>
      </w:r>
      <w:r w:rsidR="00014A89" w:rsidRPr="00014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14A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методу опорних векторів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яку використано як базову для порівняння та швидкої оцінки. </w:t>
      </w:r>
    </w:p>
    <w:p w:rsidR="003A0BDA" w:rsidRDefault="003A0BD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Трет</w:t>
      </w:r>
      <w:r w:rsidR="005C41B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моделі типу 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ARIMA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класичні моделі для роботи з часовими рядами, що дозволяють враховувати динамічні зміни онлайну</w:t>
      </w:r>
      <w:r w:rsidR="00896DA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сезонність та, за необхідності, додаткові параметри</w:t>
      </w: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A5358E" w:rsidRPr="002E5395" w:rsidRDefault="003A0BD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BD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Такий вибір методів дає змогу порівняти різні підходи до прогнозування — як з боку машинного навчання, так і традиційної статистики.</w:t>
      </w:r>
      <w:r w:rsidR="005C41B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 – Gradient Boosting (XGBoost / LightGBM)</w:t>
      </w:r>
    </w:p>
    <w:p w:rsidR="003608BA" w:rsidRDefault="00A5358E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ля</w:t>
      </w:r>
      <w:r w:rsidRPr="002E53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побудови</w:t>
      </w:r>
      <w:r w:rsidRPr="002E53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Pr="002E53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градієнтового </w:t>
      </w: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бустингу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використано 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ібліотеки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XGBoost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r w:rsidR="008E76B0"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LightGBM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а саме їх відповідні класи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XGBRegressor, LGBMRegressor</w:t>
      </w:r>
      <w:r w:rsid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608BA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Для кожної моделі було підібрано найкращі гіперпараметри, такі як, наприклад, глибина дерева, кількість дерев, швидкість навчання та інші.</w:t>
      </w:r>
    </w:p>
    <w:p w:rsidR="003608BA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Для оцінки усіх моделей було обрано показник </w:t>
      </w:r>
      <w:r w:rsidRPr="003608BA">
        <w:rPr>
          <w:rFonts w:ascii="Times New Roman" w:hAnsi="Times New Roman" w:cs="Times New Roman"/>
          <w:sz w:val="28"/>
          <w:szCs w:val="28"/>
          <w:lang w:val="en-US" w:eastAsia="ru-RU"/>
        </w:rPr>
        <w:t>MAPE</w:t>
      </w:r>
      <w:r w:rsidRPr="003608BA">
        <w:rPr>
          <w:rFonts w:ascii="Times New Roman" w:hAnsi="Times New Roman" w:cs="Times New Roman"/>
          <w:sz w:val="28"/>
          <w:szCs w:val="28"/>
          <w:lang w:val="uk-UA" w:eastAsia="ru-RU"/>
        </w:rPr>
        <w:t>, що дає легко та зрозуміло оцінити відхилення прогнозованих результатів від справжніх у відсотках.</w:t>
      </w:r>
    </w:p>
    <w:p w:rsidR="003608BA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Отже, після тестування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LightGBM показав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досить погані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результати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а саме приблизно 100%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MAPE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що не дає використовувати цю модель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E5395" w:rsidRPr="002E5395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 той час,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XGBoost був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трохи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кращим, з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середньою похибкою близько 60%, що все одно не дає використоувати її для реальних прогнозів, але дає нам початовий варіант, на який можна орієнтуватися.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="00536BC6"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7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LinearSVR</w:t>
      </w:r>
    </w:p>
    <w:p w:rsidR="003608BA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Далі було побудовано модель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LinearSVR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яка є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простішою т</w:t>
      </w:r>
      <w:r w:rsidR="00014A8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 швидшою за ансамблеві моделі, але в деяких випадках може показувати конкурентні результати.</w:t>
      </w:r>
    </w:p>
    <w:p w:rsidR="003608BA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Оскільки дана модель чутлива до масштабу даних, то спочатку необхідно було мастштабувати дані. Також було вирішено для максимальної швидкості навчання цієї моделі, використати метод RFECV для</w:t>
      </w:r>
      <w:r w:rsidR="00014A8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відбіру найбільш важливх фіч.</w:t>
      </w:r>
    </w:p>
    <w:p w:rsidR="00014A89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Звісно, модель має і гіперпараметри, що було необхідно перебрати. </w:t>
      </w:r>
    </w:p>
    <w:p w:rsidR="002E5395" w:rsidRPr="002E5395" w:rsidRDefault="008E76B0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Після навчання та тестування отримали показник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MAPE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що становив близько 60%, що за значенням був досить схожим до моделі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XGBoost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але, оскільки навчання відбувається значно швидше, то на даному етапі можна вважати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LinearSVR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новим варіантом для порівняння.</w:t>
      </w:r>
    </w:p>
    <w:p w:rsidR="00536BC6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="00536BC6"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8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SARIMA та SARIMAX</w:t>
      </w:r>
    </w:p>
    <w:p w:rsid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Останнім моделями стали 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класичні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статистичні варіанти для часових рядів, а саме 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ARIMA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608BA" w:rsidRP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Для вибору серед цих, фактично, чотирьох варіантів необхідно спочатку було визначити наявність сезонності. Після дослідження було визначено, що онлайн ігор має певну сезонність, яка приблизно виглядає як 7 днів, що наштовхнуло на вибір моделей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SARIMA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). </w:t>
      </w:r>
    </w:p>
    <w:p w:rsid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Далі наступні дві моделі були протестовані на 20 різних ігор. Кінцеві показники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MAPE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були досить схожими – близько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20%.</w:t>
      </w:r>
    </w:p>
    <w:p w:rsid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Тому було вирішено побудувати графіки для цих двох моделей та подивитися, яку і чому краще використоувати. </w:t>
      </w:r>
    </w:p>
    <w:p w:rsidR="00536BC6" w:rsidRP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Після дослідження графіків, було виявлено, що модель SARIMAX, хоч і мала трохи гірший середній показник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MAPE</w:t>
      </w:r>
      <w:r w:rsidR="002C44D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 кілька відсо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</w:t>
      </w:r>
      <w:r w:rsidR="002C44D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ів</w:t>
      </w:r>
      <w:r w:rsidR="002C44D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проте мала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меншу дисперсію – тобто була більш адаптивної до ігор різної складності та популярності.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="00536BC6"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9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Порівняння моделей</w:t>
      </w:r>
    </w:p>
    <w:p w:rsidR="00536BC6" w:rsidRP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Отже, порівняємо різні моделі та зробимо висновки.</w:t>
      </w:r>
    </w:p>
    <w:p w:rsid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Модель </w:t>
      </w:r>
      <w:r w:rsidR="005C41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LightGBM</w:t>
      </w:r>
      <w:bookmarkStart w:id="0" w:name="_GoBack"/>
      <w:bookmarkEnd w:id="0"/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дала досить погані результати близько 100%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MAPE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що не дає можливість її використовувати в реальних прогнозах.</w:t>
      </w:r>
    </w:p>
    <w:p w:rsidR="003608BA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 і LinearSVR, в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свою чергу,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дали результат у межах 60% MAPE — прийнятно, але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все одно не дуже </w:t>
      </w:r>
      <w:r w:rsid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стабільно.</w:t>
      </w:r>
    </w:p>
    <w:p w:rsidR="002E5395" w:rsidRPr="002E5395" w:rsidRDefault="00536BC6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Моделі часових рядів, а саме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SARIMA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особливо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SARIMAX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значно випередили інші підходи за точністю та універсальністю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показили хороші результати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MAPE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близько 20%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Після їх тестування, було вирішено використоувати модель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SARIMAX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як кінцеву модель для прогнозу онлайну відеоігор. 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="00536BC6"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10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Висновки</w:t>
      </w:r>
    </w:p>
    <w:p w:rsidR="003608BA" w:rsidRDefault="003608B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Отже, в рамках даної курсової робити було побудвано різні за суттю моделі, зроблено їх порівняння та в кінці-кінців обрано найкращий варіант для прогнозування онлайну відеоігор. </w:t>
      </w:r>
    </w:p>
    <w:p w:rsidR="002E5395" w:rsidRPr="002E5395" w:rsidRDefault="003608BA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Результати даної курсової роботи, а саме обрання моделі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SARIMAX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показали, що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ласичні моделі часових рядів </w:t>
      </w:r>
      <w:r w:rsidR="00E6590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 деяких випадках </w:t>
      </w:r>
      <w:r w:rsidR="002E5395"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можуть бути 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значно 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>ефективнішими за</w:t>
      </w:r>
      <w:r w:rsidRPr="003608B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360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машинне навчання. </w:t>
      </w:r>
    </w:p>
    <w:p w:rsidR="002E5395" w:rsidRPr="002E5395" w:rsidRDefault="005C41B8" w:rsidP="003608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2E5395" w:rsidRPr="002E5395" w:rsidRDefault="002E5395" w:rsidP="003608B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Слайд 1</w:t>
      </w:r>
      <w:r w:rsidR="003608BA"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1 </w:t>
      </w:r>
      <w:r w:rsidRPr="003608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– Дякую</w:t>
      </w:r>
    </w:p>
    <w:p w:rsidR="002E5395" w:rsidRPr="00014A89" w:rsidRDefault="002E5395" w:rsidP="003608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5395">
        <w:rPr>
          <w:rFonts w:ascii="Times New Roman" w:eastAsia="Times New Roman" w:hAnsi="Times New Roman" w:cs="Times New Roman"/>
          <w:sz w:val="28"/>
          <w:szCs w:val="28"/>
          <w:lang w:eastAsia="ru-RU"/>
        </w:rPr>
        <w:t>Дякую за увагу. Готовий відповісти на ваші запитання.</w:t>
      </w:r>
    </w:p>
    <w:p w:rsidR="00347294" w:rsidRPr="003608BA" w:rsidRDefault="00347294" w:rsidP="003608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608BA" w:rsidRPr="003608BA" w:rsidRDefault="003608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608BA" w:rsidRPr="00360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1003AF"/>
    <w:multiLevelType w:val="hybridMultilevel"/>
    <w:tmpl w:val="B4187F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883"/>
    <w:rsid w:val="00014A89"/>
    <w:rsid w:val="002C44D4"/>
    <w:rsid w:val="002E5395"/>
    <w:rsid w:val="00347294"/>
    <w:rsid w:val="003608BA"/>
    <w:rsid w:val="00371ED8"/>
    <w:rsid w:val="003A0BDA"/>
    <w:rsid w:val="00536BC6"/>
    <w:rsid w:val="005C41B8"/>
    <w:rsid w:val="00715883"/>
    <w:rsid w:val="00896DA4"/>
    <w:rsid w:val="008E76B0"/>
    <w:rsid w:val="00A5358E"/>
    <w:rsid w:val="00D53D82"/>
    <w:rsid w:val="00E6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350968-0C5F-4330-8C40-C7C68682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E5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E53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E5395"/>
    <w:rPr>
      <w:b/>
      <w:bCs/>
    </w:rPr>
  </w:style>
  <w:style w:type="paragraph" w:styleId="a4">
    <w:name w:val="List Paragraph"/>
    <w:basedOn w:val="a"/>
    <w:uiPriority w:val="34"/>
    <w:qFormat/>
    <w:rsid w:val="00A53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44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2025-05-12T09:54:00Z</dcterms:created>
  <dcterms:modified xsi:type="dcterms:W3CDTF">2025-05-21T21:20:00Z</dcterms:modified>
</cp:coreProperties>
</file>