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1B376" w14:textId="77777777" w:rsidR="009A16D2" w:rsidRDefault="007F0F7C">
      <w:bookmarkStart w:id="0" w:name="_Hlk199894929"/>
      <w:r>
        <w:rPr>
          <w:rFonts w:ascii="Times New Roman" w:hAnsi="Times New Roman" w:hint="eastAsia"/>
          <w:sz w:val="24"/>
        </w:rPr>
        <w:t xml:space="preserve">     </w:t>
      </w:r>
      <w:r>
        <w:rPr>
          <w:noProof/>
          <w:sz w:val="24"/>
          <w:szCs w:val="32"/>
        </w:rPr>
        <mc:AlternateContent>
          <mc:Choice Requires="wps">
            <w:drawing>
              <wp:anchor distT="0" distB="0" distL="114300" distR="114300" simplePos="0" relativeHeight="251674624" behindDoc="0" locked="0" layoutInCell="1" allowOverlap="1" wp14:anchorId="0EA0E637" wp14:editId="4DAC8992">
                <wp:simplePos x="0" y="0"/>
                <wp:positionH relativeFrom="column">
                  <wp:posOffset>-482600</wp:posOffset>
                </wp:positionH>
                <wp:positionV relativeFrom="paragraph">
                  <wp:posOffset>-1089660</wp:posOffset>
                </wp:positionV>
                <wp:extent cx="6985" cy="10500360"/>
                <wp:effectExtent l="0" t="0" r="0" b="0"/>
                <wp:wrapNone/>
                <wp:docPr id="13" name="直线 2"/>
                <wp:cNvGraphicFramePr/>
                <a:graphic xmlns:a="http://schemas.openxmlformats.org/drawingml/2006/main">
                  <a:graphicData uri="http://schemas.microsoft.com/office/word/2010/wordprocessingShape">
                    <wps:wsp>
                      <wps:cNvCnPr/>
                      <wps:spPr>
                        <a:xfrm flipH="1">
                          <a:off x="0" y="0"/>
                          <a:ext cx="6985" cy="10500360"/>
                        </a:xfrm>
                        <a:prstGeom prst="line">
                          <a:avLst/>
                        </a:prstGeom>
                        <a:ln w="9525" cap="flat" cmpd="sng">
                          <a:solidFill>
                            <a:srgbClr val="000000"/>
                          </a:solidFill>
                          <a:prstDash val="lgDash"/>
                          <a:headEnd type="none" w="med" len="med"/>
                          <a:tailEnd type="none" w="med" len="med"/>
                        </a:ln>
                      </wps:spPr>
                      <wps:bodyPr/>
                    </wps:wsp>
                  </a:graphicData>
                </a:graphic>
              </wp:anchor>
            </w:drawing>
          </mc:Choice>
          <mc:Fallback>
            <w:pict>
              <v:line w14:anchorId="5E060642" id="直线 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8pt,-85.8pt" to="-37.4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">
                <v:stroke dashstyle="longDash"/>
              </v:line>
            </w:pict>
          </mc:Fallback>
        </mc:AlternateContent>
      </w:r>
    </w:p>
    <w:p w14:paraId="468EBAB7" w14:textId="77777777" w:rsidR="009A16D2" w:rsidRDefault="007F0F7C">
      <w:pPr>
        <w:rPr>
          <w:b/>
          <w:bCs/>
        </w:rPr>
      </w:pPr>
      <w:r>
        <w:rPr>
          <w:b/>
          <w:bCs/>
          <w:noProof/>
        </w:rPr>
        <mc:AlternateContent>
          <mc:Choice Requires="wps">
            <w:drawing>
              <wp:anchor distT="0" distB="0" distL="114300" distR="114300" simplePos="0" relativeHeight="251675648" behindDoc="0" locked="0" layoutInCell="1" allowOverlap="1" wp14:anchorId="6F268BB7" wp14:editId="34CAD7FA">
                <wp:simplePos x="0" y="0"/>
                <wp:positionH relativeFrom="column">
                  <wp:posOffset>-1006475</wp:posOffset>
                </wp:positionH>
                <wp:positionV relativeFrom="paragraph">
                  <wp:posOffset>50800</wp:posOffset>
                </wp:positionV>
                <wp:extent cx="457200" cy="7874000"/>
                <wp:effectExtent l="0" t="0" r="0" b="0"/>
                <wp:wrapNone/>
                <wp:docPr id="14" name="文本框 3"/>
                <wp:cNvGraphicFramePr/>
                <a:graphic xmlns:a="http://schemas.openxmlformats.org/drawingml/2006/main">
                  <a:graphicData uri="http://schemas.microsoft.com/office/word/2010/wordprocessingShape">
                    <wps:wsp>
                      <wps:cNvSpPr txBox="1"/>
                      <wps:spPr>
                        <a:xfrm>
                          <a:off x="0" y="0"/>
                          <a:ext cx="457200" cy="7874000"/>
                        </a:xfrm>
                        <a:prstGeom prst="rect">
                          <a:avLst/>
                        </a:prstGeom>
                        <a:noFill/>
                        <a:ln w="9525">
                          <a:noFill/>
                        </a:ln>
                      </wps:spPr>
                      <wps:txbx>
                        <w:txbxContent>
                          <w:p w14:paraId="6D883464" w14:textId="77777777" w:rsidR="009A16D2" w:rsidRDefault="007F0F7C">
                            <w:pPr>
                              <w:jc w:val="center"/>
                            </w:pPr>
                            <w:r>
                              <w:rPr>
                                <w:rFonts w:hint="eastAsia"/>
                              </w:rPr>
                              <w:t>（</w:t>
                            </w:r>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r>
                              <w:rPr>
                                <w:rFonts w:hint="eastAsia"/>
                              </w:rPr>
                              <w:t>内</w:t>
                            </w:r>
                            <w:r>
                              <w:rPr>
                                <w:rFonts w:hint="eastAsia"/>
                              </w:rPr>
                              <w:t xml:space="preserve"> </w:t>
                            </w:r>
                            <w:r>
                              <w:rPr>
                                <w:rFonts w:hint="eastAsia"/>
                              </w:rPr>
                              <w:t>不</w:t>
                            </w:r>
                            <w:r>
                              <w:rPr>
                                <w:rFonts w:hint="eastAsia"/>
                              </w:rPr>
                              <w:t xml:space="preserve"> </w:t>
                            </w:r>
                            <w:r>
                              <w:rPr>
                                <w:rFonts w:hint="eastAsia"/>
                              </w:rPr>
                              <w:t>要</w:t>
                            </w:r>
                            <w:r>
                              <w:rPr>
                                <w:rFonts w:hint="eastAsia"/>
                              </w:rPr>
                              <w:t xml:space="preserve"> </w:t>
                            </w:r>
                            <w:r>
                              <w:rPr>
                                <w:rFonts w:hint="eastAsia"/>
                              </w:rPr>
                              <w:t>答</w:t>
                            </w:r>
                            <w:r>
                              <w:rPr>
                                <w:rFonts w:hint="eastAsia"/>
                              </w:rPr>
                              <w:t xml:space="preserve"> </w:t>
                            </w:r>
                            <w:r>
                              <w:rPr>
                                <w:rFonts w:hint="eastAsia"/>
                              </w:rPr>
                              <w:t>题</w:t>
                            </w:r>
                            <w:r>
                              <w:rPr>
                                <w:rFonts w:hint="eastAsia"/>
                              </w:rPr>
                              <w:t xml:space="preserve"> </w:t>
                            </w:r>
                            <w:r>
                              <w:rPr>
                                <w:rFonts w:hint="eastAsia"/>
                              </w:rPr>
                              <w:t>）</w:t>
                            </w:r>
                          </w:p>
                        </w:txbxContent>
                      </wps:txbx>
                      <wps:bodyPr vert="eaVert" wrap="square" upright="1"/>
                    </wps:wsp>
                  </a:graphicData>
                </a:graphic>
              </wp:anchor>
            </w:drawing>
          </mc:Choice>
          <mc:Fallback>
            <w:pict>
              <v:shapetype w14:anchorId="6F268BB7" id="_x0000_t202" coordsize="21600,21600" o:spt="202" path="m,l,21600r21600,l21600,xe">
                <v:stroke joinstyle="miter"/>
                <v:path gradientshapeok="t" o:connecttype="rect"/>
              </v:shapetype>
              <v:shape id="文本框 3" o:spid="_x0000_s1026" type="#_x0000_t202" style="position:absolute;left:0;text-align:left;margin-left:-79.25pt;margin-top:4pt;width:36pt;height:62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" filled="f" stroked="f">
                <v:textbox style="layout-flow:vertical-ideographic">
                  <w:txbxContent>
                    <w:p w14:paraId="6D883464" w14:textId="77777777" w:rsidR="009A16D2" w:rsidRDefault="007F0F7C">
                      <w:pPr>
                        <w:jc w:val="center"/>
                      </w:pPr>
                      <w:r>
                        <w:rPr>
                          <w:rFonts w:hint="eastAsia"/>
                        </w:rPr>
                        <w:t>（</w:t>
                      </w:r>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r>
                        <w:rPr>
                          <w:rFonts w:hint="eastAsia"/>
                        </w:rPr>
                        <w:t>内</w:t>
                      </w:r>
                      <w:r>
                        <w:rPr>
                          <w:rFonts w:hint="eastAsia"/>
                        </w:rPr>
                        <w:t xml:space="preserve"> </w:t>
                      </w:r>
                      <w:r>
                        <w:rPr>
                          <w:rFonts w:hint="eastAsia"/>
                        </w:rPr>
                        <w:t>不</w:t>
                      </w:r>
                      <w:r>
                        <w:rPr>
                          <w:rFonts w:hint="eastAsia"/>
                        </w:rPr>
                        <w:t xml:space="preserve"> </w:t>
                      </w:r>
                      <w:r>
                        <w:rPr>
                          <w:rFonts w:hint="eastAsia"/>
                        </w:rPr>
                        <w:t>要</w:t>
                      </w:r>
                      <w:r>
                        <w:rPr>
                          <w:rFonts w:hint="eastAsia"/>
                        </w:rPr>
                        <w:t xml:space="preserve"> </w:t>
                      </w:r>
                      <w:r>
                        <w:rPr>
                          <w:rFonts w:hint="eastAsia"/>
                        </w:rPr>
                        <w:t>答</w:t>
                      </w:r>
                      <w:r>
                        <w:rPr>
                          <w:rFonts w:hint="eastAsia"/>
                        </w:rPr>
                        <w:t xml:space="preserve"> </w:t>
                      </w:r>
                      <w:r>
                        <w:rPr>
                          <w:rFonts w:hint="eastAsia"/>
                        </w:rPr>
                        <w:t>题</w:t>
                      </w:r>
                      <w:r>
                        <w:rPr>
                          <w:rFonts w:hint="eastAsia"/>
                        </w:rPr>
                        <w:t xml:space="preserve"> </w:t>
                      </w:r>
                      <w:r>
                        <w:rPr>
                          <w:rFonts w:hint="eastAsia"/>
                        </w:rPr>
                        <w:t>）</w:t>
                      </w:r>
                    </w:p>
                  </w:txbxContent>
                </v:textbox>
              </v:shape>
            </w:pict>
          </mc:Fallback>
        </mc:AlternateContent>
      </w:r>
    </w:p>
    <w:p w14:paraId="6C9DDA44" w14:textId="77777777" w:rsidR="009A16D2" w:rsidRDefault="007F0F7C">
      <w:pPr>
        <w:jc w:val="center"/>
        <w:rPr>
          <w:b/>
          <w:bCs/>
          <w:sz w:val="28"/>
          <w:szCs w:val="36"/>
        </w:rPr>
      </w:pPr>
      <w:r>
        <w:rPr>
          <w:rFonts w:hint="eastAsia"/>
          <w:b/>
          <w:bCs/>
          <w:sz w:val="28"/>
          <w:szCs w:val="36"/>
        </w:rPr>
        <w:t>复旦大学</w:t>
      </w:r>
      <w:r>
        <w:rPr>
          <w:b/>
          <w:bCs/>
          <w:sz w:val="28"/>
          <w:szCs w:val="36"/>
        </w:rPr>
        <w:t>外国语言文学学院</w:t>
      </w:r>
    </w:p>
    <w:p w14:paraId="7ECB5018" w14:textId="4650DCEC" w:rsidR="009A16D2" w:rsidRDefault="007F0F7C">
      <w:pPr>
        <w:jc w:val="center"/>
        <w:rPr>
          <w:b/>
          <w:bCs/>
          <w:sz w:val="28"/>
          <w:szCs w:val="36"/>
        </w:rPr>
      </w:pPr>
      <w:r>
        <w:rPr>
          <w:b/>
          <w:bCs/>
          <w:sz w:val="28"/>
          <w:szCs w:val="36"/>
        </w:rPr>
        <w:t>20</w:t>
      </w:r>
      <w:r>
        <w:rPr>
          <w:rFonts w:hint="eastAsia"/>
          <w:b/>
          <w:bCs/>
          <w:sz w:val="28"/>
          <w:szCs w:val="36"/>
        </w:rPr>
        <w:t>2</w:t>
      </w:r>
      <w:r w:rsidR="0024064E">
        <w:rPr>
          <w:b/>
          <w:bCs/>
          <w:sz w:val="28"/>
          <w:szCs w:val="36"/>
        </w:rPr>
        <w:t>4</w:t>
      </w:r>
      <w:r>
        <w:rPr>
          <w:b/>
          <w:bCs/>
          <w:sz w:val="28"/>
          <w:szCs w:val="36"/>
        </w:rPr>
        <w:t>～</w:t>
      </w:r>
      <w:r>
        <w:rPr>
          <w:b/>
          <w:bCs/>
          <w:sz w:val="28"/>
          <w:szCs w:val="36"/>
        </w:rPr>
        <w:t>202</w:t>
      </w:r>
      <w:r w:rsidR="0024064E">
        <w:rPr>
          <w:b/>
          <w:bCs/>
          <w:sz w:val="28"/>
          <w:szCs w:val="36"/>
        </w:rPr>
        <w:t>5</w:t>
      </w:r>
      <w:r>
        <w:rPr>
          <w:rFonts w:hint="eastAsia"/>
          <w:b/>
          <w:bCs/>
          <w:sz w:val="28"/>
          <w:szCs w:val="36"/>
        </w:rPr>
        <w:t>学年第</w:t>
      </w:r>
      <w:r w:rsidR="00F57AAB">
        <w:rPr>
          <w:b/>
          <w:bCs/>
          <w:sz w:val="28"/>
          <w:szCs w:val="36"/>
        </w:rPr>
        <w:t>二</w:t>
      </w:r>
      <w:r>
        <w:rPr>
          <w:rFonts w:hint="eastAsia"/>
          <w:b/>
          <w:bCs/>
          <w:sz w:val="28"/>
          <w:szCs w:val="36"/>
        </w:rPr>
        <w:t>学期期末考试试卷</w:t>
      </w:r>
    </w:p>
    <w:p w14:paraId="58CCB06A" w14:textId="77777777" w:rsidR="009A16D2" w:rsidRDefault="007F0F7C">
      <w:pPr>
        <w:ind w:firstLineChars="100" w:firstLine="281"/>
        <w:jc w:val="center"/>
        <w:rPr>
          <w:b/>
          <w:bCs/>
          <w:sz w:val="28"/>
          <w:szCs w:val="36"/>
        </w:rPr>
      </w:pPr>
      <w:r>
        <w:rPr>
          <w:b/>
          <w:bCs/>
          <w:noProof/>
          <w:sz w:val="28"/>
        </w:rPr>
        <mc:AlternateContent>
          <mc:Choice Requires="wps">
            <w:drawing>
              <wp:anchor distT="0" distB="0" distL="114300" distR="114300" simplePos="0" relativeHeight="251673600" behindDoc="0" locked="0" layoutInCell="1" allowOverlap="1" wp14:anchorId="64CC6C42" wp14:editId="11620309">
                <wp:simplePos x="0" y="0"/>
                <wp:positionH relativeFrom="column">
                  <wp:posOffset>2712720</wp:posOffset>
                </wp:positionH>
                <wp:positionV relativeFrom="paragraph">
                  <wp:posOffset>99060</wp:posOffset>
                </wp:positionV>
                <wp:extent cx="138430" cy="182245"/>
                <wp:effectExtent l="6350" t="6350" r="7620" b="95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182245"/>
                        </a:xfrm>
                        <a:prstGeom prst="rect">
                          <a:avLst/>
                        </a:prstGeom>
                        <a:solidFill>
                          <a:schemeClr val="lt1">
                            <a:lumMod val="100000"/>
                            <a:lumOff val="0"/>
                          </a:schemeClr>
                        </a:solidFill>
                        <a:ln w="12700">
                          <a:solidFill>
                            <a:schemeClr val="tx1">
                              <a:lumMod val="100000"/>
                              <a:lumOff val="0"/>
                            </a:schemeClr>
                          </a:solidFill>
                          <a:miter lim="800000"/>
                        </a:ln>
                      </wps:spPr>
                      <wps:txbx>
                        <w:txbxContent>
                          <w:p w14:paraId="75567219" w14:textId="77777777" w:rsidR="009A16D2" w:rsidRDefault="009A16D2">
                            <w:pPr>
                              <w:jc w:val="center"/>
                            </w:pPr>
                          </w:p>
                        </w:txbxContent>
                      </wps:txbx>
                      <wps:bodyPr rot="0" vert="horz" wrap="square" lIns="91440" tIns="45720" rIns="91440" bIns="45720" anchor="ctr" anchorCtr="0" upright="1">
                        <a:noAutofit/>
                      </wps:bodyPr>
                    </wps:wsp>
                  </a:graphicData>
                </a:graphic>
              </wp:anchor>
            </w:drawing>
          </mc:Choice>
          <mc:Fallback>
            <w:pict>
              <v:rect w14:anchorId="64CC6C42" id="Rectangle 2" o:spid="_x0000_s1027" style="position:absolute;left:0;text-align:left;margin-left:213.6pt;margin-top:7.8pt;width:10.9pt;height:14.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" fillcolor="white [3201]" strokecolor="black [3213]" strokeweight="1pt">
                <v:textbox>
                  <w:txbxContent>
                    <w:p w14:paraId="75567219" w14:textId="77777777" w:rsidR="009A16D2" w:rsidRDefault="009A16D2">
                      <w:pPr>
                        <w:jc w:val="center"/>
                      </w:pPr>
                    </w:p>
                  </w:txbxContent>
                </v:textbox>
              </v:rect>
            </w:pict>
          </mc:Fallback>
        </mc:AlternateContent>
      </w:r>
      <w:r>
        <w:rPr>
          <w:b/>
          <w:bCs/>
          <w:noProof/>
          <w:sz w:val="28"/>
        </w:rPr>
        <mc:AlternateContent>
          <mc:Choice Requires="wps">
            <w:drawing>
              <wp:anchor distT="0" distB="0" distL="114300" distR="114300" simplePos="0" relativeHeight="251672576" behindDoc="0" locked="0" layoutInCell="1" allowOverlap="1" wp14:anchorId="781B28B0" wp14:editId="44F4DF86">
                <wp:simplePos x="0" y="0"/>
                <wp:positionH relativeFrom="column">
                  <wp:posOffset>3581400</wp:posOffset>
                </wp:positionH>
                <wp:positionV relativeFrom="paragraph">
                  <wp:posOffset>114300</wp:posOffset>
                </wp:positionV>
                <wp:extent cx="138430" cy="182245"/>
                <wp:effectExtent l="6350" t="6350" r="7620" b="952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 cy="182245"/>
                        </a:xfrm>
                        <a:prstGeom prst="rect">
                          <a:avLst/>
                        </a:prstGeom>
                        <a:solidFill>
                          <a:schemeClr val="lt1">
                            <a:lumMod val="100000"/>
                            <a:lumOff val="0"/>
                          </a:schemeClr>
                        </a:solidFill>
                        <a:ln w="12700">
                          <a:solidFill>
                            <a:schemeClr val="tx1">
                              <a:lumMod val="100000"/>
                              <a:lumOff val="0"/>
                            </a:schemeClr>
                          </a:solidFill>
                          <a:miter lim="800000"/>
                        </a:ln>
                      </wps:spPr>
                      <wps:txbx>
                        <w:txbxContent>
                          <w:p w14:paraId="6A2F6E44" w14:textId="77777777" w:rsidR="009A16D2" w:rsidRDefault="009A16D2">
                            <w:pPr>
                              <w:jc w:val="center"/>
                            </w:pPr>
                          </w:p>
                        </w:txbxContent>
                      </wps:txbx>
                      <wps:bodyPr rot="0" vert="horz" wrap="square" lIns="91440" tIns="45720" rIns="91440" bIns="45720" anchor="ctr" anchorCtr="0" upright="1">
                        <a:noAutofit/>
                      </wps:bodyPr>
                    </wps:wsp>
                  </a:graphicData>
                </a:graphic>
              </wp:anchor>
            </w:drawing>
          </mc:Choice>
          <mc:Fallback>
            <w:pict>
              <v:rect w14:anchorId="781B28B0" id="Rectangle 4" o:spid="_x0000_s1028" style="position:absolute;left:0;text-align:left;margin-left:282pt;margin-top:9pt;width:10.9pt;height:1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" fillcolor="white [3201]" strokecolor="black [3213]" strokeweight="1pt">
                <v:textbox>
                  <w:txbxContent>
                    <w:p w14:paraId="6A2F6E44" w14:textId="77777777" w:rsidR="009A16D2" w:rsidRDefault="009A16D2">
                      <w:pPr>
                        <w:jc w:val="center"/>
                      </w:pPr>
                    </w:p>
                  </w:txbxContent>
                </v:textbox>
              </v:rect>
            </w:pict>
          </mc:Fallback>
        </mc:AlternateContent>
      </w:r>
      <w:r>
        <w:rPr>
          <w:rFonts w:hint="eastAsia"/>
          <w:b/>
          <w:bCs/>
          <w:sz w:val="44"/>
          <w:szCs w:val="44"/>
        </w:rPr>
        <w:sym w:font="Wingdings" w:char="F0FE"/>
      </w:r>
      <w:r>
        <w:rPr>
          <w:rFonts w:hint="eastAsia"/>
          <w:b/>
          <w:bCs/>
          <w:sz w:val="28"/>
          <w:szCs w:val="36"/>
        </w:rPr>
        <w:t>A</w:t>
      </w:r>
      <w:r>
        <w:rPr>
          <w:rFonts w:hint="eastAsia"/>
          <w:b/>
          <w:bCs/>
          <w:sz w:val="28"/>
          <w:szCs w:val="36"/>
        </w:rPr>
        <w:t>卷</w:t>
      </w:r>
      <w:r>
        <w:rPr>
          <w:rFonts w:hint="eastAsia"/>
          <w:b/>
          <w:bCs/>
          <w:sz w:val="28"/>
          <w:szCs w:val="36"/>
        </w:rPr>
        <w:t xml:space="preserve">     B</w:t>
      </w:r>
      <w:r>
        <w:rPr>
          <w:rFonts w:hint="eastAsia"/>
          <w:b/>
          <w:bCs/>
          <w:sz w:val="28"/>
          <w:szCs w:val="36"/>
        </w:rPr>
        <w:t>卷</w:t>
      </w:r>
      <w:r>
        <w:rPr>
          <w:rFonts w:hint="eastAsia"/>
          <w:b/>
          <w:bCs/>
          <w:sz w:val="28"/>
          <w:szCs w:val="36"/>
        </w:rPr>
        <w:t xml:space="preserve">      C</w:t>
      </w:r>
      <w:r>
        <w:rPr>
          <w:rFonts w:hint="eastAsia"/>
          <w:b/>
          <w:bCs/>
          <w:sz w:val="28"/>
          <w:szCs w:val="36"/>
        </w:rPr>
        <w:t>卷</w:t>
      </w:r>
    </w:p>
    <w:p w14:paraId="3F98AA8D" w14:textId="77777777" w:rsidR="009A16D2" w:rsidRDefault="007F0F7C">
      <w:pPr>
        <w:spacing w:line="360" w:lineRule="auto"/>
        <w:ind w:firstLineChars="100" w:firstLine="211"/>
        <w:rPr>
          <w:b/>
          <w:bCs/>
        </w:rPr>
      </w:pPr>
      <w:r>
        <w:rPr>
          <w:rFonts w:hint="eastAsia"/>
          <w:b/>
          <w:bCs/>
        </w:rPr>
        <w:t>课程名称：</w:t>
      </w:r>
      <w:r>
        <w:rPr>
          <w:rFonts w:hint="eastAsia"/>
          <w:b/>
          <w:bCs/>
          <w:u w:val="single"/>
        </w:rPr>
        <w:t xml:space="preserve">    </w:t>
      </w:r>
      <w:r>
        <w:rPr>
          <w:rFonts w:hint="eastAsia"/>
          <w:b/>
          <w:bCs/>
          <w:u w:val="single"/>
        </w:rPr>
        <w:t>英语语言史</w:t>
      </w:r>
      <w:r>
        <w:rPr>
          <w:rFonts w:hint="eastAsia"/>
          <w:b/>
          <w:bCs/>
          <w:u w:val="single"/>
        </w:rPr>
        <w:t xml:space="preserve">               </w:t>
      </w:r>
      <w:r>
        <w:rPr>
          <w:b/>
          <w:bCs/>
        </w:rPr>
        <w:t xml:space="preserve"> </w:t>
      </w:r>
      <w:r>
        <w:rPr>
          <w:rFonts w:hint="eastAsia"/>
          <w:b/>
          <w:bCs/>
        </w:rPr>
        <w:t>课程代码：</w:t>
      </w:r>
      <w:r>
        <w:rPr>
          <w:rFonts w:hint="eastAsia"/>
          <w:b/>
          <w:bCs/>
          <w:u w:val="single"/>
        </w:rPr>
        <w:t xml:space="preserve">    </w:t>
      </w:r>
      <w:r>
        <w:rPr>
          <w:b/>
          <w:bCs/>
          <w:u w:val="single"/>
        </w:rPr>
        <w:t>FORE130374</w:t>
      </w:r>
      <w:r>
        <w:rPr>
          <w:rFonts w:hint="eastAsia"/>
          <w:b/>
          <w:bCs/>
          <w:u w:val="single"/>
        </w:rPr>
        <w:t>.</w:t>
      </w:r>
      <w:r>
        <w:rPr>
          <w:b/>
          <w:bCs/>
          <w:u w:val="single"/>
        </w:rPr>
        <w:t>01</w:t>
      </w:r>
      <w:r>
        <w:rPr>
          <w:rFonts w:hint="eastAsia"/>
          <w:b/>
          <w:bCs/>
          <w:u w:val="single"/>
        </w:rPr>
        <w:t xml:space="preserve"> </w:t>
      </w:r>
      <w:r>
        <w:rPr>
          <w:b/>
          <w:bCs/>
          <w:u w:val="single"/>
        </w:rPr>
        <w:t xml:space="preserve">  </w:t>
      </w:r>
      <w:r>
        <w:rPr>
          <w:rFonts w:hint="eastAsia"/>
          <w:b/>
          <w:bCs/>
          <w:u w:val="single"/>
        </w:rPr>
        <w:t xml:space="preserve">  </w:t>
      </w:r>
    </w:p>
    <w:p w14:paraId="5ED3A71B" w14:textId="77777777" w:rsidR="009A16D2" w:rsidRDefault="007F0F7C">
      <w:pPr>
        <w:spacing w:line="360" w:lineRule="auto"/>
        <w:ind w:firstLineChars="100" w:firstLine="211"/>
        <w:rPr>
          <w:b/>
          <w:bCs/>
        </w:rPr>
      </w:pPr>
      <w:r>
        <w:rPr>
          <w:rFonts w:hint="eastAsia"/>
          <w:b/>
          <w:bCs/>
        </w:rPr>
        <w:t>开课院系：</w:t>
      </w:r>
      <w:r>
        <w:rPr>
          <w:rFonts w:hint="eastAsia"/>
          <w:b/>
          <w:bCs/>
          <w:u w:val="single"/>
        </w:rPr>
        <w:t xml:space="preserve">    </w:t>
      </w:r>
      <w:r>
        <w:rPr>
          <w:b/>
          <w:bCs/>
          <w:u w:val="single"/>
        </w:rPr>
        <w:t>外国语言文学学院</w:t>
      </w:r>
      <w:r>
        <w:rPr>
          <w:rFonts w:hint="eastAsia"/>
          <w:b/>
          <w:bCs/>
          <w:u w:val="single"/>
        </w:rPr>
        <w:t xml:space="preserve">         </w:t>
      </w:r>
      <w:r>
        <w:rPr>
          <w:rFonts w:hint="eastAsia"/>
          <w:b/>
          <w:bCs/>
        </w:rPr>
        <w:t xml:space="preserve"> </w:t>
      </w:r>
      <w:r>
        <w:rPr>
          <w:rFonts w:hint="eastAsia"/>
          <w:b/>
          <w:bCs/>
        </w:rPr>
        <w:t>考试形式：开卷</w:t>
      </w:r>
      <w:r>
        <w:rPr>
          <w:rFonts w:hint="eastAsia"/>
          <w:b/>
          <w:bCs/>
        </w:rPr>
        <w:t>/</w:t>
      </w:r>
      <w:r>
        <w:rPr>
          <w:rFonts w:hint="eastAsia"/>
          <w:b/>
          <w:bCs/>
        </w:rPr>
        <w:t>闭卷</w:t>
      </w:r>
      <w:r>
        <w:rPr>
          <w:rFonts w:hint="eastAsia"/>
          <w:b/>
          <w:bCs/>
        </w:rPr>
        <w:t>/</w:t>
      </w:r>
      <w:r>
        <w:rPr>
          <w:rFonts w:hint="eastAsia"/>
          <w:b/>
          <w:bCs/>
          <w:u w:val="single"/>
        </w:rPr>
        <w:t>课程论文</w:t>
      </w:r>
      <w:r>
        <w:rPr>
          <w:rFonts w:hint="eastAsia"/>
          <w:b/>
          <w:bCs/>
        </w:rPr>
        <w:t>/</w:t>
      </w:r>
      <w:r>
        <w:rPr>
          <w:rFonts w:hint="eastAsia"/>
          <w:b/>
          <w:bCs/>
        </w:rPr>
        <w:t>其他</w:t>
      </w:r>
    </w:p>
    <w:p w14:paraId="78BEA660" w14:textId="7FB79C9E" w:rsidR="009A16D2" w:rsidRDefault="007F0F7C">
      <w:pPr>
        <w:spacing w:line="360" w:lineRule="auto"/>
        <w:ind w:firstLineChars="100" w:firstLine="211"/>
        <w:rPr>
          <w:b/>
          <w:bCs/>
          <w:u w:val="single"/>
        </w:rPr>
      </w:pPr>
      <w:r>
        <w:rPr>
          <w:rFonts w:hint="eastAsia"/>
          <w:b/>
          <w:bCs/>
        </w:rPr>
        <w:t>姓名：</w:t>
      </w:r>
      <w:r>
        <w:rPr>
          <w:rFonts w:hint="eastAsia"/>
          <w:b/>
          <w:bCs/>
          <w:u w:val="single"/>
        </w:rPr>
        <w:t xml:space="preserve">   </w:t>
      </w:r>
      <w:proofErr w:type="gramStart"/>
      <w:r w:rsidR="009A4912">
        <w:rPr>
          <w:rFonts w:hint="eastAsia"/>
          <w:b/>
          <w:bCs/>
          <w:u w:val="single"/>
        </w:rPr>
        <w:t>杨云雅</w:t>
      </w:r>
      <w:proofErr w:type="gramEnd"/>
      <w:r>
        <w:rPr>
          <w:rFonts w:hint="eastAsia"/>
          <w:b/>
          <w:bCs/>
          <w:u w:val="single"/>
        </w:rPr>
        <w:t xml:space="preserve">     </w:t>
      </w:r>
      <w:r>
        <w:rPr>
          <w:rFonts w:hint="eastAsia"/>
          <w:b/>
          <w:bCs/>
        </w:rPr>
        <w:t xml:space="preserve"> </w:t>
      </w:r>
      <w:r>
        <w:rPr>
          <w:rFonts w:hint="eastAsia"/>
          <w:b/>
          <w:bCs/>
        </w:rPr>
        <w:t>学号：</w:t>
      </w:r>
      <w:r>
        <w:rPr>
          <w:rFonts w:hint="eastAsia"/>
          <w:b/>
          <w:bCs/>
          <w:u w:val="single"/>
        </w:rPr>
        <w:t xml:space="preserve">    </w:t>
      </w:r>
      <w:r w:rsidR="00E35916">
        <w:rPr>
          <w:b/>
          <w:bCs/>
          <w:u w:val="single"/>
        </w:rPr>
        <w:t xml:space="preserve">           </w:t>
      </w:r>
      <w:r>
        <w:rPr>
          <w:rFonts w:hint="eastAsia"/>
          <w:b/>
          <w:bCs/>
          <w:u w:val="single"/>
        </w:rPr>
        <w:t xml:space="preserve">   </w:t>
      </w:r>
      <w:r w:rsidR="00E35916">
        <w:rPr>
          <w:b/>
          <w:bCs/>
          <w:u w:val="single"/>
        </w:rPr>
        <w:t xml:space="preserve">  </w:t>
      </w:r>
      <w:r>
        <w:rPr>
          <w:rFonts w:hint="eastAsia"/>
          <w:b/>
          <w:bCs/>
          <w:u w:val="single"/>
        </w:rPr>
        <w:t xml:space="preserve"> </w:t>
      </w:r>
      <w:r w:rsidR="00E35916">
        <w:rPr>
          <w:b/>
          <w:bCs/>
          <w:u w:val="single"/>
        </w:rPr>
        <w:t xml:space="preserve">  </w:t>
      </w:r>
      <w:r>
        <w:rPr>
          <w:rFonts w:hint="eastAsia"/>
          <w:b/>
          <w:bCs/>
        </w:rPr>
        <w:t>专业：</w:t>
      </w:r>
      <w:r>
        <w:rPr>
          <w:rFonts w:hint="eastAsia"/>
          <w:b/>
          <w:bCs/>
          <w:u w:val="single"/>
        </w:rPr>
        <w:t xml:space="preserve">      </w:t>
      </w:r>
      <w:r w:rsidR="00E35916">
        <w:rPr>
          <w:b/>
          <w:bCs/>
          <w:u w:val="single"/>
        </w:rPr>
        <w:t xml:space="preserve">   </w:t>
      </w:r>
      <w:r>
        <w:rPr>
          <w:rFonts w:hint="eastAsia"/>
          <w:b/>
          <w:bCs/>
          <w:u w:val="single"/>
        </w:rPr>
        <w:t xml:space="preserve">      </w:t>
      </w:r>
    </w:p>
    <w:p w14:paraId="45019C79" w14:textId="77777777" w:rsidR="009A16D2" w:rsidRDefault="009A16D2">
      <w:pPr>
        <w:spacing w:line="360" w:lineRule="auto"/>
        <w:rPr>
          <w:b/>
          <w:bCs/>
          <w:u w:val="single"/>
        </w:rPr>
      </w:pPr>
    </w:p>
    <w:p w14:paraId="69DCA180" w14:textId="77777777" w:rsidR="009A16D2" w:rsidRDefault="007F0F7C">
      <w:pPr>
        <w:spacing w:line="360" w:lineRule="auto"/>
        <w:ind w:firstLine="420"/>
        <w:rPr>
          <w:rFonts w:ascii="黑体" w:eastAsia="黑体" w:hAnsi="黑体" w:cs="黑体" w:hint="eastAsia"/>
          <w:szCs w:val="21"/>
        </w:rPr>
      </w:pPr>
      <w:r>
        <w:rPr>
          <w:rFonts w:ascii="黑体" w:eastAsia="黑体" w:hAnsi="黑体" w:cs="黑体" w:hint="eastAsia"/>
          <w:szCs w:val="21"/>
        </w:rPr>
        <w:t>提示：请同学们秉持诚实守信宗旨，谨守考试纪律，摒弃考试作弊。学生如有违反学校考试纪律的行为，学校将</w:t>
      </w:r>
      <w:r>
        <w:rPr>
          <w:rFonts w:ascii="黑体" w:eastAsia="黑体" w:hAnsi="黑体" w:cs="黑体" w:hint="eastAsia"/>
          <w:bCs/>
          <w:szCs w:val="21"/>
        </w:rPr>
        <w:t>按《复旦大学学生纪律处分条例》规定予以严肃处理。</w:t>
      </w:r>
    </w:p>
    <w:p w14:paraId="502C99A5" w14:textId="77777777" w:rsidR="009A16D2" w:rsidRDefault="009A16D2">
      <w:pPr>
        <w:spacing w:line="360" w:lineRule="auto"/>
        <w:ind w:firstLineChars="100" w:firstLine="210"/>
        <w:jc w:val="right"/>
      </w:pPr>
    </w:p>
    <w:tbl>
      <w:tblPr>
        <w:tblStyle w:val="a4"/>
        <w:tblW w:w="8836" w:type="dxa"/>
        <w:jc w:val="center"/>
        <w:tblInd w:w="0" w:type="dxa"/>
        <w:tblLayout w:type="fixed"/>
        <w:tblLook w:val="04A0" w:firstRow="1" w:lastRow="0" w:firstColumn="1" w:lastColumn="0" w:noHBand="0" w:noVBand="1"/>
      </w:tblPr>
      <w:tblGrid>
        <w:gridCol w:w="856"/>
        <w:gridCol w:w="856"/>
        <w:gridCol w:w="855"/>
        <w:gridCol w:w="856"/>
        <w:gridCol w:w="856"/>
        <w:gridCol w:w="856"/>
        <w:gridCol w:w="856"/>
        <w:gridCol w:w="855"/>
        <w:gridCol w:w="857"/>
        <w:gridCol w:w="1133"/>
      </w:tblGrid>
      <w:tr w:rsidR="009A16D2" w14:paraId="0CD2E12E" w14:textId="77777777">
        <w:trPr>
          <w:trHeight w:val="489"/>
          <w:jc w:val="center"/>
        </w:trPr>
        <w:tc>
          <w:tcPr>
            <w:tcW w:w="856" w:type="dxa"/>
          </w:tcPr>
          <w:p w14:paraId="5A0F293B" w14:textId="77777777" w:rsidR="009A16D2" w:rsidRDefault="007F0F7C">
            <w:pPr>
              <w:spacing w:line="360" w:lineRule="auto"/>
              <w:jc w:val="center"/>
              <w:rPr>
                <w:sz w:val="28"/>
                <w:szCs w:val="28"/>
              </w:rPr>
            </w:pPr>
            <w:r>
              <w:rPr>
                <w:rFonts w:hint="eastAsia"/>
                <w:sz w:val="28"/>
                <w:szCs w:val="28"/>
              </w:rPr>
              <w:t>题号</w:t>
            </w:r>
          </w:p>
        </w:tc>
        <w:tc>
          <w:tcPr>
            <w:tcW w:w="856" w:type="dxa"/>
          </w:tcPr>
          <w:p w14:paraId="12AD918E" w14:textId="77777777" w:rsidR="009A16D2" w:rsidRDefault="007F0F7C">
            <w:pPr>
              <w:spacing w:line="360" w:lineRule="auto"/>
              <w:jc w:val="center"/>
              <w:rPr>
                <w:sz w:val="28"/>
                <w:szCs w:val="28"/>
              </w:rPr>
            </w:pPr>
            <w:r>
              <w:rPr>
                <w:rFonts w:hint="eastAsia"/>
                <w:sz w:val="28"/>
                <w:szCs w:val="28"/>
              </w:rPr>
              <w:t>1</w:t>
            </w:r>
          </w:p>
        </w:tc>
        <w:tc>
          <w:tcPr>
            <w:tcW w:w="855" w:type="dxa"/>
          </w:tcPr>
          <w:p w14:paraId="27B5B540" w14:textId="77777777" w:rsidR="009A16D2" w:rsidRDefault="007F0F7C">
            <w:pPr>
              <w:spacing w:line="360" w:lineRule="auto"/>
              <w:jc w:val="center"/>
              <w:rPr>
                <w:sz w:val="28"/>
                <w:szCs w:val="28"/>
              </w:rPr>
            </w:pPr>
            <w:r>
              <w:rPr>
                <w:rFonts w:hint="eastAsia"/>
                <w:sz w:val="28"/>
                <w:szCs w:val="28"/>
              </w:rPr>
              <w:t>2</w:t>
            </w:r>
          </w:p>
        </w:tc>
        <w:tc>
          <w:tcPr>
            <w:tcW w:w="856" w:type="dxa"/>
          </w:tcPr>
          <w:p w14:paraId="00F728BA" w14:textId="77777777" w:rsidR="009A16D2" w:rsidRDefault="007F0F7C">
            <w:pPr>
              <w:spacing w:line="360" w:lineRule="auto"/>
              <w:jc w:val="center"/>
              <w:rPr>
                <w:sz w:val="28"/>
                <w:szCs w:val="28"/>
              </w:rPr>
            </w:pPr>
            <w:r>
              <w:rPr>
                <w:rFonts w:hint="eastAsia"/>
                <w:sz w:val="28"/>
                <w:szCs w:val="28"/>
              </w:rPr>
              <w:t>3</w:t>
            </w:r>
          </w:p>
        </w:tc>
        <w:tc>
          <w:tcPr>
            <w:tcW w:w="856" w:type="dxa"/>
          </w:tcPr>
          <w:p w14:paraId="24E21E32" w14:textId="77777777" w:rsidR="009A16D2" w:rsidRDefault="007F0F7C">
            <w:pPr>
              <w:spacing w:line="360" w:lineRule="auto"/>
              <w:jc w:val="center"/>
              <w:rPr>
                <w:sz w:val="28"/>
                <w:szCs w:val="28"/>
              </w:rPr>
            </w:pPr>
            <w:r>
              <w:rPr>
                <w:rFonts w:hint="eastAsia"/>
                <w:sz w:val="28"/>
                <w:szCs w:val="28"/>
              </w:rPr>
              <w:t>4</w:t>
            </w:r>
          </w:p>
        </w:tc>
        <w:tc>
          <w:tcPr>
            <w:tcW w:w="856" w:type="dxa"/>
          </w:tcPr>
          <w:p w14:paraId="11AD279B" w14:textId="77777777" w:rsidR="009A16D2" w:rsidRDefault="007F0F7C">
            <w:pPr>
              <w:spacing w:line="360" w:lineRule="auto"/>
              <w:jc w:val="center"/>
              <w:rPr>
                <w:sz w:val="28"/>
                <w:szCs w:val="28"/>
              </w:rPr>
            </w:pPr>
            <w:r>
              <w:rPr>
                <w:rFonts w:hint="eastAsia"/>
                <w:sz w:val="28"/>
                <w:szCs w:val="28"/>
              </w:rPr>
              <w:t>5</w:t>
            </w:r>
          </w:p>
        </w:tc>
        <w:tc>
          <w:tcPr>
            <w:tcW w:w="856" w:type="dxa"/>
          </w:tcPr>
          <w:p w14:paraId="3AD51035" w14:textId="77777777" w:rsidR="009A16D2" w:rsidRDefault="007F0F7C">
            <w:pPr>
              <w:spacing w:line="360" w:lineRule="auto"/>
              <w:jc w:val="center"/>
              <w:rPr>
                <w:sz w:val="28"/>
                <w:szCs w:val="28"/>
              </w:rPr>
            </w:pPr>
            <w:r>
              <w:rPr>
                <w:rFonts w:hint="eastAsia"/>
                <w:sz w:val="28"/>
                <w:szCs w:val="28"/>
              </w:rPr>
              <w:t>6</w:t>
            </w:r>
          </w:p>
        </w:tc>
        <w:tc>
          <w:tcPr>
            <w:tcW w:w="855" w:type="dxa"/>
          </w:tcPr>
          <w:p w14:paraId="1ADB8780" w14:textId="77777777" w:rsidR="009A16D2" w:rsidRDefault="007F0F7C">
            <w:pPr>
              <w:spacing w:line="360" w:lineRule="auto"/>
              <w:jc w:val="center"/>
              <w:rPr>
                <w:sz w:val="28"/>
                <w:szCs w:val="28"/>
              </w:rPr>
            </w:pPr>
            <w:r>
              <w:rPr>
                <w:rFonts w:hint="eastAsia"/>
                <w:sz w:val="28"/>
                <w:szCs w:val="28"/>
              </w:rPr>
              <w:t>7</w:t>
            </w:r>
          </w:p>
        </w:tc>
        <w:tc>
          <w:tcPr>
            <w:tcW w:w="857" w:type="dxa"/>
          </w:tcPr>
          <w:p w14:paraId="72EA0B2B" w14:textId="77777777" w:rsidR="009A16D2" w:rsidRDefault="007F0F7C">
            <w:pPr>
              <w:spacing w:line="360" w:lineRule="auto"/>
              <w:jc w:val="center"/>
              <w:rPr>
                <w:sz w:val="28"/>
                <w:szCs w:val="28"/>
              </w:rPr>
            </w:pPr>
            <w:r>
              <w:rPr>
                <w:rFonts w:hint="eastAsia"/>
                <w:sz w:val="28"/>
                <w:szCs w:val="28"/>
              </w:rPr>
              <w:t>8</w:t>
            </w:r>
          </w:p>
        </w:tc>
        <w:tc>
          <w:tcPr>
            <w:tcW w:w="1133" w:type="dxa"/>
          </w:tcPr>
          <w:p w14:paraId="17BB7060" w14:textId="77777777" w:rsidR="009A16D2" w:rsidRDefault="007F0F7C">
            <w:pPr>
              <w:spacing w:line="360" w:lineRule="auto"/>
              <w:jc w:val="center"/>
              <w:rPr>
                <w:sz w:val="28"/>
                <w:szCs w:val="28"/>
              </w:rPr>
            </w:pPr>
            <w:r>
              <w:rPr>
                <w:rFonts w:hint="eastAsia"/>
                <w:sz w:val="28"/>
                <w:szCs w:val="28"/>
              </w:rPr>
              <w:t>总分</w:t>
            </w:r>
          </w:p>
        </w:tc>
      </w:tr>
      <w:tr w:rsidR="009A16D2" w14:paraId="16BE455D" w14:textId="77777777">
        <w:trPr>
          <w:trHeight w:val="505"/>
          <w:jc w:val="center"/>
        </w:trPr>
        <w:tc>
          <w:tcPr>
            <w:tcW w:w="856" w:type="dxa"/>
          </w:tcPr>
          <w:p w14:paraId="11154E12" w14:textId="77777777" w:rsidR="009A16D2" w:rsidRDefault="007F0F7C">
            <w:pPr>
              <w:spacing w:line="360" w:lineRule="auto"/>
              <w:jc w:val="center"/>
              <w:rPr>
                <w:sz w:val="28"/>
                <w:szCs w:val="28"/>
              </w:rPr>
            </w:pPr>
            <w:r>
              <w:rPr>
                <w:rFonts w:hint="eastAsia"/>
                <w:sz w:val="28"/>
                <w:szCs w:val="28"/>
              </w:rPr>
              <w:t>得分</w:t>
            </w:r>
          </w:p>
        </w:tc>
        <w:tc>
          <w:tcPr>
            <w:tcW w:w="856" w:type="dxa"/>
          </w:tcPr>
          <w:p w14:paraId="7960D064" w14:textId="77777777" w:rsidR="009A16D2" w:rsidRDefault="009A16D2">
            <w:pPr>
              <w:spacing w:line="360" w:lineRule="auto"/>
              <w:jc w:val="center"/>
              <w:rPr>
                <w:sz w:val="28"/>
                <w:szCs w:val="28"/>
              </w:rPr>
            </w:pPr>
          </w:p>
        </w:tc>
        <w:tc>
          <w:tcPr>
            <w:tcW w:w="855" w:type="dxa"/>
          </w:tcPr>
          <w:p w14:paraId="122793F4" w14:textId="77777777" w:rsidR="009A16D2" w:rsidRDefault="009A16D2">
            <w:pPr>
              <w:spacing w:line="360" w:lineRule="auto"/>
              <w:jc w:val="center"/>
              <w:rPr>
                <w:sz w:val="28"/>
                <w:szCs w:val="28"/>
              </w:rPr>
            </w:pPr>
          </w:p>
        </w:tc>
        <w:tc>
          <w:tcPr>
            <w:tcW w:w="856" w:type="dxa"/>
          </w:tcPr>
          <w:p w14:paraId="1363A26D" w14:textId="77777777" w:rsidR="009A16D2" w:rsidRDefault="009A16D2">
            <w:pPr>
              <w:spacing w:line="360" w:lineRule="auto"/>
              <w:jc w:val="center"/>
              <w:rPr>
                <w:sz w:val="28"/>
                <w:szCs w:val="28"/>
              </w:rPr>
            </w:pPr>
          </w:p>
        </w:tc>
        <w:tc>
          <w:tcPr>
            <w:tcW w:w="856" w:type="dxa"/>
          </w:tcPr>
          <w:p w14:paraId="705AFE92" w14:textId="77777777" w:rsidR="009A16D2" w:rsidRDefault="009A16D2">
            <w:pPr>
              <w:spacing w:line="360" w:lineRule="auto"/>
              <w:jc w:val="center"/>
              <w:rPr>
                <w:sz w:val="28"/>
                <w:szCs w:val="28"/>
              </w:rPr>
            </w:pPr>
          </w:p>
        </w:tc>
        <w:tc>
          <w:tcPr>
            <w:tcW w:w="856" w:type="dxa"/>
          </w:tcPr>
          <w:p w14:paraId="6DE5121C" w14:textId="77777777" w:rsidR="009A16D2" w:rsidRDefault="009A16D2">
            <w:pPr>
              <w:spacing w:line="360" w:lineRule="auto"/>
              <w:jc w:val="center"/>
              <w:rPr>
                <w:sz w:val="28"/>
                <w:szCs w:val="28"/>
              </w:rPr>
            </w:pPr>
          </w:p>
        </w:tc>
        <w:tc>
          <w:tcPr>
            <w:tcW w:w="856" w:type="dxa"/>
          </w:tcPr>
          <w:p w14:paraId="07F4ABBE" w14:textId="77777777" w:rsidR="009A16D2" w:rsidRDefault="009A16D2">
            <w:pPr>
              <w:spacing w:line="360" w:lineRule="auto"/>
              <w:jc w:val="center"/>
              <w:rPr>
                <w:sz w:val="28"/>
                <w:szCs w:val="28"/>
              </w:rPr>
            </w:pPr>
          </w:p>
        </w:tc>
        <w:tc>
          <w:tcPr>
            <w:tcW w:w="855" w:type="dxa"/>
          </w:tcPr>
          <w:p w14:paraId="506D5D55" w14:textId="77777777" w:rsidR="009A16D2" w:rsidRDefault="009A16D2">
            <w:pPr>
              <w:spacing w:line="360" w:lineRule="auto"/>
              <w:jc w:val="center"/>
              <w:rPr>
                <w:sz w:val="28"/>
                <w:szCs w:val="28"/>
              </w:rPr>
            </w:pPr>
          </w:p>
        </w:tc>
        <w:tc>
          <w:tcPr>
            <w:tcW w:w="857" w:type="dxa"/>
          </w:tcPr>
          <w:p w14:paraId="0EA26065" w14:textId="77777777" w:rsidR="009A16D2" w:rsidRDefault="009A16D2">
            <w:pPr>
              <w:spacing w:line="360" w:lineRule="auto"/>
              <w:jc w:val="center"/>
              <w:rPr>
                <w:sz w:val="28"/>
                <w:szCs w:val="28"/>
              </w:rPr>
            </w:pPr>
          </w:p>
        </w:tc>
        <w:tc>
          <w:tcPr>
            <w:tcW w:w="1133" w:type="dxa"/>
          </w:tcPr>
          <w:p w14:paraId="0658C65B" w14:textId="77777777" w:rsidR="009A16D2" w:rsidRDefault="009A16D2">
            <w:pPr>
              <w:spacing w:line="360" w:lineRule="auto"/>
              <w:jc w:val="center"/>
              <w:rPr>
                <w:sz w:val="28"/>
                <w:szCs w:val="28"/>
              </w:rPr>
            </w:pPr>
          </w:p>
        </w:tc>
      </w:tr>
    </w:tbl>
    <w:p w14:paraId="1C77AC05" w14:textId="77777777" w:rsidR="009A16D2" w:rsidRDefault="009A16D2"/>
    <w:p w14:paraId="360F0E3D" w14:textId="77777777" w:rsidR="009A16D2" w:rsidRDefault="007F0F7C">
      <w:pPr>
        <w:ind w:firstLineChars="100" w:firstLine="220"/>
        <w:jc w:val="center"/>
        <w:rPr>
          <w:sz w:val="22"/>
          <w:szCs w:val="28"/>
        </w:rPr>
      </w:pPr>
      <w:r>
        <w:rPr>
          <w:rFonts w:hint="eastAsia"/>
          <w:sz w:val="22"/>
          <w:szCs w:val="28"/>
        </w:rPr>
        <w:t>（以下为试卷正文</w:t>
      </w:r>
      <w:r>
        <w:rPr>
          <w:rFonts w:hint="eastAsia"/>
          <w:b/>
          <w:bCs/>
          <w:sz w:val="22"/>
          <w:szCs w:val="28"/>
        </w:rPr>
        <w:t>或课程论文题目</w:t>
      </w:r>
      <w:r>
        <w:rPr>
          <w:rFonts w:hint="eastAsia"/>
          <w:sz w:val="22"/>
          <w:szCs w:val="28"/>
        </w:rPr>
        <w:t>）</w:t>
      </w:r>
    </w:p>
    <w:p w14:paraId="7AA20C81" w14:textId="77777777" w:rsidR="009A16D2" w:rsidRDefault="009A16D2">
      <w:pPr>
        <w:ind w:firstLineChars="100" w:firstLine="210"/>
        <w:jc w:val="center"/>
      </w:pPr>
    </w:p>
    <w:p w14:paraId="34555E22" w14:textId="77777777" w:rsidR="00FF0DEB" w:rsidRPr="00FF0DEB" w:rsidRDefault="00FF0DEB" w:rsidP="00FF0DEB">
      <w:pPr>
        <w:spacing w:line="360" w:lineRule="auto"/>
        <w:rPr>
          <w:rFonts w:ascii="Times New Roman" w:hAnsi="Times New Roman"/>
          <w:b/>
          <w:bCs/>
          <w:sz w:val="24"/>
        </w:rPr>
      </w:pPr>
      <w:r w:rsidRPr="00FF0DEB">
        <w:rPr>
          <w:rFonts w:ascii="Times New Roman" w:hAnsi="Times New Roman"/>
          <w:b/>
          <w:bCs/>
          <w:sz w:val="24"/>
        </w:rPr>
        <w:t>1. Introduction</w:t>
      </w:r>
    </w:p>
    <w:p w14:paraId="02AC5207" w14:textId="19787CE8" w:rsidR="00FF0DEB" w:rsidRPr="00FF0DEB" w:rsidRDefault="00FF0DEB" w:rsidP="00FF0DEB">
      <w:pPr>
        <w:spacing w:line="360" w:lineRule="auto"/>
        <w:rPr>
          <w:rFonts w:ascii="Times New Roman" w:hAnsi="Times New Roman"/>
          <w:sz w:val="24"/>
        </w:rPr>
      </w:pPr>
      <w:r w:rsidRPr="00FF0DEB">
        <w:rPr>
          <w:rFonts w:ascii="Times New Roman" w:hAnsi="Times New Roman"/>
          <w:sz w:val="24"/>
        </w:rPr>
        <w:t>Recent work in formal semantics increasingly focuse</w:t>
      </w:r>
      <w:r>
        <w:rPr>
          <w:rFonts w:ascii="Times New Roman" w:hAnsi="Times New Roman" w:hint="eastAsia"/>
          <w:sz w:val="24"/>
        </w:rPr>
        <w:t>s</w:t>
      </w:r>
      <w:r w:rsidRPr="00FF0DEB">
        <w:rPr>
          <w:rFonts w:ascii="Times New Roman" w:hAnsi="Times New Roman"/>
          <w:sz w:val="24"/>
        </w:rPr>
        <w:t xml:space="preserve"> on non-truth-conditional meaning, especially </w:t>
      </w:r>
      <w:r w:rsidRPr="00FF0DEB">
        <w:rPr>
          <w:rFonts w:ascii="Times New Roman" w:hAnsi="Times New Roman"/>
          <w:b/>
          <w:bCs/>
          <w:sz w:val="24"/>
        </w:rPr>
        <w:t>within the framework of use-conditional meaning</w:t>
      </w:r>
      <w:r w:rsidR="005B080A" w:rsidRPr="005B080A">
        <w:t xml:space="preserve"> </w:t>
      </w:r>
      <w:r w:rsidR="005B080A" w:rsidRPr="005B080A">
        <w:rPr>
          <w:rFonts w:ascii="Times New Roman" w:hAnsi="Times New Roman"/>
          <w:sz w:val="24"/>
        </w:rPr>
        <w:t>(Cheng &amp; Shen, 2022)</w:t>
      </w:r>
      <w:r w:rsidRPr="00FF0DEB">
        <w:rPr>
          <w:rFonts w:ascii="Times New Roman" w:hAnsi="Times New Roman"/>
          <w:b/>
          <w:bCs/>
          <w:sz w:val="24"/>
        </w:rPr>
        <w:t>.</w:t>
      </w:r>
      <w:r w:rsidRPr="00FF0DEB">
        <w:rPr>
          <w:rFonts w:ascii="Times New Roman" w:hAnsi="Times New Roman"/>
          <w:sz w:val="24"/>
        </w:rPr>
        <w:t xml:space="preserve"> </w:t>
      </w:r>
      <w:r>
        <w:rPr>
          <w:rFonts w:ascii="Times New Roman" w:hAnsi="Times New Roman" w:hint="eastAsia"/>
          <w:sz w:val="24"/>
        </w:rPr>
        <w:t>Under</w:t>
      </w:r>
      <w:r w:rsidRPr="00FF0DEB">
        <w:rPr>
          <w:rFonts w:ascii="Times New Roman" w:hAnsi="Times New Roman"/>
          <w:sz w:val="24"/>
        </w:rPr>
        <w:t xml:space="preserve"> </w:t>
      </w:r>
      <w:r>
        <w:rPr>
          <w:rFonts w:ascii="Times New Roman" w:hAnsi="Times New Roman" w:hint="eastAsia"/>
          <w:sz w:val="24"/>
        </w:rPr>
        <w:t xml:space="preserve">such </w:t>
      </w:r>
      <w:r w:rsidRPr="00FF0DEB">
        <w:rPr>
          <w:rFonts w:ascii="Times New Roman" w:hAnsi="Times New Roman"/>
          <w:sz w:val="24"/>
        </w:rPr>
        <w:t xml:space="preserve">context, </w:t>
      </w:r>
      <w:r w:rsidRPr="00FF0DEB">
        <w:rPr>
          <w:rFonts w:ascii="Times New Roman" w:hAnsi="Times New Roman"/>
          <w:i/>
          <w:iCs/>
          <w:sz w:val="24"/>
        </w:rPr>
        <w:t>alas</w:t>
      </w:r>
      <w:r w:rsidRPr="00FF0DEB">
        <w:rPr>
          <w:rFonts w:ascii="Times New Roman" w:hAnsi="Times New Roman"/>
          <w:sz w:val="24"/>
        </w:rPr>
        <w:t xml:space="preserve"> and </w:t>
      </w:r>
      <w:r w:rsidRPr="00FF0DEB">
        <w:rPr>
          <w:rFonts w:ascii="Times New Roman" w:hAnsi="Times New Roman"/>
          <w:i/>
          <w:iCs/>
          <w:sz w:val="24"/>
        </w:rPr>
        <w:t>unfortunately</w:t>
      </w:r>
      <w:r w:rsidRPr="00FF0DEB">
        <w:rPr>
          <w:rFonts w:ascii="Times New Roman" w:hAnsi="Times New Roman"/>
          <w:sz w:val="24"/>
        </w:rPr>
        <w:t xml:space="preserve"> are often seen as typical </w:t>
      </w:r>
      <w:r w:rsidRPr="00FF0DEB">
        <w:rPr>
          <w:rFonts w:ascii="Times New Roman" w:hAnsi="Times New Roman"/>
          <w:b/>
          <w:bCs/>
          <w:sz w:val="24"/>
        </w:rPr>
        <w:t>emotive markers</w:t>
      </w:r>
      <w:r w:rsidRPr="00FF0DEB">
        <w:rPr>
          <w:rFonts w:ascii="Times New Roman" w:hAnsi="Times New Roman"/>
          <w:sz w:val="24"/>
        </w:rPr>
        <w:t xml:space="preserve"> (Rett, 2021). Their emotional content is usually not-at-issue—it cannot be easily denied and doesn’t alter the truth conditions of the sentence. This makes them similar in function to emojis or facial expressions. For example, Grosz et al. (2021) show</w:t>
      </w:r>
      <w:r w:rsidR="00C36ED6">
        <w:rPr>
          <w:rFonts w:ascii="Times New Roman" w:hAnsi="Times New Roman" w:hint="eastAsia"/>
          <w:sz w:val="24"/>
        </w:rPr>
        <w:t>s</w:t>
      </w:r>
      <w:r w:rsidRPr="00FF0DEB">
        <w:rPr>
          <w:rFonts w:ascii="Times New Roman" w:hAnsi="Times New Roman"/>
          <w:sz w:val="24"/>
        </w:rPr>
        <w:t xml:space="preserve"> that in “Unfortunately, Jane lost the race,” one can reject the fact (“Jane lost”) but not the speaker’s regret. The same applies to </w:t>
      </w:r>
      <w:r w:rsidRPr="0003796B">
        <w:rPr>
          <w:rFonts w:ascii="Times New Roman" w:hAnsi="Times New Roman"/>
          <w:i/>
          <w:iCs/>
          <w:sz w:val="24"/>
        </w:rPr>
        <w:t>alas</w:t>
      </w:r>
      <w:r w:rsidRPr="00FF0DEB">
        <w:rPr>
          <w:rFonts w:ascii="Times New Roman" w:hAnsi="Times New Roman"/>
          <w:sz w:val="24"/>
        </w:rPr>
        <w:t>.</w:t>
      </w:r>
    </w:p>
    <w:p w14:paraId="27D37E1B" w14:textId="77777777" w:rsidR="00FF0DEB" w:rsidRPr="00FF0DEB" w:rsidRDefault="00FF0DEB" w:rsidP="00FF0DEB">
      <w:pPr>
        <w:spacing w:line="360" w:lineRule="auto"/>
        <w:rPr>
          <w:rFonts w:ascii="Times New Roman" w:hAnsi="Times New Roman"/>
          <w:sz w:val="24"/>
        </w:rPr>
      </w:pPr>
    </w:p>
    <w:p w14:paraId="75D5B64B" w14:textId="256BCB10" w:rsidR="00BF1C4B" w:rsidRPr="00BF1C4B" w:rsidRDefault="00BF1C4B" w:rsidP="00BF1C4B">
      <w:pPr>
        <w:spacing w:line="360" w:lineRule="auto"/>
        <w:rPr>
          <w:rFonts w:ascii="Times New Roman" w:hAnsi="Times New Roman" w:hint="eastAsia"/>
          <w:b/>
          <w:bCs/>
          <w:sz w:val="24"/>
        </w:rPr>
      </w:pPr>
      <w:r w:rsidRPr="00BF1C4B">
        <w:rPr>
          <w:rFonts w:ascii="Times New Roman" w:hAnsi="Times New Roman"/>
          <w:sz w:val="24"/>
        </w:rPr>
        <w:t xml:space="preserve">While earlier studies have mainly focused on the semantics and inferential roles of </w:t>
      </w:r>
      <w:r w:rsidRPr="00BF1C4B">
        <w:rPr>
          <w:rFonts w:ascii="Times New Roman" w:hAnsi="Times New Roman"/>
          <w:i/>
          <w:iCs/>
          <w:sz w:val="24"/>
        </w:rPr>
        <w:t>alas</w:t>
      </w:r>
      <w:r w:rsidRPr="00BF1C4B">
        <w:rPr>
          <w:rFonts w:ascii="Times New Roman" w:hAnsi="Times New Roman"/>
          <w:sz w:val="24"/>
        </w:rPr>
        <w:t xml:space="preserve"> and </w:t>
      </w:r>
      <w:r w:rsidRPr="00BF1C4B">
        <w:rPr>
          <w:rFonts w:ascii="Times New Roman" w:hAnsi="Times New Roman"/>
          <w:i/>
          <w:iCs/>
          <w:sz w:val="24"/>
        </w:rPr>
        <w:t>unfortunately</w:t>
      </w:r>
      <w:r w:rsidRPr="00BF1C4B">
        <w:rPr>
          <w:rFonts w:ascii="Times New Roman" w:hAnsi="Times New Roman"/>
          <w:sz w:val="24"/>
        </w:rPr>
        <w:t>, their actual usage patterns in natural discourse remain underexplored. This study aims to fill that gap by investigating</w:t>
      </w:r>
      <w:r w:rsidRPr="00BF1C4B">
        <w:rPr>
          <w:rFonts w:ascii="Times New Roman" w:hAnsi="Times New Roman"/>
          <w:b/>
          <w:bCs/>
          <w:sz w:val="24"/>
        </w:rPr>
        <w:t xml:space="preserve"> two key questions:</w:t>
      </w:r>
      <w:r w:rsidRPr="00BF1C4B">
        <w:rPr>
          <w:rFonts w:ascii="Times New Roman" w:hAnsi="Times New Roman"/>
          <w:sz w:val="24"/>
        </w:rPr>
        <w:t xml:space="preserve"> (1) Do </w:t>
      </w:r>
      <w:r w:rsidRPr="00BF1C4B">
        <w:rPr>
          <w:rFonts w:ascii="Times New Roman" w:hAnsi="Times New Roman"/>
          <w:i/>
          <w:iCs/>
          <w:sz w:val="24"/>
        </w:rPr>
        <w:t>alas</w:t>
      </w:r>
      <w:r w:rsidRPr="00BF1C4B">
        <w:rPr>
          <w:rFonts w:ascii="Times New Roman" w:hAnsi="Times New Roman"/>
          <w:sz w:val="24"/>
        </w:rPr>
        <w:t xml:space="preserve"> and </w:t>
      </w:r>
      <w:r w:rsidRPr="00BF1C4B">
        <w:rPr>
          <w:rFonts w:ascii="Times New Roman" w:hAnsi="Times New Roman"/>
          <w:i/>
          <w:iCs/>
          <w:sz w:val="24"/>
        </w:rPr>
        <w:t>unfortunately</w:t>
      </w:r>
      <w:r w:rsidRPr="00BF1C4B">
        <w:rPr>
          <w:rFonts w:ascii="Times New Roman" w:hAnsi="Times New Roman"/>
          <w:sz w:val="24"/>
        </w:rPr>
        <w:t xml:space="preserve"> </w:t>
      </w:r>
      <w:r w:rsidRPr="00BF1C4B">
        <w:rPr>
          <w:rFonts w:ascii="Times New Roman" w:hAnsi="Times New Roman"/>
          <w:sz w:val="24"/>
        </w:rPr>
        <w:lastRenderedPageBreak/>
        <w:t xml:space="preserve">differ systematically in their </w:t>
      </w:r>
      <w:r w:rsidRPr="00BF1C4B">
        <w:rPr>
          <w:rFonts w:ascii="Times New Roman" w:hAnsi="Times New Roman"/>
          <w:b/>
          <w:bCs/>
          <w:sz w:val="24"/>
        </w:rPr>
        <w:t>syntactic position</w:t>
      </w:r>
      <w:r w:rsidRPr="00BF1C4B">
        <w:rPr>
          <w:rFonts w:ascii="Times New Roman" w:hAnsi="Times New Roman"/>
          <w:sz w:val="24"/>
        </w:rPr>
        <w:t xml:space="preserve"> within sentences (</w:t>
      </w:r>
      <w:proofErr w:type="spellStart"/>
      <w:r>
        <w:rPr>
          <w:rFonts w:ascii="Times New Roman" w:hAnsi="Times New Roman" w:hint="eastAsia"/>
          <w:sz w:val="24"/>
        </w:rPr>
        <w:t>e</w:t>
      </w:r>
      <w:r w:rsidRPr="00BF1C4B">
        <w:rPr>
          <w:rFonts w:ascii="Times New Roman" w:hAnsi="Times New Roman"/>
          <w:sz w:val="24"/>
        </w:rPr>
        <w:t>.</w:t>
      </w:r>
      <w:r>
        <w:rPr>
          <w:rFonts w:ascii="Times New Roman" w:hAnsi="Times New Roman" w:hint="eastAsia"/>
          <w:sz w:val="24"/>
        </w:rPr>
        <w:t>g</w:t>
      </w:r>
      <w:proofErr w:type="spellEnd"/>
      <w:r>
        <w:rPr>
          <w:rFonts w:ascii="Times New Roman" w:hAnsi="Times New Roman" w:hint="eastAsia"/>
          <w:sz w:val="24"/>
        </w:rPr>
        <w:t xml:space="preserve">: </w:t>
      </w:r>
      <w:r w:rsidRPr="00BF1C4B">
        <w:rPr>
          <w:rFonts w:ascii="Times New Roman" w:hAnsi="Times New Roman"/>
          <w:sz w:val="24"/>
        </w:rPr>
        <w:t xml:space="preserve">sentence-initial, medial, or final)? (2) Do they show different patterns of </w:t>
      </w:r>
      <w:r w:rsidRPr="00BF1C4B">
        <w:rPr>
          <w:rFonts w:ascii="Times New Roman" w:hAnsi="Times New Roman"/>
          <w:b/>
          <w:bCs/>
          <w:sz w:val="24"/>
        </w:rPr>
        <w:t>distribution across registers</w:t>
      </w:r>
      <w:r w:rsidRPr="00BF1C4B">
        <w:rPr>
          <w:rFonts w:ascii="Times New Roman" w:hAnsi="Times New Roman"/>
          <w:sz w:val="24"/>
        </w:rPr>
        <w:t xml:space="preserve"> such as news, fiction, academic writing, and spoken language? </w:t>
      </w:r>
      <w:r>
        <w:rPr>
          <w:rFonts w:ascii="Times New Roman" w:hAnsi="Times New Roman" w:hint="eastAsia"/>
          <w:sz w:val="24"/>
        </w:rPr>
        <w:t xml:space="preserve"> And, if possible, what </w:t>
      </w:r>
      <w:r w:rsidRPr="00BF1C4B">
        <w:rPr>
          <w:rFonts w:ascii="Times New Roman" w:hAnsi="Times New Roman"/>
          <w:b/>
          <w:bCs/>
          <w:sz w:val="24"/>
        </w:rPr>
        <w:t xml:space="preserve">insights for integrating </w:t>
      </w:r>
      <w:proofErr w:type="spellStart"/>
      <w:r w:rsidRPr="00BF1C4B">
        <w:rPr>
          <w:rFonts w:ascii="Times New Roman" w:hAnsi="Times New Roman"/>
          <w:b/>
          <w:bCs/>
          <w:sz w:val="24"/>
        </w:rPr>
        <w:t>superlinguistic</w:t>
      </w:r>
      <w:proofErr w:type="spellEnd"/>
      <w:r w:rsidRPr="00BF1C4B">
        <w:rPr>
          <w:rFonts w:ascii="Times New Roman" w:hAnsi="Times New Roman"/>
          <w:b/>
          <w:bCs/>
          <w:sz w:val="24"/>
        </w:rPr>
        <w:t xml:space="preserve"> elements like emojis into formal semantic analysis</w:t>
      </w:r>
      <w:r>
        <w:rPr>
          <w:rFonts w:ascii="Times New Roman" w:hAnsi="Times New Roman" w:hint="eastAsia"/>
          <w:b/>
          <w:bCs/>
          <w:sz w:val="24"/>
        </w:rPr>
        <w:t xml:space="preserve"> might it bring?</w:t>
      </w:r>
    </w:p>
    <w:p w14:paraId="6B6DEB66" w14:textId="77777777" w:rsidR="00BF1C4B" w:rsidRPr="00FF0DEB" w:rsidRDefault="00BF1C4B" w:rsidP="00FF0DEB">
      <w:pPr>
        <w:spacing w:line="360" w:lineRule="auto"/>
        <w:rPr>
          <w:rFonts w:ascii="Times New Roman" w:hAnsi="Times New Roman"/>
          <w:sz w:val="24"/>
        </w:rPr>
      </w:pPr>
    </w:p>
    <w:p w14:paraId="564E7DD4" w14:textId="77777777" w:rsidR="00FF0DEB" w:rsidRPr="00FF0DEB" w:rsidRDefault="00FF0DEB" w:rsidP="00FF0DEB">
      <w:pPr>
        <w:spacing w:line="360" w:lineRule="auto"/>
        <w:rPr>
          <w:rFonts w:ascii="Times New Roman" w:hAnsi="Times New Roman"/>
          <w:b/>
          <w:bCs/>
          <w:sz w:val="24"/>
        </w:rPr>
      </w:pPr>
      <w:r w:rsidRPr="00FF0DEB">
        <w:rPr>
          <w:rFonts w:ascii="Times New Roman" w:hAnsi="Times New Roman"/>
          <w:b/>
          <w:bCs/>
          <w:sz w:val="24"/>
        </w:rPr>
        <w:t>2. Research Method</w:t>
      </w:r>
    </w:p>
    <w:p w14:paraId="1C3E186B" w14:textId="02ABA0A6" w:rsidR="00FF0DEB" w:rsidRPr="00FF0DEB" w:rsidRDefault="00BF1C4B" w:rsidP="00FF0DEB">
      <w:pPr>
        <w:spacing w:line="360" w:lineRule="auto"/>
        <w:rPr>
          <w:rFonts w:ascii="Times New Roman" w:hAnsi="Times New Roman"/>
          <w:sz w:val="24"/>
        </w:rPr>
      </w:pPr>
      <w:r w:rsidRPr="00BF1C4B">
        <w:rPr>
          <w:rFonts w:ascii="Times New Roman" w:hAnsi="Times New Roman"/>
          <w:sz w:val="24"/>
        </w:rPr>
        <w:t xml:space="preserve">To answer these questions, </w:t>
      </w:r>
      <w:r>
        <w:rPr>
          <w:rFonts w:ascii="Times New Roman" w:hAnsi="Times New Roman" w:hint="eastAsia"/>
          <w:sz w:val="24"/>
        </w:rPr>
        <w:t>t</w:t>
      </w:r>
      <w:r w:rsidR="00FF0DEB">
        <w:rPr>
          <w:rFonts w:ascii="Times New Roman" w:hAnsi="Times New Roman" w:hint="eastAsia"/>
          <w:sz w:val="24"/>
        </w:rPr>
        <w:t>his study uses</w:t>
      </w:r>
      <w:r w:rsidR="00FF0DEB" w:rsidRPr="00FF0DEB">
        <w:rPr>
          <w:rFonts w:ascii="Times New Roman" w:hAnsi="Times New Roman"/>
          <w:sz w:val="24"/>
        </w:rPr>
        <w:t xml:space="preserve"> the </w:t>
      </w:r>
      <w:r w:rsidR="00FF0DEB" w:rsidRPr="00FF0DEB">
        <w:rPr>
          <w:rFonts w:ascii="Times New Roman" w:hAnsi="Times New Roman"/>
          <w:b/>
          <w:bCs/>
          <w:sz w:val="24"/>
        </w:rPr>
        <w:t>9-million-word sample version of the COCA corpus</w:t>
      </w:r>
      <w:r w:rsidR="00FF0DEB" w:rsidRPr="00FF0DEB">
        <w:rPr>
          <w:rFonts w:ascii="Times New Roman" w:hAnsi="Times New Roman"/>
          <w:sz w:val="24"/>
        </w:rPr>
        <w:t xml:space="preserve"> and search</w:t>
      </w:r>
      <w:r w:rsidR="00C36ED6">
        <w:rPr>
          <w:rFonts w:ascii="Times New Roman" w:hAnsi="Times New Roman" w:hint="eastAsia"/>
          <w:sz w:val="24"/>
        </w:rPr>
        <w:t>es</w:t>
      </w:r>
      <w:r w:rsidR="00FF0DEB" w:rsidRPr="00FF0DEB">
        <w:rPr>
          <w:rFonts w:ascii="Times New Roman" w:hAnsi="Times New Roman"/>
          <w:sz w:val="24"/>
        </w:rPr>
        <w:t xml:space="preserve"> for </w:t>
      </w:r>
      <w:r w:rsidR="00FF0DEB" w:rsidRPr="0003796B">
        <w:rPr>
          <w:rFonts w:ascii="Times New Roman" w:hAnsi="Times New Roman"/>
          <w:i/>
          <w:iCs/>
          <w:sz w:val="24"/>
        </w:rPr>
        <w:t>alas</w:t>
      </w:r>
      <w:r w:rsidR="00FF0DEB" w:rsidRPr="00FF0DEB">
        <w:rPr>
          <w:rFonts w:ascii="Times New Roman" w:hAnsi="Times New Roman"/>
          <w:sz w:val="24"/>
        </w:rPr>
        <w:t xml:space="preserve"> and </w:t>
      </w:r>
      <w:r w:rsidR="00FF0DEB" w:rsidRPr="0003796B">
        <w:rPr>
          <w:rFonts w:ascii="Times New Roman" w:hAnsi="Times New Roman"/>
          <w:i/>
          <w:iCs/>
          <w:sz w:val="24"/>
        </w:rPr>
        <w:t>unfortunately</w:t>
      </w:r>
      <w:r w:rsidR="00FF0DEB" w:rsidRPr="00FF0DEB">
        <w:rPr>
          <w:rFonts w:ascii="Times New Roman" w:hAnsi="Times New Roman"/>
          <w:sz w:val="24"/>
        </w:rPr>
        <w:t xml:space="preserve"> using </w:t>
      </w:r>
      <w:proofErr w:type="spellStart"/>
      <w:r w:rsidR="00FF0DEB" w:rsidRPr="00FF0DEB">
        <w:rPr>
          <w:rFonts w:ascii="Times New Roman" w:hAnsi="Times New Roman"/>
          <w:b/>
          <w:bCs/>
          <w:sz w:val="24"/>
        </w:rPr>
        <w:t>AntConc</w:t>
      </w:r>
      <w:proofErr w:type="spellEnd"/>
      <w:r w:rsidR="00FF0DEB" w:rsidRPr="00FF0DEB">
        <w:rPr>
          <w:rFonts w:ascii="Times New Roman" w:hAnsi="Times New Roman"/>
          <w:sz w:val="24"/>
        </w:rPr>
        <w:t xml:space="preserve">. The first part of the analysis </w:t>
      </w:r>
      <w:proofErr w:type="spellStart"/>
      <w:r w:rsidR="00FF0DEB" w:rsidRPr="00FF0DEB">
        <w:rPr>
          <w:rFonts w:ascii="Times New Roman" w:hAnsi="Times New Roman"/>
          <w:sz w:val="24"/>
        </w:rPr>
        <w:t>foc</w:t>
      </w:r>
      <w:r w:rsidR="00C36ED6">
        <w:rPr>
          <w:rFonts w:ascii="Times New Roman" w:hAnsi="Times New Roman"/>
          <w:sz w:val="24"/>
        </w:rPr>
        <w:t>use</w:t>
      </w:r>
      <w:proofErr w:type="spellEnd"/>
      <w:r w:rsidR="00FF0DEB" w:rsidRPr="00FF0DEB">
        <w:rPr>
          <w:rFonts w:ascii="Times New Roman" w:hAnsi="Times New Roman"/>
          <w:sz w:val="24"/>
        </w:rPr>
        <w:t xml:space="preserve"> on sentence position. Since </w:t>
      </w:r>
      <w:r w:rsidR="00FF0DEB" w:rsidRPr="00FF0DEB">
        <w:rPr>
          <w:rFonts w:ascii="Times New Roman" w:hAnsi="Times New Roman"/>
          <w:i/>
          <w:iCs/>
          <w:sz w:val="24"/>
        </w:rPr>
        <w:t>alas</w:t>
      </w:r>
      <w:r w:rsidR="00FF0DEB" w:rsidRPr="00FF0DEB">
        <w:rPr>
          <w:rFonts w:ascii="Times New Roman" w:hAnsi="Times New Roman"/>
          <w:sz w:val="24"/>
        </w:rPr>
        <w:t xml:space="preserve"> is relatively rare (67 tokens) and </w:t>
      </w:r>
      <w:r w:rsidR="00FF0DEB">
        <w:rPr>
          <w:rFonts w:ascii="Times New Roman" w:hAnsi="Times New Roman" w:hint="eastAsia"/>
          <w:sz w:val="24"/>
        </w:rPr>
        <w:t xml:space="preserve">only </w:t>
      </w:r>
      <w:r w:rsidR="00C36ED6">
        <w:rPr>
          <w:rFonts w:ascii="Times New Roman" w:hAnsi="Times New Roman"/>
          <w:sz w:val="24"/>
        </w:rPr>
        <w:t>use</w:t>
      </w:r>
      <w:r w:rsidR="00FF0DEB" w:rsidRPr="00FF0DEB">
        <w:rPr>
          <w:rFonts w:ascii="Times New Roman" w:hAnsi="Times New Roman"/>
          <w:sz w:val="24"/>
        </w:rPr>
        <w:t xml:space="preserve"> as an interjection, we manually remov</w:t>
      </w:r>
      <w:r w:rsidR="00C36ED6">
        <w:rPr>
          <w:rFonts w:ascii="Times New Roman" w:hAnsi="Times New Roman" w:hint="eastAsia"/>
          <w:sz w:val="24"/>
        </w:rPr>
        <w:t>ed</w:t>
      </w:r>
      <w:r w:rsidR="00FF0DEB" w:rsidRPr="00FF0DEB">
        <w:rPr>
          <w:rFonts w:ascii="Times New Roman" w:hAnsi="Times New Roman"/>
          <w:sz w:val="24"/>
        </w:rPr>
        <w:t xml:space="preserve"> one example with quotation marks and annotated the rest by hand.</w:t>
      </w:r>
    </w:p>
    <w:p w14:paraId="153B71A7" w14:textId="77777777" w:rsidR="00FF0DEB" w:rsidRPr="003F64F4" w:rsidRDefault="00FF0DEB" w:rsidP="00FF0DEB">
      <w:pPr>
        <w:spacing w:line="360" w:lineRule="auto"/>
        <w:rPr>
          <w:rFonts w:ascii="Times New Roman" w:hAnsi="Times New Roman"/>
          <w:sz w:val="24"/>
        </w:rPr>
      </w:pPr>
    </w:p>
    <w:p w14:paraId="2483D0A9" w14:textId="12A64F9F" w:rsidR="00FF0DEB" w:rsidRPr="00FF0DEB" w:rsidRDefault="00FF0DEB" w:rsidP="00FF0DEB">
      <w:pPr>
        <w:spacing w:line="360" w:lineRule="auto"/>
        <w:rPr>
          <w:rFonts w:ascii="Times New Roman" w:hAnsi="Times New Roman"/>
          <w:sz w:val="24"/>
        </w:rPr>
      </w:pPr>
      <w:proofErr w:type="gramStart"/>
      <w:r w:rsidRPr="003F64F4">
        <w:rPr>
          <w:rFonts w:ascii="Times New Roman" w:hAnsi="Times New Roman"/>
          <w:i/>
          <w:iCs/>
          <w:sz w:val="24"/>
        </w:rPr>
        <w:t>Unfortunately</w:t>
      </w:r>
      <w:proofErr w:type="gramEnd"/>
      <w:r w:rsidRPr="00FF0DEB">
        <w:rPr>
          <w:rFonts w:ascii="Times New Roman" w:hAnsi="Times New Roman"/>
          <w:sz w:val="24"/>
        </w:rPr>
        <w:t xml:space="preserve"> was </w:t>
      </w:r>
      <w:r w:rsidR="003F64F4">
        <w:rPr>
          <w:rFonts w:ascii="Times New Roman" w:hAnsi="Times New Roman" w:hint="eastAsia"/>
          <w:sz w:val="24"/>
        </w:rPr>
        <w:t xml:space="preserve">much </w:t>
      </w:r>
      <w:r w:rsidRPr="00FF0DEB">
        <w:rPr>
          <w:rFonts w:ascii="Times New Roman" w:hAnsi="Times New Roman"/>
          <w:sz w:val="24"/>
        </w:rPr>
        <w:t>more complicated. Besides being an emotive marker, it often functions as a regular adverb, as in “</w:t>
      </w:r>
      <w:r w:rsidRPr="0003796B">
        <w:rPr>
          <w:rFonts w:ascii="Times New Roman" w:hAnsi="Times New Roman"/>
          <w:i/>
          <w:iCs/>
          <w:sz w:val="24"/>
        </w:rPr>
        <w:t>unfortunately</w:t>
      </w:r>
      <w:r w:rsidR="003F64F4">
        <w:rPr>
          <w:rFonts w:ascii="Times New Roman" w:hAnsi="Times New Roman" w:hint="eastAsia"/>
          <w:sz w:val="24"/>
        </w:rPr>
        <w:t>+ adj</w:t>
      </w:r>
      <w:r w:rsidRPr="00FF0DEB">
        <w:rPr>
          <w:rFonts w:ascii="Times New Roman" w:hAnsi="Times New Roman"/>
          <w:sz w:val="24"/>
        </w:rPr>
        <w:t>.</w:t>
      </w:r>
      <w:r w:rsidR="003F64F4">
        <w:rPr>
          <w:rFonts w:ascii="Times New Roman" w:hAnsi="Times New Roman" w:hint="eastAsia"/>
          <w:sz w:val="24"/>
        </w:rPr>
        <w:t>/v.</w:t>
      </w:r>
      <w:r w:rsidRPr="00FF0DEB">
        <w:rPr>
          <w:rFonts w:ascii="Times New Roman" w:hAnsi="Times New Roman"/>
          <w:sz w:val="24"/>
        </w:rPr>
        <w:t>”</w:t>
      </w:r>
      <w:r w:rsidR="003F64F4">
        <w:rPr>
          <w:rFonts w:ascii="Times New Roman" w:hAnsi="Times New Roman" w:hint="eastAsia"/>
          <w:sz w:val="24"/>
        </w:rPr>
        <w:t xml:space="preserve"> For example, </w:t>
      </w:r>
      <w:r w:rsidR="00C36ED6">
        <w:rPr>
          <w:rFonts w:ascii="Times New Roman" w:hAnsi="Times New Roman" w:hint="eastAsia"/>
          <w:sz w:val="24"/>
        </w:rPr>
        <w:t>“</w:t>
      </w:r>
      <w:r w:rsidR="003F64F4" w:rsidRPr="003F64F4">
        <w:rPr>
          <w:rFonts w:ascii="Times New Roman" w:hAnsi="Times New Roman"/>
          <w:i/>
          <w:iCs/>
          <w:sz w:val="24"/>
        </w:rPr>
        <w:t>…</w:t>
      </w:r>
      <w:r w:rsidR="003F64F4" w:rsidRPr="003F64F4">
        <w:rPr>
          <w:rFonts w:ascii="Times New Roman" w:hAnsi="Times New Roman"/>
          <w:i/>
          <w:iCs/>
          <w:sz w:val="24"/>
        </w:rPr>
        <w:t xml:space="preserve">someone who deals with the language of terror and fear, </w:t>
      </w:r>
      <w:r w:rsidR="003F64F4" w:rsidRPr="003F64F4">
        <w:rPr>
          <w:rFonts w:ascii="Times New Roman" w:hAnsi="Times New Roman"/>
          <w:b/>
          <w:bCs/>
          <w:i/>
          <w:iCs/>
          <w:sz w:val="24"/>
        </w:rPr>
        <w:t>unfortunately acts</w:t>
      </w:r>
      <w:r w:rsidR="003F64F4" w:rsidRPr="003F64F4">
        <w:rPr>
          <w:rFonts w:ascii="Times New Roman" w:hAnsi="Times New Roman"/>
          <w:i/>
          <w:iCs/>
          <w:sz w:val="24"/>
        </w:rPr>
        <w:t xml:space="preserve"> like these are going to make it difficult.</w:t>
      </w:r>
      <w:r w:rsidR="00C36ED6">
        <w:rPr>
          <w:rFonts w:ascii="Times New Roman" w:hAnsi="Times New Roman" w:hint="eastAsia"/>
          <w:i/>
          <w:iCs/>
          <w:sz w:val="24"/>
        </w:rPr>
        <w:t>”</w:t>
      </w:r>
      <w:r w:rsidRPr="003F64F4">
        <w:rPr>
          <w:rFonts w:ascii="Times New Roman" w:hAnsi="Times New Roman"/>
          <w:i/>
          <w:iCs/>
          <w:sz w:val="24"/>
        </w:rPr>
        <w:t xml:space="preserve"> </w:t>
      </w:r>
      <w:r w:rsidR="003F64F4">
        <w:rPr>
          <w:rFonts w:ascii="Times New Roman" w:hAnsi="Times New Roman" w:hint="eastAsia"/>
          <w:sz w:val="24"/>
        </w:rPr>
        <w:t>T</w:t>
      </w:r>
      <w:r w:rsidRPr="00FF0DEB">
        <w:rPr>
          <w:rFonts w:ascii="Times New Roman" w:hAnsi="Times New Roman"/>
          <w:sz w:val="24"/>
        </w:rPr>
        <w:t xml:space="preserve">o focus only on its expressive use, we filtered for tokens that were directly followed by punctuation—commas for sentence-initial and -medial use, and periods or other sentence-ending marks for sentence-final use. After filtering, </w:t>
      </w:r>
      <w:r w:rsidR="003F64F4">
        <w:rPr>
          <w:rFonts w:ascii="Times New Roman" w:hAnsi="Times New Roman" w:hint="eastAsia"/>
          <w:sz w:val="24"/>
        </w:rPr>
        <w:t>there were still</w:t>
      </w:r>
      <w:r w:rsidRPr="00FF0DEB">
        <w:rPr>
          <w:rFonts w:ascii="Times New Roman" w:hAnsi="Times New Roman"/>
          <w:sz w:val="24"/>
        </w:rPr>
        <w:t xml:space="preserve"> 387 tokens, so we </w:t>
      </w:r>
      <w:r w:rsidR="00C36ED6">
        <w:rPr>
          <w:rFonts w:ascii="Times New Roman" w:hAnsi="Times New Roman"/>
          <w:sz w:val="24"/>
        </w:rPr>
        <w:t>use</w:t>
      </w:r>
      <w:r w:rsidRPr="00FF0DEB">
        <w:rPr>
          <w:rFonts w:ascii="Times New Roman" w:hAnsi="Times New Roman"/>
          <w:sz w:val="24"/>
        </w:rPr>
        <w:t xml:space="preserve"> basic rules to classify them: capitalized tokens were treated as sentence-initial, those followed by punctuation as sentence-final, and </w:t>
      </w:r>
      <w:r w:rsidR="003F64F4">
        <w:rPr>
          <w:rFonts w:ascii="Times New Roman" w:hAnsi="Times New Roman" w:hint="eastAsia"/>
          <w:sz w:val="24"/>
        </w:rPr>
        <w:t xml:space="preserve">the </w:t>
      </w:r>
      <w:r w:rsidRPr="00FF0DEB">
        <w:rPr>
          <w:rFonts w:ascii="Times New Roman" w:hAnsi="Times New Roman"/>
          <w:sz w:val="24"/>
        </w:rPr>
        <w:t>overlap</w:t>
      </w:r>
      <w:r w:rsidR="003F64F4">
        <w:rPr>
          <w:rFonts w:ascii="Times New Roman" w:hAnsi="Times New Roman" w:hint="eastAsia"/>
          <w:sz w:val="24"/>
        </w:rPr>
        <w:t xml:space="preserve">s of the two mentioned above </w:t>
      </w:r>
      <w:r w:rsidRPr="00FF0DEB">
        <w:rPr>
          <w:rFonts w:ascii="Times New Roman" w:hAnsi="Times New Roman"/>
          <w:sz w:val="24"/>
        </w:rPr>
        <w:t>as stand-alone sentences. Others were counted as sentence-medial.</w:t>
      </w:r>
    </w:p>
    <w:p w14:paraId="6FE8B7B0" w14:textId="77777777" w:rsidR="00FF0DEB" w:rsidRPr="00FF0DEB" w:rsidRDefault="00FF0DEB" w:rsidP="00FF0DEB">
      <w:pPr>
        <w:spacing w:line="360" w:lineRule="auto"/>
        <w:rPr>
          <w:rFonts w:ascii="Times New Roman" w:hAnsi="Times New Roman"/>
          <w:sz w:val="24"/>
        </w:rPr>
      </w:pPr>
    </w:p>
    <w:p w14:paraId="4DDBC20A" w14:textId="77777777" w:rsidR="00FF0DEB" w:rsidRPr="00FF0DEB" w:rsidRDefault="00FF0DEB" w:rsidP="00FF0DEB">
      <w:pPr>
        <w:spacing w:line="360" w:lineRule="auto"/>
        <w:rPr>
          <w:rFonts w:ascii="Times New Roman" w:hAnsi="Times New Roman"/>
          <w:sz w:val="24"/>
        </w:rPr>
      </w:pPr>
      <w:r w:rsidRPr="00FF0DEB">
        <w:rPr>
          <w:rFonts w:ascii="Times New Roman" w:hAnsi="Times New Roman"/>
          <w:sz w:val="24"/>
        </w:rPr>
        <w:t>For register analysis, we simply counted how often each word appeared in files labeled by genre in the corpus (e.g., spoken, academic, blog).</w:t>
      </w:r>
    </w:p>
    <w:p w14:paraId="02AFD114" w14:textId="77777777" w:rsidR="00FF0DEB" w:rsidRPr="00FF0DEB" w:rsidRDefault="00FF0DEB" w:rsidP="00FF0DEB">
      <w:pPr>
        <w:spacing w:line="360" w:lineRule="auto"/>
        <w:rPr>
          <w:rFonts w:ascii="Times New Roman" w:hAnsi="Times New Roman"/>
          <w:sz w:val="24"/>
        </w:rPr>
      </w:pPr>
    </w:p>
    <w:p w14:paraId="1BD67DB2" w14:textId="5C39FD7B" w:rsidR="009A16D2" w:rsidRDefault="00FF0DEB" w:rsidP="00FF0DEB">
      <w:pPr>
        <w:spacing w:line="360" w:lineRule="auto"/>
        <w:rPr>
          <w:rFonts w:ascii="Times New Roman" w:hAnsi="Times New Roman"/>
          <w:b/>
          <w:bCs/>
          <w:sz w:val="24"/>
        </w:rPr>
      </w:pPr>
      <w:r w:rsidRPr="00FF0DEB">
        <w:rPr>
          <w:rFonts w:ascii="Times New Roman" w:hAnsi="Times New Roman"/>
          <w:sz w:val="24"/>
        </w:rPr>
        <w:t xml:space="preserve">After data selection, </w:t>
      </w:r>
      <w:r w:rsidRPr="003F64F4">
        <w:rPr>
          <w:rFonts w:ascii="Times New Roman" w:hAnsi="Times New Roman"/>
          <w:b/>
          <w:bCs/>
          <w:sz w:val="24"/>
        </w:rPr>
        <w:t xml:space="preserve">we </w:t>
      </w:r>
      <w:r w:rsidR="00C36ED6">
        <w:rPr>
          <w:rFonts w:ascii="Times New Roman" w:hAnsi="Times New Roman" w:hint="eastAsia"/>
          <w:b/>
          <w:bCs/>
          <w:sz w:val="24"/>
        </w:rPr>
        <w:t>apply</w:t>
      </w:r>
      <w:r w:rsidRPr="003F64F4">
        <w:rPr>
          <w:rFonts w:ascii="Times New Roman" w:hAnsi="Times New Roman"/>
          <w:b/>
          <w:bCs/>
          <w:sz w:val="24"/>
        </w:rPr>
        <w:t xml:space="preserve"> Python</w:t>
      </w:r>
      <w:r w:rsidR="003F64F4">
        <w:rPr>
          <w:rFonts w:ascii="Times New Roman" w:hAnsi="Times New Roman" w:hint="eastAsia"/>
          <w:b/>
          <w:bCs/>
          <w:sz w:val="24"/>
        </w:rPr>
        <w:t xml:space="preserve"> on Google </w:t>
      </w:r>
      <w:proofErr w:type="spellStart"/>
      <w:r w:rsidR="003F64F4">
        <w:rPr>
          <w:rFonts w:ascii="Times New Roman" w:hAnsi="Times New Roman" w:hint="eastAsia"/>
          <w:b/>
          <w:bCs/>
          <w:sz w:val="24"/>
        </w:rPr>
        <w:t>Colab</w:t>
      </w:r>
      <w:proofErr w:type="spellEnd"/>
      <w:r w:rsidRPr="003F64F4">
        <w:rPr>
          <w:rFonts w:ascii="Times New Roman" w:hAnsi="Times New Roman"/>
          <w:b/>
          <w:bCs/>
          <w:sz w:val="24"/>
        </w:rPr>
        <w:t xml:space="preserve"> to statistical tests and visualizations.</w:t>
      </w:r>
      <w:r w:rsidRPr="00FF0DEB">
        <w:rPr>
          <w:rFonts w:ascii="Times New Roman" w:hAnsi="Times New Roman"/>
          <w:sz w:val="24"/>
        </w:rPr>
        <w:t xml:space="preserve"> </w:t>
      </w:r>
      <w:r w:rsidRPr="003F64F4">
        <w:rPr>
          <w:rFonts w:ascii="Times New Roman" w:hAnsi="Times New Roman"/>
          <w:b/>
          <w:bCs/>
          <w:sz w:val="24"/>
        </w:rPr>
        <w:t xml:space="preserve">Fisher’s exact test </w:t>
      </w:r>
      <w:r w:rsidRPr="00FF0DEB">
        <w:rPr>
          <w:rFonts w:ascii="Times New Roman" w:hAnsi="Times New Roman"/>
          <w:sz w:val="24"/>
        </w:rPr>
        <w:t xml:space="preserve">was </w:t>
      </w:r>
      <w:r w:rsidR="00C36ED6">
        <w:rPr>
          <w:rFonts w:ascii="Times New Roman" w:hAnsi="Times New Roman"/>
          <w:sz w:val="24"/>
        </w:rPr>
        <w:t>use</w:t>
      </w:r>
      <w:r w:rsidRPr="00FF0DEB">
        <w:rPr>
          <w:rFonts w:ascii="Times New Roman" w:hAnsi="Times New Roman"/>
          <w:sz w:val="24"/>
        </w:rPr>
        <w:t xml:space="preserve"> for small or uneven data, while </w:t>
      </w:r>
      <w:r w:rsidRPr="003F64F4">
        <w:rPr>
          <w:rFonts w:ascii="Times New Roman" w:hAnsi="Times New Roman"/>
          <w:b/>
          <w:bCs/>
          <w:sz w:val="24"/>
        </w:rPr>
        <w:t>chi-square test</w:t>
      </w:r>
      <w:r w:rsidRPr="00FF0DEB">
        <w:rPr>
          <w:rFonts w:ascii="Times New Roman" w:hAnsi="Times New Roman"/>
          <w:sz w:val="24"/>
        </w:rPr>
        <w:t xml:space="preserve"> was </w:t>
      </w:r>
      <w:r w:rsidR="00C36ED6">
        <w:rPr>
          <w:rFonts w:ascii="Times New Roman" w:hAnsi="Times New Roman"/>
          <w:sz w:val="24"/>
        </w:rPr>
        <w:t>use</w:t>
      </w:r>
      <w:r w:rsidRPr="00FF0DEB">
        <w:rPr>
          <w:rFonts w:ascii="Times New Roman" w:hAnsi="Times New Roman"/>
          <w:sz w:val="24"/>
        </w:rPr>
        <w:t xml:space="preserve"> for larger tables like registers. We </w:t>
      </w:r>
      <w:r w:rsidR="00C36ED6">
        <w:rPr>
          <w:rFonts w:ascii="Times New Roman" w:hAnsi="Times New Roman"/>
          <w:sz w:val="24"/>
        </w:rPr>
        <w:t>use</w:t>
      </w:r>
      <w:r w:rsidRPr="00FF0DEB">
        <w:rPr>
          <w:rFonts w:ascii="Times New Roman" w:hAnsi="Times New Roman"/>
          <w:sz w:val="24"/>
        </w:rPr>
        <w:t xml:space="preserve"> the </w:t>
      </w:r>
      <w:proofErr w:type="spellStart"/>
      <w:proofErr w:type="gramStart"/>
      <w:r w:rsidRPr="003F64F4">
        <w:rPr>
          <w:rFonts w:ascii="Times New Roman" w:hAnsi="Times New Roman"/>
          <w:b/>
          <w:bCs/>
          <w:sz w:val="24"/>
        </w:rPr>
        <w:t>scipy.stats</w:t>
      </w:r>
      <w:proofErr w:type="spellEnd"/>
      <w:proofErr w:type="gramEnd"/>
      <w:r w:rsidRPr="003F64F4">
        <w:rPr>
          <w:rFonts w:ascii="Times New Roman" w:hAnsi="Times New Roman"/>
          <w:b/>
          <w:bCs/>
          <w:sz w:val="24"/>
        </w:rPr>
        <w:t xml:space="preserve"> package</w:t>
      </w:r>
      <w:r w:rsidRPr="00FF0DEB">
        <w:rPr>
          <w:rFonts w:ascii="Times New Roman" w:hAnsi="Times New Roman"/>
          <w:sz w:val="24"/>
        </w:rPr>
        <w:t xml:space="preserve"> for testing, organized results using </w:t>
      </w:r>
      <w:r w:rsidRPr="003F64F4">
        <w:rPr>
          <w:rFonts w:ascii="Times New Roman" w:hAnsi="Times New Roman"/>
          <w:b/>
          <w:bCs/>
          <w:sz w:val="24"/>
        </w:rPr>
        <w:t>Pandas</w:t>
      </w:r>
      <w:r w:rsidRPr="00FF0DEB">
        <w:rPr>
          <w:rFonts w:ascii="Times New Roman" w:hAnsi="Times New Roman"/>
          <w:sz w:val="24"/>
        </w:rPr>
        <w:t xml:space="preserve">, and visualized standardized residuals with heatmaps </w:t>
      </w:r>
      <w:r w:rsidR="003F64F4">
        <w:rPr>
          <w:rFonts w:ascii="Times New Roman" w:hAnsi="Times New Roman" w:hint="eastAsia"/>
          <w:sz w:val="24"/>
        </w:rPr>
        <w:t>with</w:t>
      </w:r>
      <w:r w:rsidRPr="00FF0DEB">
        <w:rPr>
          <w:rFonts w:ascii="Times New Roman" w:hAnsi="Times New Roman"/>
          <w:sz w:val="24"/>
        </w:rPr>
        <w:t xml:space="preserve"> </w:t>
      </w:r>
      <w:r w:rsidRPr="003F64F4">
        <w:rPr>
          <w:rFonts w:ascii="Times New Roman" w:hAnsi="Times New Roman"/>
          <w:b/>
          <w:bCs/>
          <w:sz w:val="24"/>
        </w:rPr>
        <w:t>Seaborn.</w:t>
      </w:r>
    </w:p>
    <w:p w14:paraId="06EA6F0E" w14:textId="77777777" w:rsidR="003F64F4" w:rsidRDefault="003F64F4" w:rsidP="00FF0DEB">
      <w:pPr>
        <w:spacing w:line="360" w:lineRule="auto"/>
        <w:rPr>
          <w:rFonts w:ascii="Times New Roman" w:hAnsi="Times New Roman"/>
          <w:b/>
          <w:bCs/>
          <w:sz w:val="24"/>
        </w:rPr>
      </w:pPr>
    </w:p>
    <w:p w14:paraId="7472AD1F" w14:textId="2D21FDE8" w:rsidR="003F64F4" w:rsidRDefault="003F64F4" w:rsidP="00FF0DEB">
      <w:pPr>
        <w:spacing w:line="360" w:lineRule="auto"/>
        <w:rPr>
          <w:rFonts w:ascii="Times New Roman" w:hAnsi="Times New Roman"/>
          <w:b/>
          <w:bCs/>
          <w:sz w:val="24"/>
        </w:rPr>
      </w:pPr>
      <w:r>
        <w:rPr>
          <w:rFonts w:ascii="Times New Roman" w:hAnsi="Times New Roman" w:hint="eastAsia"/>
          <w:b/>
          <w:bCs/>
          <w:sz w:val="24"/>
        </w:rPr>
        <w:t>3.Findings</w:t>
      </w:r>
    </w:p>
    <w:p w14:paraId="528C0893" w14:textId="57CFC06F" w:rsidR="003F64F4" w:rsidRDefault="003F64F4" w:rsidP="00FF0DEB">
      <w:pPr>
        <w:spacing w:line="360" w:lineRule="auto"/>
        <w:rPr>
          <w:rFonts w:ascii="Times New Roman" w:hAnsi="Times New Roman"/>
          <w:b/>
          <w:bCs/>
          <w:sz w:val="24"/>
        </w:rPr>
      </w:pPr>
      <w:r w:rsidRPr="003F64F4">
        <w:rPr>
          <w:rFonts w:ascii="Times New Roman" w:hAnsi="Times New Roman" w:hint="eastAsia"/>
          <w:b/>
          <w:bCs/>
          <w:sz w:val="24"/>
        </w:rPr>
        <w:t>3.1</w:t>
      </w:r>
      <w:r w:rsidRPr="003F64F4">
        <w:rPr>
          <w:rFonts w:ascii="Times New Roman" w:hAnsi="Times New Roman" w:hint="eastAsia"/>
          <w:b/>
          <w:bCs/>
          <w:sz w:val="24"/>
        </w:rPr>
        <w:t xml:space="preserve"> </w:t>
      </w:r>
      <w:r w:rsidRPr="003F64F4">
        <w:rPr>
          <w:rFonts w:ascii="Times New Roman" w:hAnsi="Times New Roman" w:hint="eastAsia"/>
          <w:b/>
          <w:bCs/>
          <w:sz w:val="24"/>
        </w:rPr>
        <w:t>Syntactic Position</w:t>
      </w:r>
    </w:p>
    <w:p w14:paraId="1DC473E4" w14:textId="149EA289" w:rsidR="003F64F4" w:rsidRDefault="003F64F4" w:rsidP="00FF0DEB">
      <w:pPr>
        <w:spacing w:line="360" w:lineRule="auto"/>
        <w:rPr>
          <w:rFonts w:ascii="Times New Roman" w:hAnsi="Times New Roman"/>
          <w:b/>
          <w:bCs/>
          <w:sz w:val="24"/>
        </w:rPr>
      </w:pPr>
      <w:r>
        <w:rPr>
          <w:noProof/>
        </w:rPr>
        <w:drawing>
          <wp:inline distT="0" distB="0" distL="0" distR="0" wp14:anchorId="24CE17CB" wp14:editId="11739F2A">
            <wp:extent cx="3207665" cy="1399540"/>
            <wp:effectExtent l="0" t="0" r="0" b="0"/>
            <wp:docPr id="1343416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16689" name=""/>
                    <pic:cNvPicPr/>
                  </pic:nvPicPr>
                  <pic:blipFill>
                    <a:blip r:embed="rId6"/>
                    <a:stretch>
                      <a:fillRect/>
                    </a:stretch>
                  </pic:blipFill>
                  <pic:spPr>
                    <a:xfrm>
                      <a:off x="0" y="0"/>
                      <a:ext cx="3211327" cy="1401138"/>
                    </a:xfrm>
                    <a:prstGeom prst="rect">
                      <a:avLst/>
                    </a:prstGeom>
                  </pic:spPr>
                </pic:pic>
              </a:graphicData>
            </a:graphic>
          </wp:inline>
        </w:drawing>
      </w:r>
    </w:p>
    <w:p w14:paraId="55C472A6" w14:textId="63FA8837" w:rsidR="003F64F4" w:rsidRDefault="003F64F4" w:rsidP="00FF0DEB">
      <w:pPr>
        <w:spacing w:line="360" w:lineRule="auto"/>
        <w:rPr>
          <w:rFonts w:ascii="Times New Roman" w:hAnsi="Times New Roman"/>
          <w:sz w:val="24"/>
        </w:rPr>
      </w:pPr>
      <w:r w:rsidRPr="003F64F4">
        <w:rPr>
          <w:rFonts w:ascii="Times New Roman" w:hAnsi="Times New Roman"/>
          <w:sz w:val="24"/>
        </w:rPr>
        <w:t>For sentence position analysis, stand-alone sentence cases were excluded. Only three main syntactic positions—sentence-initial, sentence-medial, and sentence-final—were kept to form a 2×3 contingency table. The standardized residual heatmap is shown below.</w:t>
      </w:r>
    </w:p>
    <w:p w14:paraId="6D926D45" w14:textId="4F8D36E1" w:rsidR="003F64F4" w:rsidRDefault="003F64F4" w:rsidP="00FF0DEB">
      <w:pPr>
        <w:spacing w:line="360" w:lineRule="auto"/>
        <w:rPr>
          <w:rFonts w:ascii="Times New Roman" w:hAnsi="Times New Roman"/>
          <w:sz w:val="24"/>
        </w:rPr>
      </w:pPr>
      <w:r>
        <w:rPr>
          <w:rFonts w:hint="eastAsia"/>
          <w:noProof/>
        </w:rPr>
        <w:drawing>
          <wp:inline distT="0" distB="0" distL="0" distR="0" wp14:anchorId="777F472D" wp14:editId="68DA89B3">
            <wp:extent cx="3381383" cy="2654300"/>
            <wp:effectExtent l="0" t="0" r="9525" b="0"/>
            <wp:docPr id="792047429" name="图片 2"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输出图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3864" cy="2656248"/>
                    </a:xfrm>
                    <a:prstGeom prst="rect">
                      <a:avLst/>
                    </a:prstGeom>
                    <a:noFill/>
                    <a:ln>
                      <a:noFill/>
                    </a:ln>
                  </pic:spPr>
                </pic:pic>
              </a:graphicData>
            </a:graphic>
          </wp:inline>
        </w:drawing>
      </w:r>
    </w:p>
    <w:p w14:paraId="7CE0F32A" w14:textId="5B0C33B1" w:rsidR="003F64F4" w:rsidRPr="003F64F4" w:rsidRDefault="003F64F4" w:rsidP="003F64F4">
      <w:pPr>
        <w:spacing w:line="360" w:lineRule="auto"/>
        <w:rPr>
          <w:rFonts w:ascii="Times New Roman" w:hAnsi="Times New Roman"/>
          <w:sz w:val="24"/>
        </w:rPr>
      </w:pPr>
      <w:r w:rsidRPr="003F64F4">
        <w:rPr>
          <w:rFonts w:ascii="Times New Roman" w:hAnsi="Times New Roman"/>
          <w:sz w:val="24"/>
        </w:rPr>
        <w:t xml:space="preserve">In analyzing the syntactic distribution of the two words, we noted that </w:t>
      </w:r>
      <w:r w:rsidRPr="0003796B">
        <w:rPr>
          <w:rFonts w:ascii="Times New Roman" w:hAnsi="Times New Roman"/>
          <w:i/>
          <w:iCs/>
          <w:sz w:val="24"/>
        </w:rPr>
        <w:t>alas</w:t>
      </w:r>
      <w:r w:rsidRPr="003F64F4">
        <w:rPr>
          <w:rFonts w:ascii="Times New Roman" w:hAnsi="Times New Roman"/>
          <w:sz w:val="24"/>
        </w:rPr>
        <w:t xml:space="preserve"> had a relatively small total frequency (67 tokens), with only one occurrence in sentence-final position. Given the overall low frequency and the limited variety in its positional distribution, we </w:t>
      </w:r>
      <w:r w:rsidR="00C36ED6">
        <w:rPr>
          <w:rFonts w:ascii="Times New Roman" w:hAnsi="Times New Roman"/>
          <w:sz w:val="24"/>
        </w:rPr>
        <w:t>apply</w:t>
      </w:r>
      <w:r w:rsidRPr="003F64F4">
        <w:rPr>
          <w:rFonts w:ascii="Times New Roman" w:hAnsi="Times New Roman"/>
          <w:sz w:val="24"/>
        </w:rPr>
        <w:t xml:space="preserve"> Fisher’s exact test to examine the significance of its distribution in a binary classification: sentence-initial vs. non-initial position. </w:t>
      </w:r>
    </w:p>
    <w:p w14:paraId="5CDD8040" w14:textId="77777777" w:rsidR="003F64F4" w:rsidRPr="003F64F4" w:rsidRDefault="003F64F4" w:rsidP="003F64F4">
      <w:pPr>
        <w:spacing w:line="360" w:lineRule="auto"/>
        <w:rPr>
          <w:rFonts w:ascii="Times New Roman" w:hAnsi="Times New Roman"/>
          <w:sz w:val="24"/>
        </w:rPr>
      </w:pPr>
    </w:p>
    <w:p w14:paraId="388E09F7" w14:textId="325C8F0B" w:rsidR="003F64F4" w:rsidRPr="003F64F4" w:rsidRDefault="003F64F4" w:rsidP="003F64F4">
      <w:pPr>
        <w:spacing w:line="360" w:lineRule="auto"/>
        <w:rPr>
          <w:rFonts w:ascii="Times New Roman" w:hAnsi="Times New Roman" w:hint="eastAsia"/>
          <w:sz w:val="24"/>
        </w:rPr>
      </w:pPr>
      <w:r w:rsidRPr="003F64F4">
        <w:rPr>
          <w:rFonts w:ascii="Times New Roman" w:hAnsi="Times New Roman"/>
          <w:sz w:val="24"/>
        </w:rPr>
        <w:t xml:space="preserve">The standardized residual for </w:t>
      </w:r>
      <w:r w:rsidRPr="0003796B">
        <w:rPr>
          <w:rFonts w:ascii="Times New Roman" w:hAnsi="Times New Roman"/>
          <w:i/>
          <w:iCs/>
          <w:sz w:val="24"/>
        </w:rPr>
        <w:t>alas</w:t>
      </w:r>
      <w:r w:rsidRPr="003F64F4">
        <w:rPr>
          <w:rFonts w:ascii="Times New Roman" w:hAnsi="Times New Roman"/>
          <w:sz w:val="24"/>
        </w:rPr>
        <w:t xml:space="preserve"> in the sentence-initial position was 1.51. Although this does not meet the conventional threshold for statistical significance (typically |z| &gt; 1.96), it indicates a positive deviation—</w:t>
      </w:r>
      <w:r w:rsidRPr="0003796B">
        <w:rPr>
          <w:rFonts w:ascii="Times New Roman" w:hAnsi="Times New Roman"/>
          <w:b/>
          <w:bCs/>
          <w:i/>
          <w:iCs/>
          <w:sz w:val="24"/>
        </w:rPr>
        <w:t>alas</w:t>
      </w:r>
      <w:r w:rsidRPr="00C36ED6">
        <w:rPr>
          <w:rFonts w:ascii="Times New Roman" w:hAnsi="Times New Roman"/>
          <w:b/>
          <w:bCs/>
          <w:sz w:val="24"/>
        </w:rPr>
        <w:t xml:space="preserve"> appeared in sentence-initial position more frequently </w:t>
      </w:r>
      <w:r w:rsidRPr="00C36ED6">
        <w:rPr>
          <w:rFonts w:ascii="Times New Roman" w:hAnsi="Times New Roman"/>
          <w:b/>
          <w:bCs/>
          <w:sz w:val="24"/>
        </w:rPr>
        <w:lastRenderedPageBreak/>
        <w:t>than expected.</w:t>
      </w:r>
      <w:r w:rsidRPr="003F64F4">
        <w:rPr>
          <w:rFonts w:ascii="Times New Roman" w:hAnsi="Times New Roman"/>
          <w:sz w:val="24"/>
        </w:rPr>
        <w:t xml:space="preserve"> The p-value obtained from Fisher’s exact test was 0.047, indicating a statistically significant difference in the initial position distribution between </w:t>
      </w:r>
      <w:r w:rsidRPr="0003796B">
        <w:rPr>
          <w:rFonts w:ascii="Times New Roman" w:hAnsi="Times New Roman"/>
          <w:i/>
          <w:iCs/>
          <w:sz w:val="24"/>
        </w:rPr>
        <w:t>alas</w:t>
      </w:r>
      <w:r w:rsidRPr="003F64F4">
        <w:rPr>
          <w:rFonts w:ascii="Times New Roman" w:hAnsi="Times New Roman"/>
          <w:sz w:val="24"/>
        </w:rPr>
        <w:t xml:space="preserve"> and </w:t>
      </w:r>
      <w:r w:rsidRPr="0003796B">
        <w:rPr>
          <w:rFonts w:ascii="Times New Roman" w:hAnsi="Times New Roman"/>
          <w:i/>
          <w:iCs/>
          <w:sz w:val="24"/>
        </w:rPr>
        <w:t>unfortunately</w:t>
      </w:r>
      <w:r w:rsidRPr="003F64F4">
        <w:rPr>
          <w:rFonts w:ascii="Times New Roman" w:hAnsi="Times New Roman"/>
          <w:sz w:val="24"/>
        </w:rPr>
        <w:t xml:space="preserve"> (p &lt; 0.05). This supports the observation that </w:t>
      </w:r>
      <w:r w:rsidRPr="0003796B">
        <w:rPr>
          <w:rFonts w:ascii="Times New Roman" w:hAnsi="Times New Roman"/>
          <w:b/>
          <w:bCs/>
          <w:i/>
          <w:iCs/>
          <w:sz w:val="24"/>
        </w:rPr>
        <w:t>unfortunately</w:t>
      </w:r>
      <w:r w:rsidRPr="00C36ED6">
        <w:rPr>
          <w:rFonts w:ascii="Times New Roman" w:hAnsi="Times New Roman"/>
          <w:b/>
          <w:bCs/>
          <w:sz w:val="24"/>
        </w:rPr>
        <w:t xml:space="preserve"> is more likely to occur in medial positions as a parenthetical expression, while </w:t>
      </w:r>
      <w:r w:rsidRPr="0003796B">
        <w:rPr>
          <w:rFonts w:ascii="Times New Roman" w:hAnsi="Times New Roman"/>
          <w:b/>
          <w:bCs/>
          <w:i/>
          <w:iCs/>
          <w:sz w:val="24"/>
        </w:rPr>
        <w:t>alas</w:t>
      </w:r>
      <w:r w:rsidRPr="00C36ED6">
        <w:rPr>
          <w:rFonts w:ascii="Times New Roman" w:hAnsi="Times New Roman"/>
          <w:b/>
          <w:bCs/>
          <w:sz w:val="24"/>
        </w:rPr>
        <w:t xml:space="preserve"> strongly prefers the sentence-initial slot and almost never appears at the end of a sentence. </w:t>
      </w:r>
      <w:r w:rsidRPr="003F64F4">
        <w:rPr>
          <w:rFonts w:ascii="Times New Roman" w:hAnsi="Times New Roman"/>
          <w:sz w:val="24"/>
        </w:rPr>
        <w:t>This contrast may reflect deeper grammatical and stylistic differences between the two expressions</w:t>
      </w:r>
      <w:r w:rsidR="00C36ED6">
        <w:rPr>
          <w:rFonts w:ascii="Times New Roman" w:hAnsi="Times New Roman" w:hint="eastAsia"/>
          <w:sz w:val="24"/>
        </w:rPr>
        <w:t>.</w:t>
      </w:r>
    </w:p>
    <w:p w14:paraId="3C212617" w14:textId="77777777" w:rsidR="003F64F4" w:rsidRPr="003F64F4" w:rsidRDefault="003F64F4" w:rsidP="003F64F4">
      <w:pPr>
        <w:spacing w:line="360" w:lineRule="auto"/>
        <w:rPr>
          <w:rFonts w:ascii="Times New Roman" w:hAnsi="Times New Roman"/>
          <w:sz w:val="24"/>
        </w:rPr>
      </w:pPr>
    </w:p>
    <w:p w14:paraId="5EBF26A2" w14:textId="77777777" w:rsidR="003F64F4" w:rsidRDefault="003F64F4" w:rsidP="003F64F4">
      <w:pPr>
        <w:spacing w:line="360" w:lineRule="auto"/>
        <w:rPr>
          <w:rFonts w:ascii="Times New Roman" w:hAnsi="Times New Roman"/>
          <w:b/>
          <w:bCs/>
          <w:sz w:val="24"/>
        </w:rPr>
      </w:pPr>
      <w:r w:rsidRPr="00C36ED6">
        <w:rPr>
          <w:rFonts w:ascii="Times New Roman" w:hAnsi="Times New Roman"/>
          <w:b/>
          <w:bCs/>
          <w:sz w:val="24"/>
        </w:rPr>
        <w:t>3.2 Register Distribution</w:t>
      </w:r>
    </w:p>
    <w:p w14:paraId="572DB1FB" w14:textId="34F023A5" w:rsidR="003F64F4" w:rsidRPr="00C36ED6" w:rsidRDefault="00C36ED6" w:rsidP="00C36ED6">
      <w:pPr>
        <w:spacing w:line="360" w:lineRule="auto"/>
        <w:ind w:rightChars="-135" w:right="-283"/>
        <w:rPr>
          <w:rFonts w:ascii="Times New Roman" w:hAnsi="Times New Roman" w:hint="eastAsia"/>
          <w:b/>
          <w:bCs/>
          <w:sz w:val="24"/>
        </w:rPr>
      </w:pPr>
      <w:r>
        <w:rPr>
          <w:noProof/>
        </w:rPr>
        <w:drawing>
          <wp:inline distT="0" distB="0" distL="0" distR="0" wp14:anchorId="1E47980B" wp14:editId="0A797367">
            <wp:extent cx="2463799" cy="2305050"/>
            <wp:effectExtent l="0" t="0" r="0" b="0"/>
            <wp:docPr id="406868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68508" name=""/>
                    <pic:cNvPicPr/>
                  </pic:nvPicPr>
                  <pic:blipFill>
                    <a:blip r:embed="rId8"/>
                    <a:stretch>
                      <a:fillRect/>
                    </a:stretch>
                  </pic:blipFill>
                  <pic:spPr>
                    <a:xfrm>
                      <a:off x="0" y="0"/>
                      <a:ext cx="2463799" cy="2305050"/>
                    </a:xfrm>
                    <a:prstGeom prst="rect">
                      <a:avLst/>
                    </a:prstGeom>
                  </pic:spPr>
                </pic:pic>
              </a:graphicData>
            </a:graphic>
          </wp:inline>
        </w:drawing>
      </w:r>
      <w:r>
        <w:rPr>
          <w:rFonts w:hint="eastAsia"/>
          <w:noProof/>
        </w:rPr>
        <w:t xml:space="preserve">     </w:t>
      </w:r>
      <w:r>
        <w:rPr>
          <w:noProof/>
        </w:rPr>
        <w:drawing>
          <wp:inline distT="0" distB="0" distL="0" distR="0" wp14:anchorId="076D945D" wp14:editId="6C20A0B0">
            <wp:extent cx="2781300" cy="2247900"/>
            <wp:effectExtent l="0" t="0" r="0" b="0"/>
            <wp:docPr id="1643677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77163" name=""/>
                    <pic:cNvPicPr/>
                  </pic:nvPicPr>
                  <pic:blipFill>
                    <a:blip r:embed="rId9"/>
                    <a:stretch>
                      <a:fillRect/>
                    </a:stretch>
                  </pic:blipFill>
                  <pic:spPr>
                    <a:xfrm>
                      <a:off x="0" y="0"/>
                      <a:ext cx="2790692" cy="2255491"/>
                    </a:xfrm>
                    <a:prstGeom prst="rect">
                      <a:avLst/>
                    </a:prstGeom>
                  </pic:spPr>
                </pic:pic>
              </a:graphicData>
            </a:graphic>
          </wp:inline>
        </w:drawing>
      </w:r>
    </w:p>
    <w:p w14:paraId="3612F970" w14:textId="77777777" w:rsidR="00C36ED6" w:rsidRDefault="00C36ED6" w:rsidP="003F64F4">
      <w:pPr>
        <w:spacing w:line="360" w:lineRule="auto"/>
        <w:rPr>
          <w:rFonts w:ascii="Times New Roman" w:hAnsi="Times New Roman"/>
          <w:i/>
          <w:iCs/>
          <w:sz w:val="24"/>
        </w:rPr>
      </w:pPr>
    </w:p>
    <w:p w14:paraId="000B755E" w14:textId="185D2C37" w:rsidR="00C36ED6" w:rsidRPr="00C36ED6" w:rsidRDefault="003F64F4" w:rsidP="00C36ED6">
      <w:pPr>
        <w:spacing w:line="360" w:lineRule="auto"/>
        <w:rPr>
          <w:rFonts w:ascii="Times New Roman" w:hAnsi="Times New Roman" w:hint="eastAsia"/>
          <w:b/>
          <w:bCs/>
          <w:sz w:val="24"/>
        </w:rPr>
      </w:pPr>
      <w:r w:rsidRPr="0003796B">
        <w:rPr>
          <w:rFonts w:ascii="Times New Roman" w:hAnsi="Times New Roman"/>
          <w:i/>
          <w:iCs/>
          <w:sz w:val="24"/>
        </w:rPr>
        <w:t>Alas</w:t>
      </w:r>
      <w:r w:rsidRPr="003F64F4">
        <w:rPr>
          <w:rFonts w:ascii="Times New Roman" w:hAnsi="Times New Roman"/>
          <w:sz w:val="24"/>
        </w:rPr>
        <w:t xml:space="preserve"> has strongly negative residuals in the Spoken and TV/Movies registers, both well below -1.96, indicating statistically significant underuse in these genres. On the other hand, </w:t>
      </w:r>
      <w:r w:rsidRPr="00C36ED6">
        <w:rPr>
          <w:rFonts w:ascii="Times New Roman" w:hAnsi="Times New Roman"/>
          <w:b/>
          <w:bCs/>
          <w:sz w:val="24"/>
        </w:rPr>
        <w:t xml:space="preserve">its residuals are positively skewed in Fiction and Web, with values above 1.8, suggesting an overrepresentation close to significance. </w:t>
      </w:r>
      <w:r w:rsidRPr="00C36ED6">
        <w:rPr>
          <w:rFonts w:ascii="Times New Roman" w:hAnsi="Times New Roman"/>
          <w:i/>
          <w:iCs/>
          <w:sz w:val="24"/>
        </w:rPr>
        <w:t>Unfortunately</w:t>
      </w:r>
      <w:r w:rsidRPr="003F64F4">
        <w:rPr>
          <w:rFonts w:ascii="Times New Roman" w:hAnsi="Times New Roman"/>
          <w:sz w:val="24"/>
        </w:rPr>
        <w:t xml:space="preserve">, by contrast, </w:t>
      </w:r>
      <w:r w:rsidRPr="00C36ED6">
        <w:rPr>
          <w:rFonts w:ascii="Times New Roman" w:hAnsi="Times New Roman"/>
          <w:b/>
          <w:bCs/>
          <w:sz w:val="24"/>
        </w:rPr>
        <w:t>shows residuals close to zero across most registers, indicating relatively balanced and widespread use, consistent with its status as a stylistically neutral adverb.</w:t>
      </w:r>
    </w:p>
    <w:p w14:paraId="592324F1" w14:textId="5AD8154F" w:rsidR="00C36ED6" w:rsidRDefault="00C36ED6" w:rsidP="00C36ED6">
      <w:pPr>
        <w:spacing w:line="360" w:lineRule="auto"/>
        <w:rPr>
          <w:rFonts w:ascii="Times New Roman" w:hAnsi="Times New Roman"/>
          <w:sz w:val="24"/>
        </w:rPr>
      </w:pPr>
      <w:r>
        <w:rPr>
          <w:rFonts w:ascii="Times New Roman" w:hAnsi="Times New Roman" w:hint="eastAsia"/>
          <w:sz w:val="24"/>
        </w:rPr>
        <w:t xml:space="preserve">We then </w:t>
      </w:r>
      <w:r w:rsidR="003F64F4" w:rsidRPr="003F64F4">
        <w:rPr>
          <w:rFonts w:ascii="Times New Roman" w:hAnsi="Times New Roman"/>
          <w:sz w:val="24"/>
        </w:rPr>
        <w:t>use a chi-square test to assess whether the distribution of the two words was associated with register type. We also examined expected frequencies and standardized residuals to identify specific preferences or aversions in particular categories. The test yielded χ</w:t>
      </w:r>
      <w:proofErr w:type="gramStart"/>
      <w:r w:rsidR="003F64F4" w:rsidRPr="003F64F4">
        <w:rPr>
          <w:rFonts w:ascii="Times New Roman" w:hAnsi="Times New Roman"/>
          <w:sz w:val="24"/>
        </w:rPr>
        <w:t>²(</w:t>
      </w:r>
      <w:proofErr w:type="gramEnd"/>
      <w:r w:rsidR="003F64F4" w:rsidRPr="003F64F4">
        <w:rPr>
          <w:rFonts w:ascii="Times New Roman" w:hAnsi="Times New Roman"/>
          <w:sz w:val="24"/>
        </w:rPr>
        <w:t xml:space="preserve">7) = 24.87, with a p-value of 0.0008, indicating a highly significant difference in register distribution (p &lt; 0.001). This result statistically confirms the trends observed in the residual heatmap: </w:t>
      </w:r>
      <w:r w:rsidR="003F64F4" w:rsidRPr="0003796B">
        <w:rPr>
          <w:rFonts w:ascii="Times New Roman" w:hAnsi="Times New Roman"/>
          <w:i/>
          <w:iCs/>
          <w:sz w:val="24"/>
        </w:rPr>
        <w:t>alas</w:t>
      </w:r>
      <w:r w:rsidR="003F64F4" w:rsidRPr="003F64F4">
        <w:rPr>
          <w:rFonts w:ascii="Times New Roman" w:hAnsi="Times New Roman"/>
          <w:sz w:val="24"/>
        </w:rPr>
        <w:t xml:space="preserve"> is significantly overrepresented in written genres and underrepresented in speech-related ones.</w:t>
      </w:r>
      <w:r w:rsidRPr="00C36ED6">
        <w:rPr>
          <w:rFonts w:ascii="Times New Roman" w:hAnsi="Times New Roman"/>
          <w:sz w:val="24"/>
        </w:rPr>
        <w:t xml:space="preserve"> </w:t>
      </w:r>
    </w:p>
    <w:p w14:paraId="0E94C0A5" w14:textId="77777777" w:rsidR="00C36ED6" w:rsidRDefault="00C36ED6" w:rsidP="00C36ED6">
      <w:pPr>
        <w:spacing w:line="360" w:lineRule="auto"/>
        <w:rPr>
          <w:rFonts w:ascii="Times New Roman" w:hAnsi="Times New Roman"/>
          <w:sz w:val="24"/>
        </w:rPr>
      </w:pPr>
    </w:p>
    <w:p w14:paraId="0EF444DE" w14:textId="3012B7D5" w:rsidR="00C36ED6" w:rsidRPr="00C36ED6" w:rsidRDefault="00C36ED6" w:rsidP="00C36ED6">
      <w:pPr>
        <w:spacing w:line="360" w:lineRule="auto"/>
        <w:rPr>
          <w:rFonts w:ascii="Times New Roman" w:hAnsi="Times New Roman"/>
          <w:b/>
          <w:bCs/>
          <w:sz w:val="24"/>
        </w:rPr>
      </w:pPr>
      <w:r w:rsidRPr="003F64F4">
        <w:rPr>
          <w:rFonts w:ascii="Times New Roman" w:hAnsi="Times New Roman"/>
          <w:sz w:val="24"/>
        </w:rPr>
        <w:t xml:space="preserve">Thus, we can conclude that </w:t>
      </w:r>
      <w:r w:rsidRPr="0003796B">
        <w:rPr>
          <w:rFonts w:ascii="Times New Roman" w:hAnsi="Times New Roman"/>
          <w:b/>
          <w:bCs/>
          <w:i/>
          <w:iCs/>
          <w:sz w:val="24"/>
        </w:rPr>
        <w:t>alas</w:t>
      </w:r>
      <w:r w:rsidRPr="00C36ED6">
        <w:rPr>
          <w:rFonts w:ascii="Times New Roman" w:hAnsi="Times New Roman"/>
          <w:b/>
          <w:bCs/>
          <w:sz w:val="24"/>
        </w:rPr>
        <w:t xml:space="preserve"> tends to appear in written or literary registers</w:t>
      </w:r>
      <w:r w:rsidRPr="003F64F4">
        <w:rPr>
          <w:rFonts w:ascii="Times New Roman" w:hAnsi="Times New Roman"/>
          <w:sz w:val="24"/>
        </w:rPr>
        <w:t xml:space="preserve"> such as Fiction, Academic, and Web, while avoiding more conversational or performative genres like Spoken and TV/Movies. </w:t>
      </w:r>
      <w:r w:rsidRPr="00C36ED6">
        <w:rPr>
          <w:rFonts w:ascii="Times New Roman" w:hAnsi="Times New Roman"/>
          <w:b/>
          <w:bCs/>
          <w:i/>
          <w:iCs/>
          <w:sz w:val="24"/>
        </w:rPr>
        <w:t>Unfortunately</w:t>
      </w:r>
      <w:r w:rsidRPr="00C36ED6">
        <w:rPr>
          <w:rFonts w:ascii="Times New Roman" w:hAnsi="Times New Roman"/>
          <w:b/>
          <w:bCs/>
          <w:sz w:val="24"/>
        </w:rPr>
        <w:t>, on the other hand, occurs more freely across both written and spoken contexts, especially in media-related and spoken registers.</w:t>
      </w:r>
    </w:p>
    <w:p w14:paraId="37F37076" w14:textId="77777777" w:rsidR="003F64F4" w:rsidRPr="003F64F4" w:rsidRDefault="003F64F4" w:rsidP="003F64F4">
      <w:pPr>
        <w:spacing w:line="360" w:lineRule="auto"/>
        <w:rPr>
          <w:rFonts w:ascii="Times New Roman" w:hAnsi="Times New Roman" w:hint="eastAsia"/>
          <w:sz w:val="24"/>
        </w:rPr>
      </w:pPr>
    </w:p>
    <w:p w14:paraId="112E25C1" w14:textId="77777777" w:rsidR="003F64F4" w:rsidRPr="00C36ED6" w:rsidRDefault="003F64F4" w:rsidP="003F64F4">
      <w:pPr>
        <w:spacing w:line="360" w:lineRule="auto"/>
        <w:rPr>
          <w:rFonts w:ascii="Times New Roman" w:hAnsi="Times New Roman"/>
          <w:b/>
          <w:bCs/>
          <w:sz w:val="24"/>
        </w:rPr>
      </w:pPr>
      <w:r w:rsidRPr="00C36ED6">
        <w:rPr>
          <w:rFonts w:ascii="Times New Roman" w:hAnsi="Times New Roman"/>
          <w:b/>
          <w:bCs/>
          <w:sz w:val="24"/>
        </w:rPr>
        <w:t>4. Conclusion</w:t>
      </w:r>
    </w:p>
    <w:p w14:paraId="326B0A25" w14:textId="707338B8" w:rsidR="003F64F4" w:rsidRPr="003F64F4" w:rsidRDefault="00D23D4B" w:rsidP="003F64F4">
      <w:pPr>
        <w:spacing w:line="360" w:lineRule="auto"/>
        <w:rPr>
          <w:rFonts w:ascii="Times New Roman" w:hAnsi="Times New Roman"/>
          <w:sz w:val="24"/>
        </w:rPr>
      </w:pPr>
      <w:r>
        <w:rPr>
          <w:rFonts w:ascii="Times New Roman" w:hAnsi="Times New Roman" w:hint="eastAsia"/>
          <w:sz w:val="24"/>
        </w:rPr>
        <w:t xml:space="preserve">It turns out that </w:t>
      </w:r>
      <w:r w:rsidR="003F64F4" w:rsidRPr="00C36ED6">
        <w:rPr>
          <w:rFonts w:ascii="Times New Roman" w:hAnsi="Times New Roman"/>
          <w:i/>
          <w:iCs/>
          <w:sz w:val="24"/>
        </w:rPr>
        <w:t>alas</w:t>
      </w:r>
      <w:r w:rsidR="003F64F4" w:rsidRPr="003F64F4">
        <w:rPr>
          <w:rFonts w:ascii="Times New Roman" w:hAnsi="Times New Roman"/>
          <w:sz w:val="24"/>
        </w:rPr>
        <w:t xml:space="preserve"> and </w:t>
      </w:r>
      <w:r w:rsidR="003F64F4" w:rsidRPr="00C36ED6">
        <w:rPr>
          <w:rFonts w:ascii="Times New Roman" w:hAnsi="Times New Roman"/>
          <w:i/>
          <w:iCs/>
          <w:sz w:val="24"/>
        </w:rPr>
        <w:t>unfortunately</w:t>
      </w:r>
      <w:r w:rsidR="003F64F4" w:rsidRPr="003F64F4">
        <w:rPr>
          <w:rFonts w:ascii="Times New Roman" w:hAnsi="Times New Roman"/>
          <w:sz w:val="24"/>
        </w:rPr>
        <w:t xml:space="preserve">, as two adverbs </w:t>
      </w:r>
      <w:r w:rsidR="00C36ED6">
        <w:rPr>
          <w:rFonts w:ascii="Times New Roman" w:hAnsi="Times New Roman"/>
          <w:sz w:val="24"/>
        </w:rPr>
        <w:t>use</w:t>
      </w:r>
      <w:r w:rsidR="003F64F4" w:rsidRPr="003F64F4">
        <w:rPr>
          <w:rFonts w:ascii="Times New Roman" w:hAnsi="Times New Roman"/>
          <w:sz w:val="24"/>
        </w:rPr>
        <w:t xml:space="preserve"> to express regret, </w:t>
      </w:r>
      <w:r>
        <w:rPr>
          <w:rFonts w:ascii="Times New Roman" w:hAnsi="Times New Roman" w:hint="eastAsia"/>
          <w:sz w:val="24"/>
        </w:rPr>
        <w:t>may not</w:t>
      </w:r>
      <w:r w:rsidR="003F64F4" w:rsidRPr="003F64F4">
        <w:rPr>
          <w:rFonts w:ascii="Times New Roman" w:hAnsi="Times New Roman"/>
          <w:sz w:val="24"/>
        </w:rPr>
        <w:t xml:space="preserve"> behave similarly in usage</w:t>
      </w:r>
      <w:r>
        <w:rPr>
          <w:rFonts w:ascii="Times New Roman" w:hAnsi="Times New Roman" w:hint="eastAsia"/>
          <w:sz w:val="24"/>
        </w:rPr>
        <w:t xml:space="preserve"> when </w:t>
      </w:r>
      <w:r w:rsidR="003F64F4" w:rsidRPr="003F64F4">
        <w:rPr>
          <w:rFonts w:ascii="Times New Roman" w:hAnsi="Times New Roman"/>
          <w:sz w:val="24"/>
        </w:rPr>
        <w:t xml:space="preserve">corpus analysis revealed clear </w:t>
      </w:r>
      <w:r>
        <w:rPr>
          <w:rFonts w:ascii="Times New Roman" w:hAnsi="Times New Roman" w:hint="eastAsia"/>
          <w:sz w:val="24"/>
        </w:rPr>
        <w:t>the difference</w:t>
      </w:r>
      <w:r w:rsidR="003F64F4" w:rsidRPr="003F64F4">
        <w:rPr>
          <w:rFonts w:ascii="Times New Roman" w:hAnsi="Times New Roman"/>
          <w:sz w:val="24"/>
        </w:rPr>
        <w:t xml:space="preserve">. </w:t>
      </w:r>
      <w:r w:rsidR="003F64F4" w:rsidRPr="00D23D4B">
        <w:rPr>
          <w:rFonts w:ascii="Times New Roman" w:hAnsi="Times New Roman"/>
          <w:i/>
          <w:iCs/>
          <w:sz w:val="24"/>
        </w:rPr>
        <w:t>Alas</w:t>
      </w:r>
      <w:r w:rsidR="003F64F4" w:rsidRPr="003F64F4">
        <w:rPr>
          <w:rFonts w:ascii="Times New Roman" w:hAnsi="Times New Roman"/>
          <w:sz w:val="24"/>
        </w:rPr>
        <w:t xml:space="preserve"> is almost absent in spoken and media-related registers, which is somewhat unexpected. But this might be due to its more “performative” nature</w:t>
      </w:r>
      <w:r>
        <w:rPr>
          <w:rFonts w:ascii="Times New Roman" w:hAnsi="Times New Roman" w:hint="eastAsia"/>
          <w:sz w:val="24"/>
        </w:rPr>
        <w:t xml:space="preserve">. </w:t>
      </w:r>
      <w:r w:rsidRPr="00D23D4B">
        <w:rPr>
          <w:rFonts w:ascii="Times New Roman" w:hAnsi="Times New Roman" w:hint="eastAsia"/>
          <w:b/>
          <w:bCs/>
          <w:sz w:val="24"/>
        </w:rPr>
        <w:t>My assumption is that,</w:t>
      </w:r>
      <w:r>
        <w:rPr>
          <w:rFonts w:ascii="Times New Roman" w:hAnsi="Times New Roman" w:hint="eastAsia"/>
          <w:sz w:val="24"/>
        </w:rPr>
        <w:t xml:space="preserve"> </w:t>
      </w:r>
      <w:r w:rsidR="003F64F4" w:rsidRPr="00D23D4B">
        <w:rPr>
          <w:rFonts w:ascii="Times New Roman" w:hAnsi="Times New Roman"/>
          <w:b/>
          <w:bCs/>
          <w:sz w:val="24"/>
        </w:rPr>
        <w:t xml:space="preserve">as a pure emotional signal, </w:t>
      </w:r>
      <w:r w:rsidR="003F64F4" w:rsidRPr="00D23D4B">
        <w:rPr>
          <w:rFonts w:ascii="Times New Roman" w:hAnsi="Times New Roman"/>
          <w:b/>
          <w:bCs/>
          <w:i/>
          <w:iCs/>
          <w:sz w:val="24"/>
        </w:rPr>
        <w:t>alas</w:t>
      </w:r>
      <w:r w:rsidR="003F64F4" w:rsidRPr="00D23D4B">
        <w:rPr>
          <w:rFonts w:ascii="Times New Roman" w:hAnsi="Times New Roman"/>
          <w:b/>
          <w:bCs/>
          <w:sz w:val="24"/>
        </w:rPr>
        <w:t xml:space="preserve"> may be easily replaced in actual speech by non-verbal actions like sighing, much like how one cannot literally “say” an emoji during conversation. </w:t>
      </w:r>
      <w:r w:rsidR="003F64F4" w:rsidRPr="003F64F4">
        <w:rPr>
          <w:rFonts w:ascii="Times New Roman" w:hAnsi="Times New Roman"/>
          <w:sz w:val="24"/>
        </w:rPr>
        <w:t xml:space="preserve">Meanwhile, its frequent use in web-based texts suggests a closer relationship with visual or expressive elements such as emojis, particularly those </w:t>
      </w:r>
      <w:r w:rsidR="00C36ED6">
        <w:rPr>
          <w:rFonts w:ascii="Times New Roman" w:hAnsi="Times New Roman"/>
          <w:sz w:val="24"/>
        </w:rPr>
        <w:t>use</w:t>
      </w:r>
      <w:r w:rsidR="003F64F4" w:rsidRPr="003F64F4">
        <w:rPr>
          <w:rFonts w:ascii="Times New Roman" w:hAnsi="Times New Roman"/>
          <w:sz w:val="24"/>
        </w:rPr>
        <w:t xml:space="preserve"> in online contexts.</w:t>
      </w:r>
    </w:p>
    <w:p w14:paraId="4F710DA6" w14:textId="77777777" w:rsidR="003F64F4" w:rsidRPr="003F64F4" w:rsidRDefault="003F64F4" w:rsidP="003F64F4">
      <w:pPr>
        <w:spacing w:line="360" w:lineRule="auto"/>
        <w:rPr>
          <w:rFonts w:ascii="Times New Roman" w:hAnsi="Times New Roman"/>
          <w:sz w:val="24"/>
        </w:rPr>
      </w:pPr>
    </w:p>
    <w:p w14:paraId="3F257BD6" w14:textId="7FCDC396" w:rsidR="003F64F4" w:rsidRPr="00D23D4B" w:rsidRDefault="003F64F4" w:rsidP="003F64F4">
      <w:pPr>
        <w:spacing w:line="360" w:lineRule="auto"/>
        <w:rPr>
          <w:rFonts w:ascii="Times New Roman" w:hAnsi="Times New Roman"/>
          <w:b/>
          <w:bCs/>
          <w:sz w:val="24"/>
        </w:rPr>
      </w:pPr>
      <w:r w:rsidRPr="003F64F4">
        <w:rPr>
          <w:rFonts w:ascii="Times New Roman" w:hAnsi="Times New Roman"/>
          <w:sz w:val="24"/>
        </w:rPr>
        <w:t xml:space="preserve">By contrast, </w:t>
      </w:r>
      <w:r w:rsidRPr="00D23D4B">
        <w:rPr>
          <w:rFonts w:ascii="Times New Roman" w:hAnsi="Times New Roman"/>
          <w:i/>
          <w:iCs/>
          <w:sz w:val="24"/>
        </w:rPr>
        <w:t>unfortunately</w:t>
      </w:r>
      <w:r w:rsidRPr="003F64F4">
        <w:rPr>
          <w:rFonts w:ascii="Times New Roman" w:hAnsi="Times New Roman"/>
          <w:sz w:val="24"/>
        </w:rPr>
        <w:t xml:space="preserve"> is much more adaptable.</w:t>
      </w:r>
      <w:r w:rsidRPr="00D23D4B">
        <w:rPr>
          <w:rFonts w:ascii="Times New Roman" w:hAnsi="Times New Roman"/>
          <w:b/>
          <w:bCs/>
          <w:sz w:val="24"/>
        </w:rPr>
        <w:t xml:space="preserve"> It appears flexibly across syntactic positions and is</w:t>
      </w:r>
      <w:r w:rsidR="00D23D4B">
        <w:rPr>
          <w:rFonts w:ascii="Times New Roman" w:hAnsi="Times New Roman" w:hint="eastAsia"/>
          <w:b/>
          <w:bCs/>
          <w:sz w:val="24"/>
        </w:rPr>
        <w:t xml:space="preserve"> more </w:t>
      </w:r>
      <w:r w:rsidRPr="00D23D4B">
        <w:rPr>
          <w:rFonts w:ascii="Times New Roman" w:hAnsi="Times New Roman"/>
          <w:b/>
          <w:bCs/>
          <w:sz w:val="24"/>
        </w:rPr>
        <w:t>evenly distributed across registers.</w:t>
      </w:r>
      <w:r w:rsidRPr="003F64F4">
        <w:rPr>
          <w:rFonts w:ascii="Times New Roman" w:hAnsi="Times New Roman"/>
          <w:sz w:val="24"/>
        </w:rPr>
        <w:t xml:space="preserve"> Its ability to co-exist with both propositional and expressive content may indicate that, rather than mirroring emojis directly, </w:t>
      </w:r>
      <w:r w:rsidRPr="00D23D4B">
        <w:rPr>
          <w:rFonts w:ascii="Times New Roman" w:hAnsi="Times New Roman"/>
          <w:b/>
          <w:bCs/>
          <w:i/>
          <w:iCs/>
          <w:sz w:val="24"/>
        </w:rPr>
        <w:t>unfortunately</w:t>
      </w:r>
      <w:r w:rsidRPr="00D23D4B">
        <w:rPr>
          <w:rFonts w:ascii="Times New Roman" w:hAnsi="Times New Roman"/>
          <w:b/>
          <w:bCs/>
          <w:sz w:val="24"/>
        </w:rPr>
        <w:t xml:space="preserve"> has more in common with co-speech gestures</w:t>
      </w:r>
      <w:r w:rsidRPr="003F64F4">
        <w:rPr>
          <w:rFonts w:ascii="Times New Roman" w:hAnsi="Times New Roman"/>
          <w:sz w:val="24"/>
        </w:rPr>
        <w:t>—such as waving or shrugging—that accompany speech</w:t>
      </w:r>
      <w:r w:rsidR="00D23D4B">
        <w:rPr>
          <w:rFonts w:ascii="Times New Roman" w:hAnsi="Times New Roman" w:hint="eastAsia"/>
          <w:sz w:val="24"/>
        </w:rPr>
        <w:t xml:space="preserve"> under the scale of super linguistics</w:t>
      </w:r>
      <w:r w:rsidRPr="003F64F4">
        <w:rPr>
          <w:rFonts w:ascii="Times New Roman" w:hAnsi="Times New Roman"/>
          <w:sz w:val="24"/>
        </w:rPr>
        <w:t>.</w:t>
      </w:r>
    </w:p>
    <w:p w14:paraId="1C0C951D" w14:textId="77777777" w:rsidR="003F64F4" w:rsidRPr="003F64F4" w:rsidRDefault="003F64F4" w:rsidP="003F64F4">
      <w:pPr>
        <w:spacing w:line="360" w:lineRule="auto"/>
        <w:rPr>
          <w:rFonts w:ascii="Times New Roman" w:hAnsi="Times New Roman"/>
          <w:sz w:val="24"/>
        </w:rPr>
      </w:pPr>
    </w:p>
    <w:p w14:paraId="6E1364BC" w14:textId="68101529" w:rsidR="003F64F4" w:rsidRDefault="00D23D4B" w:rsidP="003F64F4">
      <w:pPr>
        <w:spacing w:line="360" w:lineRule="auto"/>
        <w:rPr>
          <w:rFonts w:ascii="Times New Roman" w:hAnsi="Times New Roman"/>
          <w:sz w:val="24"/>
        </w:rPr>
      </w:pPr>
      <w:r>
        <w:rPr>
          <w:rFonts w:ascii="Times New Roman" w:hAnsi="Times New Roman" w:hint="eastAsia"/>
          <w:sz w:val="24"/>
        </w:rPr>
        <w:t>We also notice</w:t>
      </w:r>
      <w:r w:rsidR="003F64F4" w:rsidRPr="003F64F4">
        <w:rPr>
          <w:rFonts w:ascii="Times New Roman" w:hAnsi="Times New Roman"/>
          <w:sz w:val="24"/>
        </w:rPr>
        <w:t xml:space="preserve"> that although some existing emojis </w:t>
      </w:r>
      <w:r>
        <w:rPr>
          <w:rFonts w:ascii="Times New Roman" w:hAnsi="Times New Roman" w:hint="eastAsia"/>
          <w:sz w:val="24"/>
        </w:rPr>
        <w:t xml:space="preserve">like </w:t>
      </w:r>
      <w:r>
        <w:rPr>
          <mc:AlternateContent>
            <mc:Choice Requires="w16se">
              <w:rFonts w:ascii="Times New Roman" w:hAnsi="Times New Roman" w:hint="eastAsia"/>
            </mc:Choice>
            <mc:Fallback>
              <w:rFonts w:ascii="Segoe UI Emoji" w:eastAsia="Segoe UI Emoji" w:hAnsi="Segoe UI Emoji" w:cs="Segoe UI Emoji"/>
            </mc:Fallback>
          </mc:AlternateContent>
          <w:sz w:val="24"/>
        </w:rPr>
        <mc:AlternateContent>
          <mc:Choice Requires="w16se">
            <w16se:symEx w16se:font="Segoe UI Emoji" w16se:char="1F614"/>
          </mc:Choice>
          <mc:Fallback>
            <w:t>😔</w:t>
          </mc:Fallback>
        </mc:AlternateContent>
      </w:r>
      <w:r>
        <w:rPr>
          <w:rFonts w:ascii="Times New Roman" w:hAnsi="Times New Roman" w:hint="eastAsia"/>
          <w:sz w:val="24"/>
        </w:rPr>
        <w:t xml:space="preserve"> </w:t>
      </w:r>
      <w:r w:rsidR="003F64F4" w:rsidRPr="003F64F4">
        <w:rPr>
          <w:rFonts w:ascii="Times New Roman" w:hAnsi="Times New Roman"/>
          <w:sz w:val="24"/>
        </w:rPr>
        <w:t xml:space="preserve">convey similar feelings of regret, </w:t>
      </w:r>
      <w:r w:rsidR="003F64F4" w:rsidRPr="00D23D4B">
        <w:rPr>
          <w:rFonts w:ascii="Times New Roman" w:hAnsi="Times New Roman"/>
          <w:b/>
          <w:bCs/>
          <w:sz w:val="24"/>
        </w:rPr>
        <w:t>their typical sentence position is at the end</w:t>
      </w:r>
      <w:r w:rsidR="003F64F4" w:rsidRPr="003F64F4">
        <w:rPr>
          <w:rFonts w:ascii="Times New Roman" w:hAnsi="Times New Roman"/>
          <w:sz w:val="24"/>
        </w:rPr>
        <w:t>,</w:t>
      </w:r>
      <w:r>
        <w:rPr>
          <w:rFonts w:ascii="Times New Roman" w:hAnsi="Times New Roman" w:hint="eastAsia"/>
          <w:sz w:val="24"/>
        </w:rPr>
        <w:t xml:space="preserve"> according to the research done by emojiall.com, </w:t>
      </w:r>
      <w:r w:rsidR="003F64F4" w:rsidRPr="00D23D4B">
        <w:rPr>
          <w:rFonts w:ascii="Times New Roman" w:hAnsi="Times New Roman"/>
          <w:b/>
          <w:bCs/>
          <w:sz w:val="24"/>
        </w:rPr>
        <w:t xml:space="preserve">in contrast to the initial or medial preference of both </w:t>
      </w:r>
      <w:r w:rsidR="003F64F4" w:rsidRPr="00D23D4B">
        <w:rPr>
          <w:rFonts w:ascii="Times New Roman" w:hAnsi="Times New Roman"/>
          <w:b/>
          <w:bCs/>
          <w:i/>
          <w:iCs/>
          <w:sz w:val="24"/>
        </w:rPr>
        <w:t>alas</w:t>
      </w:r>
      <w:r w:rsidR="003F64F4" w:rsidRPr="00D23D4B">
        <w:rPr>
          <w:rFonts w:ascii="Times New Roman" w:hAnsi="Times New Roman"/>
          <w:b/>
          <w:bCs/>
          <w:sz w:val="24"/>
        </w:rPr>
        <w:t xml:space="preserve"> and </w:t>
      </w:r>
      <w:r w:rsidR="003F64F4" w:rsidRPr="00D23D4B">
        <w:rPr>
          <w:rFonts w:ascii="Times New Roman" w:hAnsi="Times New Roman"/>
          <w:b/>
          <w:bCs/>
          <w:i/>
          <w:iCs/>
          <w:sz w:val="24"/>
        </w:rPr>
        <w:t>unfortunately</w:t>
      </w:r>
      <w:r w:rsidR="003F64F4" w:rsidRPr="00D23D4B">
        <w:rPr>
          <w:rFonts w:ascii="Times New Roman" w:hAnsi="Times New Roman"/>
          <w:b/>
          <w:bCs/>
          <w:sz w:val="24"/>
        </w:rPr>
        <w:t xml:space="preserve">. </w:t>
      </w:r>
      <w:r w:rsidR="003F64F4" w:rsidRPr="003F64F4">
        <w:rPr>
          <w:rFonts w:ascii="Times New Roman" w:hAnsi="Times New Roman"/>
          <w:sz w:val="24"/>
        </w:rPr>
        <w:t>This positional mismatch points to a possible structural difference in how emotional content is organized in linguistic versus visual-symbolic systems—a topic that calls for further investigation in future research.</w:t>
      </w:r>
    </w:p>
    <w:p w14:paraId="0208D045" w14:textId="77777777" w:rsidR="00D23D4B" w:rsidRDefault="00D23D4B" w:rsidP="003F64F4">
      <w:pPr>
        <w:spacing w:line="360" w:lineRule="auto"/>
        <w:rPr>
          <w:rFonts w:ascii="Times New Roman" w:hAnsi="Times New Roman"/>
          <w:sz w:val="24"/>
        </w:rPr>
      </w:pPr>
    </w:p>
    <w:p w14:paraId="255E3BDE" w14:textId="6F16509E" w:rsidR="00D23D4B" w:rsidRDefault="00D23D4B" w:rsidP="003F64F4">
      <w:pPr>
        <w:spacing w:line="360" w:lineRule="auto"/>
        <w:rPr>
          <w:rFonts w:ascii="Times New Roman" w:hAnsi="Times New Roman"/>
          <w:b/>
          <w:bCs/>
          <w:sz w:val="24"/>
        </w:rPr>
      </w:pPr>
      <w:r w:rsidRPr="00D23D4B">
        <w:rPr>
          <w:rFonts w:ascii="Times New Roman" w:hAnsi="Times New Roman" w:hint="eastAsia"/>
          <w:b/>
          <w:bCs/>
          <w:sz w:val="24"/>
        </w:rPr>
        <w:lastRenderedPageBreak/>
        <w:t>5. References</w:t>
      </w:r>
      <w:bookmarkEnd w:id="0"/>
    </w:p>
    <w:p w14:paraId="23E93105" w14:textId="77777777" w:rsidR="005B080A" w:rsidRPr="005B080A" w:rsidRDefault="005B080A" w:rsidP="005B080A">
      <w:pPr>
        <w:spacing w:line="360" w:lineRule="auto"/>
        <w:ind w:leftChars="270" w:left="567" w:rightChars="404" w:right="848"/>
        <w:rPr>
          <w:rFonts w:ascii="Times New Roman" w:hAnsi="Times New Roman"/>
          <w:sz w:val="24"/>
        </w:rPr>
      </w:pPr>
      <w:r w:rsidRPr="005B080A">
        <w:rPr>
          <w:rFonts w:ascii="Times New Roman" w:hAnsi="Times New Roman"/>
          <w:sz w:val="24"/>
        </w:rPr>
        <w:t>Cheng, G., &amp; Shen, Y. (2022). Research on the New Development of Formal Linguistics. Tsinghua University Press.</w:t>
      </w:r>
    </w:p>
    <w:p w14:paraId="0FDA0743" w14:textId="440A6528" w:rsidR="005B080A" w:rsidRDefault="005B080A" w:rsidP="005B080A">
      <w:pPr>
        <w:spacing w:line="360" w:lineRule="auto"/>
        <w:ind w:leftChars="270" w:left="567" w:rightChars="404" w:right="848"/>
        <w:rPr>
          <w:rFonts w:ascii="Times New Roman" w:hAnsi="Times New Roman"/>
          <w:sz w:val="24"/>
        </w:rPr>
      </w:pPr>
      <w:proofErr w:type="gramStart"/>
      <w:r w:rsidRPr="005B080A">
        <w:rPr>
          <w:rFonts w:ascii="Times New Roman" w:hAnsi="Times New Roman" w:hint="eastAsia"/>
          <w:sz w:val="24"/>
        </w:rPr>
        <w:t>程工</w:t>
      </w:r>
      <w:proofErr w:type="gramEnd"/>
      <w:r w:rsidRPr="005B080A">
        <w:rPr>
          <w:rFonts w:ascii="Times New Roman" w:hAnsi="Times New Roman" w:hint="eastAsia"/>
          <w:sz w:val="24"/>
        </w:rPr>
        <w:t xml:space="preserve">, &amp; </w:t>
      </w:r>
      <w:r w:rsidRPr="005B080A">
        <w:rPr>
          <w:rFonts w:ascii="Times New Roman" w:hAnsi="Times New Roman" w:hint="eastAsia"/>
          <w:sz w:val="24"/>
        </w:rPr>
        <w:t>沈园</w:t>
      </w:r>
      <w:r w:rsidRPr="005B080A">
        <w:rPr>
          <w:rFonts w:ascii="Times New Roman" w:hAnsi="Times New Roman" w:hint="eastAsia"/>
          <w:sz w:val="24"/>
        </w:rPr>
        <w:t xml:space="preserve">. (2022). </w:t>
      </w:r>
      <w:r w:rsidRPr="005B080A">
        <w:rPr>
          <w:rFonts w:ascii="Times New Roman" w:hAnsi="Times New Roman" w:hint="eastAsia"/>
          <w:sz w:val="24"/>
        </w:rPr>
        <w:t>形式语言学新发展研究</w:t>
      </w:r>
      <w:r w:rsidRPr="005B080A">
        <w:rPr>
          <w:rFonts w:ascii="Times New Roman" w:hAnsi="Times New Roman" w:hint="eastAsia"/>
          <w:sz w:val="24"/>
        </w:rPr>
        <w:t xml:space="preserve">. </w:t>
      </w:r>
      <w:r w:rsidRPr="005B080A">
        <w:rPr>
          <w:rFonts w:ascii="Times New Roman" w:hAnsi="Times New Roman" w:hint="eastAsia"/>
          <w:sz w:val="24"/>
        </w:rPr>
        <w:t>清华大学出版社</w:t>
      </w:r>
      <w:r w:rsidRPr="005B080A">
        <w:rPr>
          <w:rFonts w:ascii="Times New Roman" w:hAnsi="Times New Roman" w:hint="eastAsia"/>
          <w:sz w:val="24"/>
        </w:rPr>
        <w:t>.</w:t>
      </w:r>
    </w:p>
    <w:p w14:paraId="31A0E8F8" w14:textId="77777777" w:rsidR="005B080A" w:rsidRDefault="005B080A" w:rsidP="005B080A">
      <w:pPr>
        <w:spacing w:line="360" w:lineRule="auto"/>
        <w:ind w:leftChars="270" w:left="567" w:rightChars="404" w:right="848"/>
        <w:rPr>
          <w:rFonts w:ascii="Times New Roman" w:hAnsi="Times New Roman"/>
          <w:sz w:val="24"/>
        </w:rPr>
      </w:pPr>
    </w:p>
    <w:p w14:paraId="5BE88B90" w14:textId="201600A0" w:rsidR="005B080A" w:rsidRDefault="005B080A" w:rsidP="005B080A">
      <w:pPr>
        <w:spacing w:line="360" w:lineRule="auto"/>
        <w:ind w:leftChars="270" w:left="567" w:rightChars="404" w:right="848"/>
        <w:rPr>
          <w:rFonts w:ascii="Times New Roman" w:hAnsi="Times New Roman"/>
          <w:sz w:val="24"/>
        </w:rPr>
      </w:pPr>
      <w:r w:rsidRPr="005B080A">
        <w:rPr>
          <w:rFonts w:ascii="Times New Roman" w:hAnsi="Times New Roman"/>
          <w:sz w:val="24"/>
        </w:rPr>
        <w:t>Ebert, C. (2024). Semantics of Gesture. Annual Review of Linguistics, 10, 169–189.</w:t>
      </w:r>
    </w:p>
    <w:p w14:paraId="20592020" w14:textId="77777777" w:rsidR="005B080A" w:rsidRDefault="005B080A" w:rsidP="005B080A">
      <w:pPr>
        <w:spacing w:line="360" w:lineRule="auto"/>
        <w:ind w:leftChars="270" w:left="567" w:rightChars="404" w:right="848"/>
        <w:rPr>
          <w:rFonts w:ascii="Times New Roman" w:hAnsi="Times New Roman" w:hint="eastAsia"/>
          <w:sz w:val="24"/>
        </w:rPr>
      </w:pPr>
    </w:p>
    <w:p w14:paraId="3779BF08" w14:textId="57BC2139" w:rsidR="00BF1C4B" w:rsidRDefault="00BF1C4B" w:rsidP="00BF1C4B">
      <w:pPr>
        <w:spacing w:line="360" w:lineRule="auto"/>
        <w:ind w:leftChars="270" w:left="567" w:rightChars="404" w:right="848"/>
        <w:rPr>
          <w:rFonts w:ascii="Times New Roman" w:hAnsi="Times New Roman"/>
          <w:sz w:val="24"/>
        </w:rPr>
      </w:pPr>
      <w:r w:rsidRPr="00BF1C4B">
        <w:rPr>
          <w:rFonts w:ascii="Times New Roman" w:hAnsi="Times New Roman"/>
          <w:sz w:val="24"/>
        </w:rPr>
        <w:t>Ebert, C.</w:t>
      </w:r>
      <w:r w:rsidR="005B080A">
        <w:rPr>
          <w:rFonts w:ascii="Times New Roman" w:hAnsi="Times New Roman" w:hint="eastAsia"/>
          <w:sz w:val="24"/>
        </w:rPr>
        <w:t xml:space="preserve"> </w:t>
      </w:r>
      <w:r w:rsidRPr="00BF1C4B">
        <w:rPr>
          <w:rFonts w:ascii="Times New Roman" w:hAnsi="Times New Roman"/>
          <w:sz w:val="24"/>
        </w:rPr>
        <w:t>(2014). Gestures, demonstratives, and the attributive/referential distinction. Handout of a talk given at Semantics and Philosophy in Europe (SPE 7), Berlin, Germany.</w:t>
      </w:r>
    </w:p>
    <w:p w14:paraId="7082BA4E" w14:textId="77777777" w:rsidR="005B080A" w:rsidRDefault="005B080A" w:rsidP="00BF1C4B">
      <w:pPr>
        <w:spacing w:line="360" w:lineRule="auto"/>
        <w:ind w:leftChars="270" w:left="567" w:rightChars="404" w:right="848"/>
        <w:rPr>
          <w:rFonts w:ascii="Times New Roman" w:hAnsi="Times New Roman"/>
          <w:sz w:val="24"/>
        </w:rPr>
      </w:pPr>
    </w:p>
    <w:p w14:paraId="691A6D9B" w14:textId="0A78CD62" w:rsidR="005B080A" w:rsidRDefault="005B080A" w:rsidP="00BF1C4B">
      <w:pPr>
        <w:spacing w:line="360" w:lineRule="auto"/>
        <w:ind w:leftChars="270" w:left="567" w:rightChars="404" w:right="848"/>
        <w:rPr>
          <w:rFonts w:ascii="Times New Roman" w:hAnsi="Times New Roman"/>
          <w:sz w:val="24"/>
        </w:rPr>
      </w:pPr>
      <w:r w:rsidRPr="005B080A">
        <w:rPr>
          <w:rFonts w:ascii="Times New Roman" w:hAnsi="Times New Roman"/>
          <w:sz w:val="24"/>
        </w:rPr>
        <w:t>Grosz, P. G., Greenberg, G., De Leon, C., &amp; Kaiser, E. (2021). A semantics of face emoji in discourse. Manuscript. https://ling.auf.net/lingbuzz/005981</w:t>
      </w:r>
    </w:p>
    <w:p w14:paraId="2F24880B" w14:textId="77777777" w:rsidR="005B080A" w:rsidRDefault="005B080A" w:rsidP="00BF1C4B">
      <w:pPr>
        <w:spacing w:line="360" w:lineRule="auto"/>
        <w:ind w:leftChars="270" w:left="567" w:rightChars="404" w:right="848"/>
        <w:rPr>
          <w:rFonts w:ascii="Times New Roman" w:hAnsi="Times New Roman" w:hint="eastAsia"/>
          <w:sz w:val="24"/>
        </w:rPr>
      </w:pPr>
    </w:p>
    <w:p w14:paraId="635EC558" w14:textId="4019C3CF" w:rsidR="00BF1C4B" w:rsidRPr="00BF1C4B" w:rsidRDefault="00BF1C4B" w:rsidP="00BF1C4B">
      <w:pPr>
        <w:spacing w:line="360" w:lineRule="auto"/>
        <w:ind w:leftChars="270" w:left="567" w:rightChars="404" w:right="848"/>
        <w:rPr>
          <w:rFonts w:ascii="Times New Roman" w:hAnsi="Times New Roman"/>
          <w:sz w:val="24"/>
        </w:rPr>
      </w:pPr>
      <w:r w:rsidRPr="00BF1C4B">
        <w:rPr>
          <w:rFonts w:ascii="Times New Roman" w:hAnsi="Times New Roman"/>
          <w:sz w:val="24"/>
        </w:rPr>
        <w:t xml:space="preserve">Gutzmann, D. (2013). </w:t>
      </w:r>
      <w:proofErr w:type="spellStart"/>
      <w:r w:rsidRPr="00BF1C4B">
        <w:rPr>
          <w:rFonts w:ascii="Times New Roman" w:hAnsi="Times New Roman"/>
          <w:sz w:val="24"/>
        </w:rPr>
        <w:t>Expressives</w:t>
      </w:r>
      <w:proofErr w:type="spellEnd"/>
      <w:r w:rsidRPr="00BF1C4B">
        <w:rPr>
          <w:rFonts w:ascii="Times New Roman" w:hAnsi="Times New Roman"/>
          <w:sz w:val="24"/>
        </w:rPr>
        <w:t xml:space="preserve"> and beyond: An introduction to varieties of use-conditional meaning. In D. Gutzmann &amp; H.-M. Gärtner (Eds.), Beyond </w:t>
      </w:r>
      <w:proofErr w:type="spellStart"/>
      <w:r w:rsidRPr="00BF1C4B">
        <w:rPr>
          <w:rFonts w:ascii="Times New Roman" w:hAnsi="Times New Roman"/>
          <w:sz w:val="24"/>
        </w:rPr>
        <w:t>expressives</w:t>
      </w:r>
      <w:proofErr w:type="spellEnd"/>
      <w:r w:rsidRPr="00BF1C4B">
        <w:rPr>
          <w:rFonts w:ascii="Times New Roman" w:hAnsi="Times New Roman"/>
          <w:sz w:val="24"/>
        </w:rPr>
        <w:t>: Explorations in use-conditional meaning (pp. 1–58). Leiden: Brill.</w:t>
      </w:r>
    </w:p>
    <w:p w14:paraId="6487D9A3" w14:textId="77777777" w:rsidR="00BF1C4B" w:rsidRDefault="00BF1C4B" w:rsidP="00BF1C4B">
      <w:pPr>
        <w:spacing w:line="360" w:lineRule="auto"/>
        <w:ind w:leftChars="270" w:left="567" w:rightChars="337" w:right="708"/>
        <w:rPr>
          <w:rFonts w:ascii="Times New Roman" w:hAnsi="Times New Roman"/>
          <w:sz w:val="24"/>
        </w:rPr>
      </w:pPr>
    </w:p>
    <w:p w14:paraId="20BFCB4C" w14:textId="2A178CF8" w:rsidR="00BF1C4B" w:rsidRDefault="00BF1C4B" w:rsidP="00BF1C4B">
      <w:pPr>
        <w:spacing w:line="360" w:lineRule="auto"/>
        <w:ind w:leftChars="270" w:left="567" w:rightChars="337" w:right="708"/>
        <w:rPr>
          <w:rFonts w:ascii="Times New Roman" w:hAnsi="Times New Roman"/>
          <w:sz w:val="24"/>
        </w:rPr>
      </w:pPr>
      <w:r w:rsidRPr="00BF1C4B">
        <w:rPr>
          <w:rFonts w:ascii="Times New Roman" w:hAnsi="Times New Roman"/>
          <w:sz w:val="24"/>
        </w:rPr>
        <w:t>Rhett, J. (2021). The semantics of emotive markers and other illocutionary content. Journal of Semantics, 38(2), 305–340.</w:t>
      </w:r>
    </w:p>
    <w:p w14:paraId="76D27C70" w14:textId="77777777" w:rsidR="00BF1C4B" w:rsidRPr="00BF1C4B" w:rsidRDefault="00BF1C4B" w:rsidP="00BF1C4B">
      <w:pPr>
        <w:spacing w:line="360" w:lineRule="auto"/>
        <w:ind w:leftChars="270" w:left="567" w:rightChars="337" w:right="708"/>
        <w:rPr>
          <w:rFonts w:ascii="Times New Roman" w:hAnsi="Times New Roman"/>
          <w:sz w:val="24"/>
        </w:rPr>
      </w:pPr>
    </w:p>
    <w:p w14:paraId="5F75D34B" w14:textId="77777777" w:rsidR="00BF1C4B" w:rsidRPr="00D23D4B" w:rsidRDefault="00BF1C4B" w:rsidP="003F64F4">
      <w:pPr>
        <w:spacing w:line="360" w:lineRule="auto"/>
        <w:rPr>
          <w:rFonts w:ascii="Times New Roman" w:hAnsi="Times New Roman" w:hint="eastAsia"/>
          <w:b/>
          <w:bCs/>
          <w:sz w:val="24"/>
        </w:rPr>
      </w:pPr>
    </w:p>
    <w:sectPr w:rsidR="00BF1C4B" w:rsidRPr="00D23D4B">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397DB"/>
    <w:multiLevelType w:val="singleLevel"/>
    <w:tmpl w:val="47A397DB"/>
    <w:lvl w:ilvl="0">
      <w:start w:val="1"/>
      <w:numFmt w:val="decimal"/>
      <w:suff w:val="space"/>
      <w:lvlText w:val="%1."/>
      <w:lvlJc w:val="left"/>
    </w:lvl>
  </w:abstractNum>
  <w:num w:numId="1" w16cid:durableId="133799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D2"/>
    <w:rsid w:val="0003796B"/>
    <w:rsid w:val="000A72C4"/>
    <w:rsid w:val="0024064E"/>
    <w:rsid w:val="003F64F4"/>
    <w:rsid w:val="005B080A"/>
    <w:rsid w:val="006132E7"/>
    <w:rsid w:val="00651C25"/>
    <w:rsid w:val="00671A0B"/>
    <w:rsid w:val="007F0F7C"/>
    <w:rsid w:val="00874FA0"/>
    <w:rsid w:val="008C43D0"/>
    <w:rsid w:val="009A16D2"/>
    <w:rsid w:val="009A4912"/>
    <w:rsid w:val="00A91D06"/>
    <w:rsid w:val="00B60B98"/>
    <w:rsid w:val="00B81045"/>
    <w:rsid w:val="00BF1C4B"/>
    <w:rsid w:val="00C36ED6"/>
    <w:rsid w:val="00CD2474"/>
    <w:rsid w:val="00CE4314"/>
    <w:rsid w:val="00D23D4B"/>
    <w:rsid w:val="00D332AE"/>
    <w:rsid w:val="00D35FEB"/>
    <w:rsid w:val="00E35916"/>
    <w:rsid w:val="00EB5503"/>
    <w:rsid w:val="00F57AAB"/>
    <w:rsid w:val="00FF0DEB"/>
    <w:rsid w:val="01713F31"/>
    <w:rsid w:val="01F50042"/>
    <w:rsid w:val="04722CC9"/>
    <w:rsid w:val="04CE5981"/>
    <w:rsid w:val="04D974E9"/>
    <w:rsid w:val="04DE6B0A"/>
    <w:rsid w:val="06937666"/>
    <w:rsid w:val="06C506C8"/>
    <w:rsid w:val="06DA4974"/>
    <w:rsid w:val="07352736"/>
    <w:rsid w:val="084D2571"/>
    <w:rsid w:val="089E2B35"/>
    <w:rsid w:val="09E12E58"/>
    <w:rsid w:val="0A20220A"/>
    <w:rsid w:val="0AB63780"/>
    <w:rsid w:val="0B5C3BEA"/>
    <w:rsid w:val="0D9C713A"/>
    <w:rsid w:val="0D9D1897"/>
    <w:rsid w:val="0FAB20D4"/>
    <w:rsid w:val="10693675"/>
    <w:rsid w:val="10FC7802"/>
    <w:rsid w:val="12A54824"/>
    <w:rsid w:val="147B1B9B"/>
    <w:rsid w:val="148C42FF"/>
    <w:rsid w:val="18881DDC"/>
    <w:rsid w:val="19DC6077"/>
    <w:rsid w:val="19FC2DE9"/>
    <w:rsid w:val="1A1174DE"/>
    <w:rsid w:val="1AA03CA2"/>
    <w:rsid w:val="1BEA4B29"/>
    <w:rsid w:val="1C382BF9"/>
    <w:rsid w:val="1D9444E1"/>
    <w:rsid w:val="1ECE77E9"/>
    <w:rsid w:val="1EF05570"/>
    <w:rsid w:val="1FDA49BB"/>
    <w:rsid w:val="206E2A05"/>
    <w:rsid w:val="20B80826"/>
    <w:rsid w:val="25862455"/>
    <w:rsid w:val="25E73243"/>
    <w:rsid w:val="27570546"/>
    <w:rsid w:val="27D17C94"/>
    <w:rsid w:val="28A50571"/>
    <w:rsid w:val="29E56FB1"/>
    <w:rsid w:val="2A08123D"/>
    <w:rsid w:val="2A64466D"/>
    <w:rsid w:val="2B51726C"/>
    <w:rsid w:val="2C53332F"/>
    <w:rsid w:val="2C5C630E"/>
    <w:rsid w:val="2D511F18"/>
    <w:rsid w:val="2E971F36"/>
    <w:rsid w:val="328071A1"/>
    <w:rsid w:val="33835570"/>
    <w:rsid w:val="33AF4F3C"/>
    <w:rsid w:val="341E4A0D"/>
    <w:rsid w:val="34EE1F94"/>
    <w:rsid w:val="35383880"/>
    <w:rsid w:val="38324598"/>
    <w:rsid w:val="3C9715D4"/>
    <w:rsid w:val="3CDA2D0F"/>
    <w:rsid w:val="3CE94420"/>
    <w:rsid w:val="3F0D3793"/>
    <w:rsid w:val="419A7466"/>
    <w:rsid w:val="431A1984"/>
    <w:rsid w:val="44434DD3"/>
    <w:rsid w:val="44D2516D"/>
    <w:rsid w:val="459A4844"/>
    <w:rsid w:val="4820137D"/>
    <w:rsid w:val="48BE3867"/>
    <w:rsid w:val="48E366BD"/>
    <w:rsid w:val="49971130"/>
    <w:rsid w:val="4A714525"/>
    <w:rsid w:val="4AA062A8"/>
    <w:rsid w:val="4AB717AD"/>
    <w:rsid w:val="4B977975"/>
    <w:rsid w:val="4D5724D5"/>
    <w:rsid w:val="4E486862"/>
    <w:rsid w:val="503531B2"/>
    <w:rsid w:val="50A67B7E"/>
    <w:rsid w:val="50EC4383"/>
    <w:rsid w:val="51515E77"/>
    <w:rsid w:val="531E07E3"/>
    <w:rsid w:val="552B0A67"/>
    <w:rsid w:val="558C7BCF"/>
    <w:rsid w:val="57227654"/>
    <w:rsid w:val="579740C2"/>
    <w:rsid w:val="57BB4AD5"/>
    <w:rsid w:val="58527E26"/>
    <w:rsid w:val="588B0714"/>
    <w:rsid w:val="59203C31"/>
    <w:rsid w:val="59FD2948"/>
    <w:rsid w:val="5AEC26D1"/>
    <w:rsid w:val="5BA93241"/>
    <w:rsid w:val="5CC71561"/>
    <w:rsid w:val="5DCC1D07"/>
    <w:rsid w:val="5E061605"/>
    <w:rsid w:val="5E6D1796"/>
    <w:rsid w:val="5F843110"/>
    <w:rsid w:val="62C44AE5"/>
    <w:rsid w:val="637E13F8"/>
    <w:rsid w:val="63FB52A7"/>
    <w:rsid w:val="64463ABE"/>
    <w:rsid w:val="645924FC"/>
    <w:rsid w:val="64752489"/>
    <w:rsid w:val="655E41B9"/>
    <w:rsid w:val="67254961"/>
    <w:rsid w:val="68C741C5"/>
    <w:rsid w:val="68E02A1B"/>
    <w:rsid w:val="690E3A77"/>
    <w:rsid w:val="693D2CE1"/>
    <w:rsid w:val="6A4C031E"/>
    <w:rsid w:val="6E1F7810"/>
    <w:rsid w:val="6E6857C7"/>
    <w:rsid w:val="6FE6479F"/>
    <w:rsid w:val="70696664"/>
    <w:rsid w:val="70B101B8"/>
    <w:rsid w:val="70EF6507"/>
    <w:rsid w:val="73B5463D"/>
    <w:rsid w:val="74102052"/>
    <w:rsid w:val="742A3111"/>
    <w:rsid w:val="74781596"/>
    <w:rsid w:val="765245DB"/>
    <w:rsid w:val="76532677"/>
    <w:rsid w:val="77391CDD"/>
    <w:rsid w:val="780D2047"/>
    <w:rsid w:val="79485C69"/>
    <w:rsid w:val="796158EC"/>
    <w:rsid w:val="79B76C96"/>
    <w:rsid w:val="7CD96AA2"/>
    <w:rsid w:val="7E064ED5"/>
    <w:rsid w:val="7E18322C"/>
    <w:rsid w:val="7E277AA0"/>
    <w:rsid w:val="7F777F8D"/>
    <w:rsid w:val="7F966DBD"/>
    <w:rsid w:val="7FC00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0ACD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C4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semiHidden/>
    <w:unhideWhenUsed/>
    <w:qFormat/>
    <w:pPr>
      <w:spacing w:before="100" w:beforeAutospacing="1" w:after="100" w:afterAutospacing="1"/>
    </w:pPr>
    <w:rPr>
      <w:rFonts w:ascii="宋体" w:hAnsi="宋体" w:cs="宋体"/>
      <w:sz w:val="24"/>
      <w:szCs w:val="24"/>
    </w:rPr>
  </w:style>
  <w:style w:type="table" w:styleId="a4">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3691</Words>
  <Characters>5205</Characters>
  <Application>Microsoft Office Word</Application>
  <DocSecurity>0</DocSecurity>
  <Lines>289</Lines>
  <Paragraphs>177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Anthea Yang</dc:creator>
  <cp:lastModifiedBy>Anthea Yang</cp:lastModifiedBy>
  <cp:revision>2</cp:revision>
  <dcterms:created xsi:type="dcterms:W3CDTF">2025-06-03T18:35:00Z</dcterms:created>
  <dcterms:modified xsi:type="dcterms:W3CDTF">2025-06-03T18:35:00Z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