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306612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скринами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</w:p>
    <w:p w14:paraId="612F693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46C32900" w:rsidR="001C62AE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CE9801C" w14:textId="37F098F9" w:rsidR="005457CF" w:rsidRPr="00B84A2A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0F700814" w14:textId="77777777" w:rsidTr="00BD0677">
        <w:tc>
          <w:tcPr>
            <w:tcW w:w="704" w:type="dxa"/>
          </w:tcPr>
          <w:p w14:paraId="0960E323" w14:textId="69749121" w:rsidR="00C27DE3" w:rsidRPr="00B84A2A" w:rsidRDefault="00B84A2A" w:rsidP="00B84A2A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641" w:type="dxa"/>
          </w:tcPr>
          <w:p w14:paraId="5A768242" w14:textId="637CC2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</w:tbl>
    <w:p w14:paraId="6599C9F6" w14:textId="466FC65F" w:rsidR="005457CF" w:rsidRPr="00306612" w:rsidRDefault="00306612" w:rsidP="005457C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0661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98214B6" wp14:editId="1E615B91">
            <wp:extent cx="4086795" cy="32961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1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A50D135" wp14:editId="6976CC06">
            <wp:extent cx="5249008" cy="8192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1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91A12F6" wp14:editId="7B161F33">
            <wp:extent cx="5940425" cy="901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a4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A097D" w:rsidRPr="00D7142D" w14:paraId="06E3C335" w14:textId="77777777" w:rsidTr="00BD0677">
        <w:tc>
          <w:tcPr>
            <w:tcW w:w="704" w:type="dxa"/>
          </w:tcPr>
          <w:p w14:paraId="5A39489B" w14:textId="7E7BD058" w:rsidR="004A097D" w:rsidRPr="00776352" w:rsidRDefault="00776352" w:rsidP="0077635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641" w:type="dxa"/>
          </w:tcPr>
          <w:p w14:paraId="015F83DA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 w14:paraId="5AD55A16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3248DA1B" w14:textId="11DF22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FE401FF" w14:textId="3B2CB2CE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 w14:paraId="2DB153AC" w14:textId="7E0AF5D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's'</w:t>
            </w:r>
          </w:p>
        </w:tc>
      </w:tr>
    </w:tbl>
    <w:p w14:paraId="1A277822" w14:textId="547C5899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6612" w:rsidRPr="003066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9BBF73B" wp14:editId="341283F4">
            <wp:extent cx="5940425" cy="130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612" w:rsidRPr="0030661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FB1619B" wp14:editId="07F324EC">
            <wp:extent cx="5940425" cy="202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612" w:rsidRPr="003066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5FC531" wp14:editId="4764D15B">
            <wp:extent cx="5940425" cy="3832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lastRenderedPageBreak/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"/>
        <w:gridCol w:w="8569"/>
      </w:tblGrid>
      <w:tr w:rsidR="006F6452" w:rsidRPr="005934C8" w14:paraId="57F1210A" w14:textId="77777777" w:rsidTr="00306612">
        <w:tc>
          <w:tcPr>
            <w:tcW w:w="776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569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66BC08FC" w14:textId="77777777" w:rsidTr="00306612">
        <w:tc>
          <w:tcPr>
            <w:tcW w:w="776" w:type="dxa"/>
          </w:tcPr>
          <w:p w14:paraId="4D0D6C1A" w14:textId="713CC376" w:rsidR="006F6452" w:rsidRPr="00AA7B50" w:rsidRDefault="00AA7B50" w:rsidP="00AA7B5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569" w:type="dxa"/>
          </w:tcPr>
          <w:p w14:paraId="16F8ED8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DFC1C7" wp14:editId="4019D63F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0E2E119F" w:rsidR="006F6452" w:rsidRDefault="0030661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6612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434EFEE" wp14:editId="4403141B">
            <wp:extent cx="5940425" cy="4115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1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866B0CB" wp14:editId="0BEB4C87">
            <wp:extent cx="5940425" cy="50539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31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32" w:anchor="property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34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35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a4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0"/>
        <w:gridCol w:w="8545"/>
      </w:tblGrid>
      <w:tr w:rsidR="003E3F80" w:rsidRPr="00F45008" w14:paraId="3C3DFEFB" w14:textId="77777777" w:rsidTr="00306612">
        <w:tc>
          <w:tcPr>
            <w:tcW w:w="800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545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14:paraId="76CC2C17" w14:textId="77777777" w:rsidTr="00306612">
        <w:tc>
          <w:tcPr>
            <w:tcW w:w="800" w:type="dxa"/>
          </w:tcPr>
          <w:p w14:paraId="153AE8C3" w14:textId="015928FE" w:rsidR="00CF544C" w:rsidRPr="0049123D" w:rsidRDefault="0049123D" w:rsidP="0049123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45" w:type="dxa"/>
          </w:tcPr>
          <w:p w14:paraId="10004E65" w14:textId="570C746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</w:tbl>
    <w:p w14:paraId="5518893E" w14:textId="57D4DC7B" w:rsidR="009156E0" w:rsidRDefault="00306612" w:rsidP="0002223B">
      <w:pPr>
        <w:rPr>
          <w:rFonts w:ascii="Times New Roman" w:hAnsi="Times New Roman" w:cs="Times New Roman"/>
          <w:sz w:val="24"/>
          <w:szCs w:val="24"/>
        </w:rPr>
      </w:pPr>
      <w:r w:rsidRPr="003066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1B4C34" wp14:editId="5E47217C">
            <wp:extent cx="3829584" cy="2981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3FC91" wp14:editId="6763A83E">
            <wp:extent cx="5940425" cy="5074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0"/>
        <w:gridCol w:w="8545"/>
      </w:tblGrid>
      <w:tr w:rsidR="006642CF" w:rsidRPr="00F45008" w14:paraId="23CB108E" w14:textId="77777777" w:rsidTr="00834FE8">
        <w:tc>
          <w:tcPr>
            <w:tcW w:w="800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545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6C96" w14:paraId="54103AB1" w14:textId="77777777" w:rsidTr="00834FE8">
        <w:tc>
          <w:tcPr>
            <w:tcW w:w="800" w:type="dxa"/>
          </w:tcPr>
          <w:p w14:paraId="60AB2F8B" w14:textId="434034E4" w:rsidR="00666C96" w:rsidRPr="00834FE8" w:rsidRDefault="00834FE8" w:rsidP="00834FE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45" w:type="dxa"/>
          </w:tcPr>
          <w:p w14:paraId="7AE3880B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05E7019D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0A35A201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4694BC28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24BE155" w14:textId="5303226C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</w:tbl>
    <w:p w14:paraId="407EB2AC" w14:textId="77777777" w:rsidR="006642CF" w:rsidRDefault="006642CF" w:rsidP="006642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55F919" w14:textId="2B2DA856" w:rsidR="009156E0" w:rsidRDefault="00306612" w:rsidP="0002223B">
      <w:pPr>
        <w:rPr>
          <w:rFonts w:ascii="Times New Roman" w:hAnsi="Times New Roman" w:cs="Times New Roman"/>
          <w:sz w:val="24"/>
          <w:szCs w:val="24"/>
        </w:rPr>
      </w:pPr>
      <w:r w:rsidRPr="00306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FB4AD" wp14:editId="45976A08">
            <wp:extent cx="5940425" cy="3293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1EBA" w14:textId="4124A01D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 w14:paraId="351F5F56" w14:textId="7DFB1821" w:rsidR="00554F84" w:rsidRPr="00B84A2A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history="1">
        <w:r w:rsidRPr="005232B9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4C0">
        <w:rPr>
          <w:rFonts w:ascii="Times New Roman" w:hAnsi="Times New Roman" w:cs="Times New Roman"/>
          <w:sz w:val="24"/>
          <w:szCs w:val="24"/>
        </w:rPr>
        <w:t xml:space="preserve">См. </w:t>
      </w:r>
      <w:r w:rsidR="003F54C0" w:rsidRPr="003F54C0"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 w:rsidR="00A9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6AEE" w14:textId="52558CD6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а. Библиотека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. Структуры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DataFrame</w:t>
      </w:r>
      <w:proofErr w:type="spellEnd"/>
    </w:p>
    <w:p w14:paraId="1BB1063A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Библиотека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Импорт библиотеки.</w:t>
      </w:r>
    </w:p>
    <w:p w14:paraId="7148A9C5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Структура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BA5EE7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3. Создание </w:t>
      </w:r>
      <w:proofErr w:type="spellStart"/>
      <w:proofErr w:type="gram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B932E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16E2973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5. Доступ к элементам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554F84">
        <w:rPr>
          <w:rFonts w:ascii="Times New Roman" w:hAnsi="Times New Roman" w:cs="Times New Roman"/>
          <w:sz w:val="24"/>
          <w:szCs w:val="24"/>
        </w:rPr>
        <w:t>использованием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554F84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DCF13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lastRenderedPageBreak/>
        <w:t xml:space="preserve">6. Объект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Создание.</w:t>
      </w:r>
    </w:p>
    <w:p w14:paraId="5706A933" w14:textId="77777777" w:rsidR="00554F84" w:rsidRDefault="00554F84" w:rsidP="00554F84">
      <w:pPr>
        <w:rPr>
          <w:rFonts w:ascii="Times New Roman" w:hAnsi="Times New Roman" w:cs="Times New Roman"/>
          <w:sz w:val="24"/>
          <w:szCs w:val="24"/>
        </w:rPr>
      </w:pPr>
    </w:p>
    <w:p w14:paraId="5C2D355A" w14:textId="0C4F8645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 w14:paraId="738B2439" w14:textId="4158B01C" w:rsidR="00554F84" w:rsidRPr="00554F84" w:rsidRDefault="00554F84" w:rsidP="00065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="00065ADA">
        <w:rPr>
          <w:rFonts w:ascii="Times New Roman" w:hAnsi="Times New Roman" w:cs="Times New Roman"/>
          <w:sz w:val="24"/>
          <w:szCs w:val="24"/>
        </w:rPr>
        <w:t xml:space="preserve"> (по каждому параметру)</w:t>
      </w:r>
    </w:p>
    <w:p w14:paraId="6248A122" w14:textId="5FE77828" w:rsid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 w:rsidR="0033668D"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</w:t>
      </w:r>
      <w:proofErr w:type="gramStart"/>
      <w:r w:rsidR="0033668D">
        <w:rPr>
          <w:rFonts w:ascii="Times New Roman" w:hAnsi="Times New Roman" w:cs="Times New Roman"/>
          <w:sz w:val="24"/>
          <w:szCs w:val="24"/>
        </w:rPr>
        <w:t>значением )</w:t>
      </w:r>
      <w:proofErr w:type="gramEnd"/>
    </w:p>
    <w:p w14:paraId="12938F8F" w14:textId="77777777" w:rsidR="00FA588B" w:rsidRDefault="00FA588B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4D76" w14:textId="77777777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36645" w14:textId="5A2F8753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ShotPower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самых агрессивных</w:t>
      </w:r>
    </w:p>
    <w:p w14:paraId="02D75457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 w14:paraId="19CB36F8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)) выше средней силы удара игроков с минимальной агрессией.</w:t>
      </w:r>
    </w:p>
    <w:p w14:paraId="764FF30F" w14:textId="240885C4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 w14:paraId="7600671F" w14:textId="088115F0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Какова средняя скорость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футболистов, зарплата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которых ниже среднего? Ответ округлите до сотых.</w:t>
      </w:r>
    </w:p>
    <w:p w14:paraId="175A6DD8" w14:textId="77777777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</w:p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 w14:paraId="58058261" w14:textId="4521109B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 w14:paraId="386376DD" w14:textId="0BE3A1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 w14:paraId="50A8B86D" w14:textId="0E9D9CD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finally</w:t>
      </w:r>
      <w:proofErr w:type="spellEnd"/>
    </w:p>
    <w:p w14:paraId="73B81DD6" w14:textId="4F97B44F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 w14:paraId="4DB6221F" w14:textId="09ED155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Стандартная библиотека Python. </w:t>
      </w:r>
    </w:p>
    <w:p w14:paraId="3EE96970" w14:textId="77777777" w:rsidR="000318FD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lastRenderedPageBreak/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0B29628B" w14:textId="5B7A31B1" w:rsidR="00A07408" w:rsidRPr="00B75C58" w:rsidRDefault="00A07408" w:rsidP="000318FD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65ADA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06612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9123D"/>
    <w:rsid w:val="004A097D"/>
    <w:rsid w:val="004A7CCC"/>
    <w:rsid w:val="004C033D"/>
    <w:rsid w:val="004D1B06"/>
    <w:rsid w:val="004E1ABD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23791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76352"/>
    <w:rsid w:val="007A213C"/>
    <w:rsid w:val="007C4983"/>
    <w:rsid w:val="007C75DE"/>
    <w:rsid w:val="007E1B0E"/>
    <w:rsid w:val="008143D5"/>
    <w:rsid w:val="00834FE8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A7B50"/>
    <w:rsid w:val="00AB0BB8"/>
    <w:rsid w:val="00AB273A"/>
    <w:rsid w:val="00AD4D0C"/>
    <w:rsid w:val="00AD6EDC"/>
    <w:rsid w:val="00B54DB2"/>
    <w:rsid w:val="00B71BCB"/>
    <w:rsid w:val="00B75C58"/>
    <w:rsid w:val="00B8222C"/>
    <w:rsid w:val="00B84A2A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D1DDD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91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kaggle.com/datasets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pyformat.info/" TargetMode="Externa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0" Type="http://schemas.openxmlformats.org/officeDocument/2006/relationships/hyperlink" Target="https://www.w3schools.com/python/default.asp" TargetMode="Externa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tmp"/><Relationship Id="rId36" Type="http://schemas.openxmlformats.org/officeDocument/2006/relationships/image" Target="media/image11.png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hyperlink" Target="https://docs.python.org/3/library/ab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tmp"/><Relationship Id="rId30" Type="http://schemas.openxmlformats.org/officeDocument/2006/relationships/image" Target="media/image10.png"/><Relationship Id="rId35" Type="http://schemas.openxmlformats.org/officeDocument/2006/relationships/hyperlink" Target="https://docs.python.org/3/library/__main__.html" TargetMode="External"/><Relationship Id="rId8" Type="http://schemas.openxmlformats.org/officeDocument/2006/relationships/hyperlink" Target="https://pythonworld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docs.python.org/3/library/math.html" TargetMode="External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Илья Ющук</cp:lastModifiedBy>
  <cp:revision>17</cp:revision>
  <dcterms:created xsi:type="dcterms:W3CDTF">2024-02-27T16:24:00Z</dcterms:created>
  <dcterms:modified xsi:type="dcterms:W3CDTF">2024-04-26T00:22:00Z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