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854A7" w14:textId="46FE23B0" w:rsidR="00EF30AF" w:rsidRPr="00EF30AF" w:rsidRDefault="00EF30AF" w:rsidP="00EF30AF">
      <w:pPr>
        <w:jc w:val="right"/>
        <w:rPr>
          <w:rFonts w:ascii="Times New Roman" w:hAnsi="Times New Roman" w:cs="Times New Roman"/>
          <w:sz w:val="28"/>
          <w:szCs w:val="28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Erlingas Ilya </w:t>
      </w:r>
      <w:r w:rsidRPr="00EF30AF">
        <w:rPr>
          <w:rFonts w:ascii="Times New Roman" w:hAnsi="Times New Roman" w:cs="Times New Roman"/>
          <w:sz w:val="28"/>
          <w:szCs w:val="28"/>
        </w:rPr>
        <w:t>ЭБИ-113</w:t>
      </w:r>
    </w:p>
    <w:p w14:paraId="12019C1A" w14:textId="3452AD13" w:rsidR="00D85F2B" w:rsidRPr="00EF30AF" w:rsidRDefault="00EF3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C1AF3" w:rsidRPr="00EF30AF">
        <w:rPr>
          <w:rFonts w:ascii="Times New Roman" w:hAnsi="Times New Roman" w:cs="Times New Roman"/>
          <w:sz w:val="28"/>
          <w:szCs w:val="28"/>
        </w:rPr>
        <w:t>x. 4</w:t>
      </w:r>
    </w:p>
    <w:p w14:paraId="11A66CC2" w14:textId="6F5AEDCB" w:rsidR="00FC1AF3" w:rsidRPr="00EF30AF" w:rsidRDefault="00D85F2B" w:rsidP="00D85F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>Not as good</w:t>
      </w:r>
    </w:p>
    <w:p w14:paraId="0E61773D" w14:textId="48C279BD" w:rsidR="00D85F2B" w:rsidRPr="00EF30AF" w:rsidRDefault="00D85F2B" w:rsidP="00D85F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>One of the best</w:t>
      </w:r>
    </w:p>
    <w:p w14:paraId="32E58843" w14:textId="1B8B2113" w:rsidR="00FC1AF3" w:rsidRPr="00EF30AF" w:rsidRDefault="00D85F2B" w:rsidP="00D85F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>As</w:t>
      </w:r>
    </w:p>
    <w:p w14:paraId="686E524C" w14:textId="77777777" w:rsidR="00D85F2B" w:rsidRPr="00EF30AF" w:rsidRDefault="00D85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Ex. 5 </w:t>
      </w:r>
    </w:p>
    <w:p w14:paraId="6096F34D" w14:textId="4B915FBF" w:rsidR="00D85F2B" w:rsidRPr="00EF30AF" w:rsidRDefault="00D85F2B" w:rsidP="00D85F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D678FBA" w14:textId="21730576" w:rsidR="00D85F2B" w:rsidRPr="00EF30AF" w:rsidRDefault="00D85F2B" w:rsidP="00D85F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2F7E870" w14:textId="17B210B4" w:rsidR="00D85F2B" w:rsidRPr="00EF30AF" w:rsidRDefault="00D85F2B" w:rsidP="00D85F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3C98769F" w14:textId="17DE6213" w:rsidR="00D85F2B" w:rsidRPr="00EF30AF" w:rsidRDefault="00D85F2B" w:rsidP="00D85F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2E87E53" w14:textId="0B01DB11" w:rsidR="00FC1AF3" w:rsidRPr="00EF30AF" w:rsidRDefault="00D85F2B" w:rsidP="00D85F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72C6F162" w14:textId="75A3ECED" w:rsidR="005B0B55" w:rsidRPr="00EF30AF" w:rsidRDefault="00EF3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C1AF3" w:rsidRPr="00EF30AF">
        <w:rPr>
          <w:rFonts w:ascii="Times New Roman" w:hAnsi="Times New Roman" w:cs="Times New Roman"/>
          <w:sz w:val="28"/>
          <w:szCs w:val="28"/>
        </w:rPr>
        <w:t>x. 6</w:t>
      </w:r>
    </w:p>
    <w:p w14:paraId="1CC8BBD9" w14:textId="36E8659A" w:rsidR="00D85F2B" w:rsidRPr="00EF30AF" w:rsidRDefault="00D85F2B" w:rsidP="00D85F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I study at Russian </w:t>
      </w:r>
      <w:r w:rsidR="00D52CE7" w:rsidRPr="00EF30AF"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of Transport</w:t>
      </w:r>
    </w:p>
    <w:p w14:paraId="17546E2A" w14:textId="6B7C06D9" w:rsidR="00D85F2B" w:rsidRPr="00EF30AF" w:rsidRDefault="00D52CE7" w:rsidP="00D52C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raduates work in different structures of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railway industry which role and importance for Russia cannot be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overestimated.</w:t>
      </w:r>
    </w:p>
    <w:p w14:paraId="101F9990" w14:textId="781695CD" w:rsidR="00D52CE7" w:rsidRPr="00EF30AF" w:rsidRDefault="00D52CE7" w:rsidP="00D52C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The history of the university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dates to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September 1896</w:t>
      </w:r>
    </w:p>
    <w:p w14:paraId="5C07183B" w14:textId="157DD21C" w:rsidR="002B495B" w:rsidRPr="00EF30AF" w:rsidRDefault="00D52CE7" w:rsidP="00D52C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>His Imperial Majesty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Nicholas II Moscow Engineering School was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founded. Moscow</w:t>
      </w:r>
      <w:r w:rsidR="002B495B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Engineering School</w:t>
      </w:r>
    </w:p>
    <w:p w14:paraId="16F240BC" w14:textId="201EE71A" w:rsidR="00D52CE7" w:rsidRPr="00EF30AF" w:rsidRDefault="00D52CE7" w:rsidP="00D52C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The first name of the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Russian University of Transport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was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Moscow Engineering School</w:t>
      </w:r>
    </w:p>
    <w:p w14:paraId="7D73867F" w14:textId="77777777" w:rsidR="00D52CE7" w:rsidRPr="00EF30AF" w:rsidRDefault="00D52CE7" w:rsidP="00D52C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>Its first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students were prepared as specialists of railway track construction.</w:t>
      </w:r>
    </w:p>
    <w:p w14:paraId="29FAE269" w14:textId="7880BA2F" w:rsidR="002B495B" w:rsidRPr="00EF30AF" w:rsidRDefault="002B495B" w:rsidP="00D52C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There are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Institute of International Transport Communications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Institute of Track, Building and Structures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Institute of Economics and Finance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and others</w:t>
      </w:r>
    </w:p>
    <w:p w14:paraId="71551032" w14:textId="0C8E85E9" w:rsidR="002B495B" w:rsidRPr="00EF30AF" w:rsidRDefault="00D52CE7" w:rsidP="00D52C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>Today the university is a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modern research and educational centre with advanced laboratory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facilities for study and qualified staff training.</w:t>
      </w:r>
    </w:p>
    <w:p w14:paraId="52B401A0" w14:textId="75CD2C32" w:rsidR="00D52CE7" w:rsidRPr="00EF30AF" w:rsidRDefault="00D52CE7" w:rsidP="00D52C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niversity actively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represents its scientific and educational interests at international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forums in Russia and abroad.</w:t>
      </w:r>
    </w:p>
    <w:p w14:paraId="5B25683B" w14:textId="3286883A" w:rsidR="00D52CE7" w:rsidRPr="00EF30AF" w:rsidRDefault="00D52CE7" w:rsidP="00D52C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>There are some of scientific research work for example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Information Technology on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transport and traffic safety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programmers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24D89B" w14:textId="7F55A91F" w:rsidR="00D52CE7" w:rsidRPr="00EF30AF" w:rsidRDefault="00D52CE7" w:rsidP="00D52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Ex 4 </w:t>
      </w:r>
    </w:p>
    <w:p w14:paraId="1445FD94" w14:textId="078AC53F" w:rsidR="00D52CE7" w:rsidRPr="00EF30AF" w:rsidRDefault="00D52CE7" w:rsidP="00D52CE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omplete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finish, training coaching, purpose aim,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ensure guarantee,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>transition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>conversion,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>responsible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>answerable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BDBE80" w14:textId="347719BF" w:rsidR="00301EC9" w:rsidRPr="00EF30AF" w:rsidRDefault="00301EC9" w:rsidP="00301E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>Ex 5</w:t>
      </w:r>
    </w:p>
    <w:p w14:paraId="582389F4" w14:textId="71F8574E" w:rsidR="00301EC9" w:rsidRPr="00EF30AF" w:rsidRDefault="00301EC9" w:rsidP="00301E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recent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distant, minor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major, easy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hard, stop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start,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excellent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awful, advanced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underdeveloped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F3A367B" w14:textId="17FCA6A5" w:rsidR="00301EC9" w:rsidRPr="00EF30AF" w:rsidRDefault="00301EC9" w:rsidP="00301E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lastRenderedPageBreak/>
        <w:t>Ex 6</w:t>
      </w:r>
    </w:p>
    <w:p w14:paraId="5291D2DE" w14:textId="19BC2BA6" w:rsidR="00301EC9" w:rsidRPr="00EF30AF" w:rsidRDefault="00301EC9" w:rsidP="00301E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Guarantee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30AF">
        <w:rPr>
          <w:rFonts w:ascii="Times New Roman" w:hAnsi="Times New Roman" w:cs="Times New Roman"/>
          <w:sz w:val="28"/>
          <w:szCs w:val="28"/>
        </w:rPr>
        <w:t>гарантия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, system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30AF">
        <w:rPr>
          <w:rFonts w:ascii="Times New Roman" w:hAnsi="Times New Roman" w:cs="Times New Roman"/>
          <w:sz w:val="28"/>
          <w:szCs w:val="28"/>
        </w:rPr>
        <w:t>система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, globalization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30AF">
        <w:rPr>
          <w:rFonts w:ascii="Times New Roman" w:hAnsi="Times New Roman" w:cs="Times New Roman"/>
          <w:sz w:val="28"/>
          <w:szCs w:val="28"/>
        </w:rPr>
        <w:t>глобализация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, federation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30AF">
        <w:rPr>
          <w:rFonts w:ascii="Times New Roman" w:hAnsi="Times New Roman" w:cs="Times New Roman"/>
          <w:sz w:val="28"/>
          <w:szCs w:val="28"/>
        </w:rPr>
        <w:t>федерация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, standard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30AF">
        <w:rPr>
          <w:rFonts w:ascii="Times New Roman" w:hAnsi="Times New Roman" w:cs="Times New Roman"/>
          <w:sz w:val="28"/>
          <w:szCs w:val="28"/>
        </w:rPr>
        <w:t>стандарт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, process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30AF">
        <w:rPr>
          <w:rFonts w:ascii="Times New Roman" w:hAnsi="Times New Roman" w:cs="Times New Roman"/>
          <w:sz w:val="28"/>
          <w:szCs w:val="28"/>
        </w:rPr>
        <w:t>процесс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organize - </w:t>
      </w:r>
      <w:r w:rsidRPr="00EF30AF">
        <w:rPr>
          <w:rFonts w:ascii="Times New Roman" w:hAnsi="Times New Roman" w:cs="Times New Roman"/>
          <w:sz w:val="28"/>
          <w:szCs w:val="28"/>
        </w:rPr>
        <w:t>организовывать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, accredited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аккредитованный.</w:t>
      </w:r>
    </w:p>
    <w:p w14:paraId="513B5801" w14:textId="34272E2D" w:rsidR="00301EC9" w:rsidRPr="00EF30AF" w:rsidRDefault="00301EC9" w:rsidP="00301E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>Ex 8</w:t>
      </w:r>
    </w:p>
    <w:p w14:paraId="5E23414C" w14:textId="53B23E62" w:rsidR="00301EC9" w:rsidRPr="00EF30AF" w:rsidRDefault="00EF30AF" w:rsidP="00EF30AF">
      <w:pPr>
        <w:rPr>
          <w:rFonts w:ascii="Times New Roman" w:hAnsi="Times New Roman" w:cs="Times New Roman"/>
          <w:sz w:val="28"/>
          <w:szCs w:val="28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>The Russian educational system may be arranged into four major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>groups.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</w:rPr>
        <w:t>Российскую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</w:rPr>
        <w:t>образовательную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</w:rPr>
        <w:t>систему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</w:rPr>
        <w:t>можно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</w:rPr>
        <w:t>разделить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</w:rPr>
        <w:t>на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="00301EC9" w:rsidRPr="00EF30AF">
        <w:rPr>
          <w:rFonts w:ascii="Times New Roman" w:hAnsi="Times New Roman" w:cs="Times New Roman"/>
          <w:sz w:val="28"/>
          <w:szCs w:val="28"/>
        </w:rPr>
        <w:t>большие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</w:rPr>
        <w:t>группы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>. At school pupils have to pass Russian and Mathematics.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</w:rPr>
        <w:t>В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</w:rPr>
        <w:t>школе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</w:rPr>
        <w:t>ученики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</w:rPr>
        <w:t>сдать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</w:rPr>
        <w:t>русский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</w:rPr>
        <w:t>и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</w:rPr>
        <w:t>математику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>3. Vocational school or college usually takes three years to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>complete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01EC9" w:rsidRPr="00EF30AF">
        <w:rPr>
          <w:rFonts w:ascii="Times New Roman" w:hAnsi="Times New Roman" w:cs="Times New Roman"/>
          <w:sz w:val="28"/>
          <w:szCs w:val="28"/>
        </w:rPr>
        <w:t>Обучение в колледже или «Школе выходного дн</w:t>
      </w:r>
      <w:r w:rsidRPr="00EF30AF">
        <w:rPr>
          <w:rFonts w:ascii="Times New Roman" w:hAnsi="Times New Roman" w:cs="Times New Roman"/>
          <w:sz w:val="28"/>
          <w:szCs w:val="28"/>
        </w:rPr>
        <w:t>я» (Если я правильно понял</w:t>
      </w:r>
      <w:r w:rsidR="00301EC9" w:rsidRPr="00EF30AF">
        <w:rPr>
          <w:rFonts w:ascii="Times New Roman" w:hAnsi="Times New Roman" w:cs="Times New Roman"/>
          <w:sz w:val="28"/>
          <w:szCs w:val="28"/>
        </w:rPr>
        <w:t>)</w:t>
      </w:r>
      <w:r w:rsidRPr="00EF30AF">
        <w:rPr>
          <w:rFonts w:ascii="Times New Roman" w:hAnsi="Times New Roman" w:cs="Times New Roman"/>
          <w:sz w:val="28"/>
          <w:szCs w:val="28"/>
        </w:rPr>
        <w:t xml:space="preserve"> занимает 3 года.</w:t>
      </w:r>
      <w:r w:rsidR="00301EC9" w:rsidRPr="00EF30AF">
        <w:rPr>
          <w:rFonts w:ascii="Times New Roman" w:hAnsi="Times New Roman" w:cs="Times New Roman"/>
          <w:sz w:val="28"/>
          <w:szCs w:val="28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>4. Higher education in Russia is provided by state and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non-state accredited higher education institutions. </w:t>
      </w:r>
      <w:r w:rsidRPr="00EF30AF">
        <w:rPr>
          <w:rFonts w:ascii="Times New Roman" w:hAnsi="Times New Roman" w:cs="Times New Roman"/>
          <w:sz w:val="28"/>
          <w:szCs w:val="28"/>
        </w:rPr>
        <w:t xml:space="preserve">Высшее образование образование в России предоставляют государственные и негосударственные учебные заведения.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>5. The standard of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>higher education in Russia is considered to be one of the best in the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world. </w:t>
      </w:r>
      <w:r w:rsidRPr="00EF30AF">
        <w:rPr>
          <w:rFonts w:ascii="Times New Roman" w:hAnsi="Times New Roman" w:cs="Times New Roman"/>
          <w:sz w:val="28"/>
          <w:szCs w:val="28"/>
        </w:rPr>
        <w:t>Стандарт</w:t>
      </w:r>
      <w:r w:rsidRPr="00EF30AF">
        <w:rPr>
          <w:rFonts w:ascii="Times New Roman" w:hAnsi="Times New Roman" w:cs="Times New Roman"/>
          <w:sz w:val="28"/>
          <w:szCs w:val="28"/>
        </w:rPr>
        <w:t xml:space="preserve"> высшего образования в России считается одним из лучших в мире.</w:t>
      </w:r>
      <w:r w:rsidRPr="00EF30AF">
        <w:rPr>
          <w:rFonts w:ascii="Times New Roman" w:hAnsi="Times New Roman" w:cs="Times New Roman"/>
          <w:sz w:val="28"/>
          <w:szCs w:val="28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>6. Many students wishing to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>enter a university need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additional preparation to gain admission. </w:t>
      </w:r>
      <w:r w:rsidRPr="00EF30AF">
        <w:rPr>
          <w:rFonts w:ascii="Times New Roman" w:hAnsi="Times New Roman" w:cs="Times New Roman"/>
          <w:sz w:val="28"/>
          <w:szCs w:val="28"/>
        </w:rPr>
        <w:t>Многим студентам, желающим поступить в университет, необходима дополнительная подготовка для поступления.</w:t>
      </w:r>
      <w:r w:rsidRPr="00EF30AF">
        <w:rPr>
          <w:rFonts w:ascii="Times New Roman" w:hAnsi="Times New Roman" w:cs="Times New Roman"/>
          <w:sz w:val="28"/>
          <w:szCs w:val="28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>7. The Education Reform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>programme must promote equity of higher education.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Программа реформы образования должна способствовать равенству в высшем образовании.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>8. The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>universities are free to enroll students on a fee-paying basis.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Вузы могут зачислять студентов на </w:t>
      </w:r>
      <w:r w:rsidRPr="00EF30AF">
        <w:rPr>
          <w:rFonts w:ascii="Times New Roman" w:hAnsi="Times New Roman" w:cs="Times New Roman"/>
          <w:sz w:val="28"/>
          <w:szCs w:val="28"/>
        </w:rPr>
        <w:t>бюджетную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0AF">
        <w:rPr>
          <w:rFonts w:ascii="Times New Roman" w:hAnsi="Times New Roman" w:cs="Times New Roman"/>
          <w:sz w:val="28"/>
          <w:szCs w:val="28"/>
        </w:rPr>
        <w:t>основу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0AF">
        <w:rPr>
          <w:rFonts w:ascii="Times New Roman" w:hAnsi="Times New Roman" w:cs="Times New Roman"/>
          <w:sz w:val="28"/>
          <w:szCs w:val="28"/>
        </w:rPr>
        <w:t>обучения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9.Higher education institutions have the right to define the fee for their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C9" w:rsidRPr="00EF30AF">
        <w:rPr>
          <w:rFonts w:ascii="Times New Roman" w:hAnsi="Times New Roman" w:cs="Times New Roman"/>
          <w:sz w:val="28"/>
          <w:szCs w:val="28"/>
          <w:lang w:val="en-US"/>
        </w:rPr>
        <w:t>programmes according to the market price and demand.</w:t>
      </w: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0AF">
        <w:rPr>
          <w:rFonts w:ascii="Times New Roman" w:hAnsi="Times New Roman" w:cs="Times New Roman"/>
          <w:sz w:val="28"/>
          <w:szCs w:val="28"/>
        </w:rPr>
        <w:t>Высшие учебные заведения имеют право определять плату за свои программы в соответствии с рыночной ценой и спросом.</w:t>
      </w:r>
    </w:p>
    <w:p w14:paraId="73BA4401" w14:textId="722B5A47" w:rsidR="00EF30AF" w:rsidRPr="00EF30AF" w:rsidRDefault="00EF30AF" w:rsidP="00EF3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 xml:space="preserve">Ex 9 </w:t>
      </w:r>
    </w:p>
    <w:p w14:paraId="04334703" w14:textId="78458803" w:rsidR="00EF30AF" w:rsidRPr="00EF30AF" w:rsidRDefault="00EF30AF" w:rsidP="00EF30A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813DD2C" w14:textId="4A630042" w:rsidR="00EF30AF" w:rsidRPr="00EF30AF" w:rsidRDefault="00EF30AF" w:rsidP="00EF30A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CED9598" w14:textId="530DBC77" w:rsidR="00EF30AF" w:rsidRPr="00EF30AF" w:rsidRDefault="00EF30AF" w:rsidP="00EF30A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0AF">
        <w:rPr>
          <w:rFonts w:ascii="Times New Roman" w:hAnsi="Times New Roman" w:cs="Times New Roman"/>
          <w:sz w:val="28"/>
          <w:szCs w:val="28"/>
          <w:lang w:val="en-US"/>
        </w:rPr>
        <w:t>e</w:t>
      </w:r>
    </w:p>
    <w:sectPr w:rsidR="00EF30AF" w:rsidRPr="00EF3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E4979"/>
    <w:multiLevelType w:val="hybridMultilevel"/>
    <w:tmpl w:val="610475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84C60"/>
    <w:multiLevelType w:val="hybridMultilevel"/>
    <w:tmpl w:val="863058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139CB"/>
    <w:multiLevelType w:val="hybridMultilevel"/>
    <w:tmpl w:val="6854C4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E6E8D"/>
    <w:multiLevelType w:val="hybridMultilevel"/>
    <w:tmpl w:val="C7B4C4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A051A"/>
    <w:multiLevelType w:val="hybridMultilevel"/>
    <w:tmpl w:val="CC4C29F0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D0109"/>
    <w:multiLevelType w:val="hybridMultilevel"/>
    <w:tmpl w:val="BD9A3A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61055"/>
    <w:multiLevelType w:val="hybridMultilevel"/>
    <w:tmpl w:val="97065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DE"/>
    <w:rsid w:val="00265ADE"/>
    <w:rsid w:val="002B495B"/>
    <w:rsid w:val="00301EC9"/>
    <w:rsid w:val="00A31935"/>
    <w:rsid w:val="00CA2391"/>
    <w:rsid w:val="00D52CE7"/>
    <w:rsid w:val="00D85F2B"/>
    <w:rsid w:val="00EF30AF"/>
    <w:rsid w:val="00FC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96DE"/>
  <w15:chartTrackingRefBased/>
  <w15:docId w15:val="{7A3D5861-E078-4740-9879-E36B4979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Илья Эрлингас</cp:lastModifiedBy>
  <cp:revision>2</cp:revision>
  <dcterms:created xsi:type="dcterms:W3CDTF">2020-11-03T05:05:00Z</dcterms:created>
  <dcterms:modified xsi:type="dcterms:W3CDTF">2020-11-03T06:06:00Z</dcterms:modified>
</cp:coreProperties>
</file>