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CE39E" w14:textId="0E405454" w:rsidR="00D61F57" w:rsidRPr="00D61F57" w:rsidRDefault="00D61F57" w:rsidP="00D61F57">
      <w:pPr>
        <w:tabs>
          <w:tab w:val="num" w:pos="720"/>
        </w:tabs>
        <w:rPr>
          <w:lang w:val="ru-RU"/>
        </w:rPr>
      </w:pPr>
      <w:r>
        <w:rPr>
          <w:lang w:val="ru-RU"/>
        </w:rPr>
        <w:t>3. слайд</w:t>
      </w:r>
    </w:p>
    <w:p w14:paraId="6FB634E5" w14:textId="22A6B8D1" w:rsidR="00D61F57" w:rsidRPr="00D61F57" w:rsidRDefault="00D61F57" w:rsidP="00D61F57">
      <w:pPr>
        <w:numPr>
          <w:ilvl w:val="0"/>
          <w:numId w:val="1"/>
        </w:numPr>
        <w:rPr>
          <w:rFonts w:ascii="Times New Roman" w:hAnsi="Times New Roman" w:cs="Times New Roman"/>
        </w:rPr>
      </w:pPr>
      <w:r w:rsidRPr="00D61F57">
        <w:rPr>
          <w:rFonts w:ascii="Times New Roman" w:hAnsi="Times New Roman" w:cs="Times New Roman"/>
          <w:lang w:val="ru-RU"/>
        </w:rPr>
        <w:t xml:space="preserve">6 апреля 1906 г. начала свою работу I Государственная дума. Была легализована деятельность профсоюзов. Вместе с тем революция и общественная активность продолжались. Оппозиционно настроенная к самодержавию I Государственная дума была распущена. В знак протеста 182 депутата, представлявшие партии социалистической и либеральной ориентации, собрались в г. Выборге и приняли воззвание к населению России, в котором призывали к акциям гражданского неповиновения. В июле 1906 г. произошли восстания моряков в Свеаборге, Кронштадте и </w:t>
      </w:r>
      <w:proofErr w:type="spellStart"/>
      <w:r w:rsidRPr="00D61F57">
        <w:rPr>
          <w:rFonts w:ascii="Times New Roman" w:hAnsi="Times New Roman" w:cs="Times New Roman"/>
          <w:lang w:val="ru-RU"/>
        </w:rPr>
        <w:t>Ревеле</w:t>
      </w:r>
      <w:proofErr w:type="spellEnd"/>
      <w:r w:rsidRPr="00D61F57">
        <w:rPr>
          <w:rFonts w:ascii="Times New Roman" w:hAnsi="Times New Roman" w:cs="Times New Roman"/>
          <w:lang w:val="ru-RU"/>
        </w:rPr>
        <w:t>. Не прекратились и крестьянские волнения. Будоражили общество террористические действия эсеровских боевиков, осуществивших громкое покушение на жизнь премьер-министра П.А. Столыпина. Для ускорения судопроизводства по делам о терроризме были введены военно-полевые суды.</w:t>
      </w:r>
    </w:p>
    <w:p w14:paraId="3C182AC1" w14:textId="77777777" w:rsidR="00D61F57" w:rsidRPr="00D61F57" w:rsidRDefault="00D61F57" w:rsidP="00D61F57">
      <w:pPr>
        <w:numPr>
          <w:ilvl w:val="0"/>
          <w:numId w:val="1"/>
        </w:numPr>
        <w:rPr>
          <w:rFonts w:ascii="Times New Roman" w:hAnsi="Times New Roman" w:cs="Times New Roman"/>
        </w:rPr>
      </w:pPr>
      <w:r w:rsidRPr="00D61F57">
        <w:rPr>
          <w:rFonts w:ascii="Times New Roman" w:hAnsi="Times New Roman" w:cs="Times New Roman"/>
          <w:lang w:val="ru-RU"/>
        </w:rPr>
        <w:t xml:space="preserve">Существенных успехов на выборах добились кадеты, получившие более 1/3 всех мандатов. Упиравшие на возможность решения наболевших проблем российской действительности мирным, парламентским </w:t>
      </w:r>
      <w:proofErr w:type="spellStart"/>
      <w:r w:rsidRPr="00D61F57">
        <w:rPr>
          <w:rFonts w:ascii="Times New Roman" w:hAnsi="Times New Roman" w:cs="Times New Roman"/>
          <w:lang w:val="ru-RU"/>
        </w:rPr>
        <w:t>путем</w:t>
      </w:r>
      <w:proofErr w:type="spellEnd"/>
      <w:r w:rsidRPr="00D61F57">
        <w:rPr>
          <w:rFonts w:ascii="Times New Roman" w:hAnsi="Times New Roman" w:cs="Times New Roman"/>
          <w:lang w:val="ru-RU"/>
        </w:rPr>
        <w:t>, кадеты смогли добиться гегемонии в массовом движении благодаря тем надеждам, которые широкие слои населения связывали с Государственной думой. Значительную по численности фракцию в Думе образовали трудовики, в рядах которых оказались преимущественно крестьянские депутаты, выступившие в ходе выборов с позиций «левее кадетов». Социал-демократы (на IV съезде РСДРП в апреле 1906 г. произошло объединение большевиков и меньшевиков) бойкотировали выборы в Думу. Эта тактика, успехом не увенчалась и сорвать созыв Государственной думы не удалось. Крайне правые партии в Думе мест не получили. Октябристам же удалось провести только 13 депутатов.</w:t>
      </w:r>
    </w:p>
    <w:p w14:paraId="062D07CE" w14:textId="77777777" w:rsidR="00D61F57" w:rsidRPr="00D61F57" w:rsidRDefault="00D61F57" w:rsidP="00D61F57">
      <w:pPr>
        <w:numPr>
          <w:ilvl w:val="0"/>
          <w:numId w:val="1"/>
        </w:numPr>
        <w:rPr>
          <w:rFonts w:ascii="Times New Roman" w:hAnsi="Times New Roman" w:cs="Times New Roman"/>
        </w:rPr>
      </w:pPr>
      <w:r w:rsidRPr="00D61F57">
        <w:rPr>
          <w:rFonts w:ascii="Times New Roman" w:hAnsi="Times New Roman" w:cs="Times New Roman"/>
          <w:lang w:val="ru-RU"/>
        </w:rPr>
        <w:t>В целом итоги выборов, давших леволиберальную по составу Думу, вызвали беспокойство в верхах. Накануне созыва Думы С. Ю. Витте и большая часть членов его правительства подали в отставку. Новый кабинет возглавил И.Л.</w:t>
      </w:r>
      <w:r w:rsidRPr="00D61F57">
        <w:rPr>
          <w:rFonts w:ascii="Times New Roman" w:hAnsi="Times New Roman" w:cs="Times New Roman"/>
        </w:rPr>
        <w:t xml:space="preserve"> </w:t>
      </w:r>
      <w:r w:rsidRPr="00D61F57">
        <w:rPr>
          <w:rFonts w:ascii="Times New Roman" w:hAnsi="Times New Roman" w:cs="Times New Roman"/>
          <w:lang w:val="ru-RU"/>
        </w:rPr>
        <w:t>Горемыкин, пользовавшийся репутацией крайнего консерватора. Такую же репутацию имели и многие другие новые министры.</w:t>
      </w:r>
    </w:p>
    <w:p w14:paraId="08912D93" w14:textId="77777777" w:rsidR="00D61F57" w:rsidRPr="00D61F57" w:rsidRDefault="00D61F57" w:rsidP="00D61F57">
      <w:pPr>
        <w:numPr>
          <w:ilvl w:val="0"/>
          <w:numId w:val="1"/>
        </w:numPr>
        <w:rPr>
          <w:rFonts w:ascii="Times New Roman" w:hAnsi="Times New Roman" w:cs="Times New Roman"/>
        </w:rPr>
      </w:pPr>
      <w:r w:rsidRPr="00D61F57">
        <w:rPr>
          <w:rFonts w:ascii="Times New Roman" w:hAnsi="Times New Roman" w:cs="Times New Roman"/>
          <w:lang w:val="ru-RU"/>
        </w:rPr>
        <w:t>Торжественное открытие I Государственной думы состоялось 27 апреля 1906 г. Ужиться с ней самодержавие, однако, не смогло. Попытки кадетов убедить правящие круги пойти на превращение Российской империи в «обычную» конституционную монархию, в частности, сделать министров ответственными перед Государственной думой, успехом не увенчались. Расценив действия депутатов как посягательство на прерогативы короны, правительство И.Л.</w:t>
      </w:r>
      <w:r w:rsidRPr="00D61F57">
        <w:rPr>
          <w:rFonts w:ascii="Times New Roman" w:hAnsi="Times New Roman" w:cs="Times New Roman"/>
        </w:rPr>
        <w:t xml:space="preserve"> </w:t>
      </w:r>
      <w:r w:rsidRPr="00D61F57">
        <w:rPr>
          <w:rFonts w:ascii="Times New Roman" w:hAnsi="Times New Roman" w:cs="Times New Roman"/>
          <w:lang w:val="ru-RU"/>
        </w:rPr>
        <w:t>Горемыкина вступило в конфронтацию с Государственной думой. Некоторые представители придворно-бюрократических сфер выступали, впрочем, за сотрудничество с кадетами. Влиятельнейший неофициальный советник Николая II дворцовый комендант Д.Ф.</w:t>
      </w:r>
      <w:r w:rsidRPr="00D61F57">
        <w:rPr>
          <w:rFonts w:ascii="Times New Roman" w:hAnsi="Times New Roman" w:cs="Times New Roman"/>
        </w:rPr>
        <w:t xml:space="preserve"> </w:t>
      </w:r>
      <w:r w:rsidRPr="00D61F57">
        <w:rPr>
          <w:rFonts w:ascii="Times New Roman" w:hAnsi="Times New Roman" w:cs="Times New Roman"/>
          <w:lang w:val="ru-RU"/>
        </w:rPr>
        <w:t xml:space="preserve">Трепов высказывался даже за формирование кадетского правительства и </w:t>
      </w:r>
      <w:proofErr w:type="spellStart"/>
      <w:r w:rsidRPr="00D61F57">
        <w:rPr>
          <w:rFonts w:ascii="Times New Roman" w:hAnsi="Times New Roman" w:cs="Times New Roman"/>
          <w:lang w:val="ru-RU"/>
        </w:rPr>
        <w:t>вел</w:t>
      </w:r>
      <w:proofErr w:type="spellEnd"/>
      <w:r w:rsidRPr="00D61F57">
        <w:rPr>
          <w:rFonts w:ascii="Times New Roman" w:hAnsi="Times New Roman" w:cs="Times New Roman"/>
          <w:lang w:val="ru-RU"/>
        </w:rPr>
        <w:t xml:space="preserve"> на этот </w:t>
      </w:r>
      <w:proofErr w:type="spellStart"/>
      <w:r w:rsidRPr="00D61F57">
        <w:rPr>
          <w:rFonts w:ascii="Times New Roman" w:hAnsi="Times New Roman" w:cs="Times New Roman"/>
          <w:lang w:val="ru-RU"/>
        </w:rPr>
        <w:t>счет</w:t>
      </w:r>
      <w:proofErr w:type="spellEnd"/>
      <w:r w:rsidRPr="00D61F57">
        <w:rPr>
          <w:rFonts w:ascii="Times New Roman" w:hAnsi="Times New Roman" w:cs="Times New Roman"/>
          <w:lang w:val="ru-RU"/>
        </w:rPr>
        <w:t xml:space="preserve"> переговоры с П.Н.</w:t>
      </w:r>
      <w:r w:rsidRPr="00D61F57">
        <w:rPr>
          <w:rFonts w:ascii="Times New Roman" w:hAnsi="Times New Roman" w:cs="Times New Roman"/>
        </w:rPr>
        <w:t xml:space="preserve"> </w:t>
      </w:r>
      <w:r w:rsidRPr="00D61F57">
        <w:rPr>
          <w:rFonts w:ascii="Times New Roman" w:hAnsi="Times New Roman" w:cs="Times New Roman"/>
          <w:lang w:val="ru-RU"/>
        </w:rPr>
        <w:t>Милюковым. Некоторые сановники считали целесообразным создание коалиционного (полукадетского, полубюрократического) кабинета. Вокруг всех этих планов в июне 1906 г. разыгрывались хитроумные политические интриги.</w:t>
      </w:r>
    </w:p>
    <w:p w14:paraId="448E1BAC" w14:textId="77777777" w:rsidR="00D61F57" w:rsidRPr="00D61F57" w:rsidRDefault="00D61F57" w:rsidP="00D61F57">
      <w:pPr>
        <w:numPr>
          <w:ilvl w:val="0"/>
          <w:numId w:val="1"/>
        </w:numPr>
        <w:rPr>
          <w:rFonts w:ascii="Times New Roman" w:hAnsi="Times New Roman" w:cs="Times New Roman"/>
        </w:rPr>
      </w:pPr>
      <w:r w:rsidRPr="00D61F57">
        <w:rPr>
          <w:rFonts w:ascii="Times New Roman" w:hAnsi="Times New Roman" w:cs="Times New Roman"/>
          <w:lang w:val="ru-RU"/>
        </w:rPr>
        <w:t>Важнейшее место в ряду проблем, обсуждавшиеся I Государственной думой, занимал аграрный вопрос. Кадеты подготовили так называемый законопроект 42-х, составленный в соответствии с их аграрной программой. За постепенную национализацию земли и введение уравнительно-трудового землепользования ратовали трудовики (законопроект 104-х). Законопроект 33-х, правда, отвергнутый Думой без обсуждения, предусматривал немедленное и полное уничтожение частной собственности на землю. В целом характер аграрных прений в Думе вызывал недовольство правящих кругов.</w:t>
      </w:r>
    </w:p>
    <w:p w14:paraId="72E171E7" w14:textId="77777777" w:rsidR="00D61F57" w:rsidRDefault="00D61F57" w:rsidP="00D61F57">
      <w:pPr>
        <w:numPr>
          <w:ilvl w:val="0"/>
          <w:numId w:val="1"/>
        </w:numPr>
        <w:rPr>
          <w:rFonts w:ascii="Times New Roman" w:hAnsi="Times New Roman" w:cs="Times New Roman"/>
        </w:rPr>
      </w:pPr>
      <w:r w:rsidRPr="00D61F57">
        <w:rPr>
          <w:rFonts w:ascii="Times New Roman" w:hAnsi="Times New Roman" w:cs="Times New Roman"/>
          <w:lang w:val="ru-RU"/>
        </w:rPr>
        <w:t xml:space="preserve">В конечном </w:t>
      </w:r>
      <w:proofErr w:type="spellStart"/>
      <w:r w:rsidRPr="00D61F57">
        <w:rPr>
          <w:rFonts w:ascii="Times New Roman" w:hAnsi="Times New Roman" w:cs="Times New Roman"/>
          <w:lang w:val="ru-RU"/>
        </w:rPr>
        <w:t>счете</w:t>
      </w:r>
      <w:proofErr w:type="spellEnd"/>
      <w:r w:rsidRPr="00D61F57">
        <w:rPr>
          <w:rFonts w:ascii="Times New Roman" w:hAnsi="Times New Roman" w:cs="Times New Roman"/>
          <w:lang w:val="ru-RU"/>
        </w:rPr>
        <w:t xml:space="preserve"> после долгих колебаний в верхах возобладала точка зрения сторонников разгона Думы. Резкие разногласия между царским правительством и Думой с первых дней </w:t>
      </w:r>
      <w:proofErr w:type="spellStart"/>
      <w:r w:rsidRPr="00D61F57">
        <w:rPr>
          <w:rFonts w:ascii="Times New Roman" w:hAnsi="Times New Roman" w:cs="Times New Roman"/>
          <w:lang w:val="ru-RU"/>
        </w:rPr>
        <w:t>ее</w:t>
      </w:r>
      <w:proofErr w:type="spellEnd"/>
      <w:r w:rsidRPr="00D61F57">
        <w:rPr>
          <w:rFonts w:ascii="Times New Roman" w:hAnsi="Times New Roman" w:cs="Times New Roman"/>
          <w:lang w:val="ru-RU"/>
        </w:rPr>
        <w:t xml:space="preserve"> существования, отказ исполнительного органа подчиняться законодательному в </w:t>
      </w:r>
      <w:r w:rsidRPr="00D61F57">
        <w:rPr>
          <w:rFonts w:ascii="Times New Roman" w:hAnsi="Times New Roman" w:cs="Times New Roman"/>
          <w:lang w:val="ru-RU"/>
        </w:rPr>
        <w:lastRenderedPageBreak/>
        <w:t xml:space="preserve">конечном итоге закончились роспуском I Государственной думы. 9 июля 1906 г. I Государственная дума была распущена. Часть депутатов, переехав в Выборг, обратилась к народу с Манифестом, который призывал население ответить на роспуск Думы отказом платить налоги, давать новобранцев на службу в армию. Роспуск I Государственной думы </w:t>
      </w:r>
      <w:r w:rsidRPr="00D61F57">
        <w:rPr>
          <w:rFonts w:ascii="Times New Roman" w:hAnsi="Times New Roman" w:cs="Times New Roman"/>
          <w:lang w:val="ru-RU"/>
        </w:rPr>
        <w:t>прошёл</w:t>
      </w:r>
      <w:r w:rsidRPr="00D61F57">
        <w:rPr>
          <w:rFonts w:ascii="Times New Roman" w:hAnsi="Times New Roman" w:cs="Times New Roman"/>
          <w:lang w:val="ru-RU"/>
        </w:rPr>
        <w:t xml:space="preserve"> сравнительно спокойно. Одновременно в отставку </w:t>
      </w:r>
      <w:proofErr w:type="spellStart"/>
      <w:r w:rsidRPr="00D61F57">
        <w:rPr>
          <w:rFonts w:ascii="Times New Roman" w:hAnsi="Times New Roman" w:cs="Times New Roman"/>
          <w:lang w:val="ru-RU"/>
        </w:rPr>
        <w:t>ушел</w:t>
      </w:r>
      <w:proofErr w:type="spellEnd"/>
      <w:r w:rsidRPr="00D61F57">
        <w:rPr>
          <w:rFonts w:ascii="Times New Roman" w:hAnsi="Times New Roman" w:cs="Times New Roman"/>
          <w:lang w:val="ru-RU"/>
        </w:rPr>
        <w:t xml:space="preserve"> и И.Д.</w:t>
      </w:r>
      <w:r w:rsidRPr="00D61F57">
        <w:rPr>
          <w:rFonts w:ascii="Times New Roman" w:hAnsi="Times New Roman" w:cs="Times New Roman"/>
        </w:rPr>
        <w:t xml:space="preserve"> </w:t>
      </w:r>
      <w:r w:rsidRPr="00D61F57">
        <w:rPr>
          <w:rFonts w:ascii="Times New Roman" w:hAnsi="Times New Roman" w:cs="Times New Roman"/>
          <w:lang w:val="ru-RU"/>
        </w:rPr>
        <w:t>Горемыкин. Новым главой правительства Николай II назначил П.А.</w:t>
      </w:r>
      <w:r w:rsidRPr="00D61F57">
        <w:rPr>
          <w:rFonts w:ascii="Times New Roman" w:hAnsi="Times New Roman" w:cs="Times New Roman"/>
        </w:rPr>
        <w:t xml:space="preserve"> </w:t>
      </w:r>
      <w:r w:rsidRPr="00D61F57">
        <w:rPr>
          <w:rFonts w:ascii="Times New Roman" w:hAnsi="Times New Roman" w:cs="Times New Roman"/>
          <w:lang w:val="ru-RU"/>
        </w:rPr>
        <w:t>Столыпина, занимавшего с апреля 1906 г. пост министра внутренних дел.</w:t>
      </w:r>
    </w:p>
    <w:p w14:paraId="23F2DBAA" w14:textId="5C02A637" w:rsidR="00D61F57" w:rsidRDefault="00D61F57" w:rsidP="00D61F57">
      <w:pPr>
        <w:rPr>
          <w:rFonts w:ascii="Times New Roman" w:hAnsi="Times New Roman" w:cs="Times New Roman"/>
          <w:lang w:val="ru-RU"/>
        </w:rPr>
      </w:pPr>
      <w:r>
        <w:rPr>
          <w:rFonts w:ascii="Times New Roman" w:hAnsi="Times New Roman" w:cs="Times New Roman"/>
          <w:lang w:val="ru-RU"/>
        </w:rPr>
        <w:t>5</w:t>
      </w:r>
      <w:r w:rsidRPr="00D61F57">
        <w:rPr>
          <w:rFonts w:ascii="Times New Roman" w:hAnsi="Times New Roman" w:cs="Times New Roman"/>
          <w:lang w:val="ru-RU"/>
        </w:rPr>
        <w:t xml:space="preserve"> слайд</w:t>
      </w:r>
      <w:r>
        <w:rPr>
          <w:rFonts w:ascii="Times New Roman" w:hAnsi="Times New Roman" w:cs="Times New Roman"/>
          <w:lang w:val="ru-RU"/>
        </w:rPr>
        <w:t xml:space="preserve"> </w:t>
      </w:r>
    </w:p>
    <w:p w14:paraId="07C8FA52" w14:textId="77777777" w:rsidR="00D61F57" w:rsidRPr="00D61F57" w:rsidRDefault="00D61F57" w:rsidP="00D61F57">
      <w:pPr>
        <w:numPr>
          <w:ilvl w:val="0"/>
          <w:numId w:val="3"/>
        </w:numPr>
        <w:rPr>
          <w:rFonts w:ascii="Times New Roman" w:hAnsi="Times New Roman" w:cs="Times New Roman"/>
        </w:rPr>
      </w:pPr>
      <w:r w:rsidRPr="00D61F57">
        <w:rPr>
          <w:rFonts w:ascii="Times New Roman" w:hAnsi="Times New Roman" w:cs="Times New Roman"/>
          <w:lang w:val="ru-RU"/>
        </w:rPr>
        <w:t>Самодержавие стремилось обеспечить приемлемый для себя состав новой Думы. Однако II Государственная дума (2 февраля — 2 июня 1907 г.) оказалась более левой, чем первая. Большинство депутатов принадлежали к трудовикам и кадетам.</w:t>
      </w:r>
    </w:p>
    <w:p w14:paraId="4437D808" w14:textId="77777777" w:rsidR="00D61F57" w:rsidRPr="00D61F57" w:rsidRDefault="00D61F57" w:rsidP="00D61F57">
      <w:pPr>
        <w:numPr>
          <w:ilvl w:val="0"/>
          <w:numId w:val="3"/>
        </w:numPr>
        <w:rPr>
          <w:rFonts w:ascii="Times New Roman" w:hAnsi="Times New Roman" w:cs="Times New Roman"/>
        </w:rPr>
      </w:pPr>
      <w:r w:rsidRPr="00D61F57">
        <w:rPr>
          <w:rFonts w:ascii="Times New Roman" w:hAnsi="Times New Roman" w:cs="Times New Roman"/>
          <w:lang w:val="ru-RU"/>
        </w:rPr>
        <w:t xml:space="preserve">Кадеты, чья деятельность в I Думе разочаровала широкие слои населения, потерпели на выборах </w:t>
      </w:r>
      <w:proofErr w:type="spellStart"/>
      <w:r w:rsidRPr="00D61F57">
        <w:rPr>
          <w:rFonts w:ascii="Times New Roman" w:hAnsi="Times New Roman" w:cs="Times New Roman"/>
          <w:lang w:val="ru-RU"/>
        </w:rPr>
        <w:t>тяжелое</w:t>
      </w:r>
      <w:proofErr w:type="spellEnd"/>
      <w:r w:rsidRPr="00D61F57">
        <w:rPr>
          <w:rFonts w:ascii="Times New Roman" w:hAnsi="Times New Roman" w:cs="Times New Roman"/>
          <w:lang w:val="ru-RU"/>
        </w:rPr>
        <w:t xml:space="preserve"> поражение, потеряв 80 мандатов. Значительно усилились правый и левый фланги. Довольно большую фракцию (65 человек) образовали социал-демократы, отказавшиеся от бойкота, 37 мест завоевали эсеры, 104 – трудовики. Правые партии и октябристы получили 54 мандата. В центре внимания II Думы, как и </w:t>
      </w:r>
      <w:proofErr w:type="spellStart"/>
      <w:r w:rsidRPr="00D61F57">
        <w:rPr>
          <w:rFonts w:ascii="Times New Roman" w:hAnsi="Times New Roman" w:cs="Times New Roman"/>
          <w:lang w:val="ru-RU"/>
        </w:rPr>
        <w:t>ее</w:t>
      </w:r>
      <w:proofErr w:type="spellEnd"/>
      <w:r w:rsidRPr="00D61F57">
        <w:rPr>
          <w:rFonts w:ascii="Times New Roman" w:hAnsi="Times New Roman" w:cs="Times New Roman"/>
          <w:lang w:val="ru-RU"/>
        </w:rPr>
        <w:t xml:space="preserve"> предшественницы, находился аграрный вопрос. Кадеты продолжали выступать за отчуждение части помещичьей земли и передачу </w:t>
      </w:r>
      <w:proofErr w:type="spellStart"/>
      <w:r w:rsidRPr="00D61F57">
        <w:rPr>
          <w:rFonts w:ascii="Times New Roman" w:hAnsi="Times New Roman" w:cs="Times New Roman"/>
          <w:lang w:val="ru-RU"/>
        </w:rPr>
        <w:t>ее</w:t>
      </w:r>
      <w:proofErr w:type="spellEnd"/>
      <w:r w:rsidRPr="00D61F57">
        <w:rPr>
          <w:rFonts w:ascii="Times New Roman" w:hAnsi="Times New Roman" w:cs="Times New Roman"/>
          <w:lang w:val="ru-RU"/>
        </w:rPr>
        <w:t xml:space="preserve"> крестьянам за выкуп. Крестьянские депутаты настаивали на национализации земли.</w:t>
      </w:r>
    </w:p>
    <w:p w14:paraId="2D67863F" w14:textId="77777777" w:rsidR="00D61F57" w:rsidRPr="00D61F57" w:rsidRDefault="00D61F57" w:rsidP="00D61F57">
      <w:pPr>
        <w:numPr>
          <w:ilvl w:val="0"/>
          <w:numId w:val="3"/>
        </w:numPr>
        <w:rPr>
          <w:rFonts w:ascii="Times New Roman" w:hAnsi="Times New Roman" w:cs="Times New Roman"/>
        </w:rPr>
      </w:pPr>
      <w:r w:rsidRPr="00D61F57">
        <w:rPr>
          <w:rFonts w:ascii="Times New Roman" w:hAnsi="Times New Roman" w:cs="Times New Roman"/>
          <w:lang w:val="ru-RU"/>
        </w:rPr>
        <w:t xml:space="preserve">Избранная в начале 1907 г. II Государственная дума отказалась сотрудничать с правительством и прежде всего по аграрному вопросу. 1 июня 1907 г. П.А. Столыпин обвинил социал-демократические партии в намерении ниспровергнуть существующий строй. Николай II 3 июня 1907 г. своим указом распустил II Государственную думу и </w:t>
      </w:r>
      <w:proofErr w:type="spellStart"/>
      <w:r w:rsidRPr="00D61F57">
        <w:rPr>
          <w:rFonts w:ascii="Times New Roman" w:hAnsi="Times New Roman" w:cs="Times New Roman"/>
          <w:lang w:val="ru-RU"/>
        </w:rPr>
        <w:t>ввел</w:t>
      </w:r>
      <w:proofErr w:type="spellEnd"/>
      <w:r w:rsidRPr="00D61F57">
        <w:rPr>
          <w:rFonts w:ascii="Times New Roman" w:hAnsi="Times New Roman" w:cs="Times New Roman"/>
          <w:lang w:val="ru-RU"/>
        </w:rPr>
        <w:t xml:space="preserve"> новый избирательный закон, согласно которому квоты по выборам перераспределялись в пользу политических сил, лояльных к монархии. Это было определенным правовым нарушением манифеста 17 октября 1905 г. и основных законов Российской империи, поэтому революционный лагерь определил данное изменение как государственный переворот, что означало поражение революции 1905–1907 гг. В стране начала действовать так называемая третьеиюньская государственная система.</w:t>
      </w:r>
    </w:p>
    <w:p w14:paraId="7795E278" w14:textId="77777777" w:rsidR="00D61F57" w:rsidRPr="00D61F57" w:rsidRDefault="00D61F57" w:rsidP="00D61F57">
      <w:pPr>
        <w:numPr>
          <w:ilvl w:val="0"/>
          <w:numId w:val="3"/>
        </w:numPr>
        <w:rPr>
          <w:rFonts w:ascii="Times New Roman" w:hAnsi="Times New Roman" w:cs="Times New Roman"/>
        </w:rPr>
      </w:pPr>
      <w:r w:rsidRPr="00D61F57">
        <w:rPr>
          <w:rFonts w:ascii="Times New Roman" w:hAnsi="Times New Roman" w:cs="Times New Roman"/>
          <w:lang w:val="ru-RU"/>
        </w:rPr>
        <w:t xml:space="preserve">Почувствовав себя достаточно сильным, царское правительство перешло в наступление, и 3 июня 1907 г. царским манифестом была распущена II Государственная дума. По новому избирательному закону число выборщиков от помещиков и крупной буржуазии было значительно увеличено. Вследствие ограничений могли принять участие в выборах только 13% взрослого населения. </w:t>
      </w:r>
    </w:p>
    <w:p w14:paraId="4C1E0FA7" w14:textId="77777777" w:rsidR="00D61F57" w:rsidRPr="00D61F57" w:rsidRDefault="00D61F57" w:rsidP="00D61F57">
      <w:pPr>
        <w:numPr>
          <w:ilvl w:val="0"/>
          <w:numId w:val="3"/>
        </w:numPr>
        <w:rPr>
          <w:rFonts w:ascii="Times New Roman" w:hAnsi="Times New Roman" w:cs="Times New Roman"/>
        </w:rPr>
      </w:pPr>
      <w:r w:rsidRPr="00D61F57">
        <w:rPr>
          <w:rFonts w:ascii="Times New Roman" w:hAnsi="Times New Roman" w:cs="Times New Roman"/>
          <w:lang w:val="ru-RU"/>
        </w:rPr>
        <w:t xml:space="preserve">Одновременно появился новый избирательный закон, резко перераспределявший голоса избирателей в пользу помещиков и крупной буржуазии. Третьеиюньский государственный переворот (новое Положение о выборах в Думу в нарушение Основных законов было утверждено </w:t>
      </w:r>
      <w:proofErr w:type="spellStart"/>
      <w:r w:rsidRPr="00D61F57">
        <w:rPr>
          <w:rFonts w:ascii="Times New Roman" w:hAnsi="Times New Roman" w:cs="Times New Roman"/>
          <w:lang w:val="ru-RU"/>
        </w:rPr>
        <w:t>царем</w:t>
      </w:r>
      <w:proofErr w:type="spellEnd"/>
      <w:r w:rsidRPr="00D61F57">
        <w:rPr>
          <w:rFonts w:ascii="Times New Roman" w:hAnsi="Times New Roman" w:cs="Times New Roman"/>
          <w:lang w:val="ru-RU"/>
        </w:rPr>
        <w:t xml:space="preserve"> без санкции Думы и Государственного совета) означал поражение революции 1905-1907 гг.</w:t>
      </w:r>
    </w:p>
    <w:p w14:paraId="15AA3224" w14:textId="6D5568C9" w:rsidR="00D61F57" w:rsidRDefault="00D61F57" w:rsidP="00D61F57">
      <w:pPr>
        <w:rPr>
          <w:rFonts w:ascii="Times New Roman" w:hAnsi="Times New Roman" w:cs="Times New Roman"/>
          <w:lang w:val="ru-RU"/>
        </w:rPr>
      </w:pPr>
      <w:r>
        <w:rPr>
          <w:rFonts w:ascii="Times New Roman" w:hAnsi="Times New Roman" w:cs="Times New Roman"/>
          <w:lang w:val="ru-RU"/>
        </w:rPr>
        <w:t>4 слайд</w:t>
      </w:r>
    </w:p>
    <w:p w14:paraId="00A1E50E" w14:textId="6CAF6704" w:rsidR="00D61F57" w:rsidRDefault="00D61F57" w:rsidP="00E243A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Были образованы фракции: кадетов — 176 человек, </w:t>
      </w:r>
      <w:hyperlink r:id="rId5" w:tooltip="Октябристы" w:history="1">
        <w:r>
          <w:rPr>
            <w:rStyle w:val="a4"/>
            <w:rFonts w:ascii="Arial" w:hAnsi="Arial" w:cs="Arial"/>
            <w:color w:val="0B0080"/>
            <w:sz w:val="21"/>
            <w:szCs w:val="21"/>
            <w:u w:val="none"/>
            <w:shd w:val="clear" w:color="auto" w:fill="FFFFFF"/>
          </w:rPr>
          <w:t>октябристов</w:t>
        </w:r>
      </w:hyperlink>
      <w:r>
        <w:rPr>
          <w:rFonts w:ascii="Arial" w:hAnsi="Arial" w:cs="Arial"/>
          <w:color w:val="202122"/>
          <w:sz w:val="21"/>
          <w:szCs w:val="21"/>
          <w:shd w:val="clear" w:color="auto" w:fill="FFFFFF"/>
        </w:rPr>
        <w:t> — 16, трудовиков (члены «Трудового союза») — 96, социал-демократов (меньшевики) — 18 (сначала меньшевики вступили во фракцию трудовиков и только в июне по решению </w:t>
      </w:r>
      <w:hyperlink r:id="rId6" w:tooltip="IV съезд РСДРП" w:history="1">
        <w:r>
          <w:rPr>
            <w:rStyle w:val="a4"/>
            <w:rFonts w:ascii="Arial" w:hAnsi="Arial" w:cs="Arial"/>
            <w:color w:val="0B0080"/>
            <w:sz w:val="21"/>
            <w:szCs w:val="21"/>
            <w:u w:val="none"/>
            <w:shd w:val="clear" w:color="auto" w:fill="FFFFFF"/>
          </w:rPr>
          <w:t>4-го съезда РСДРП</w:t>
        </w:r>
      </w:hyperlink>
      <w:r>
        <w:rPr>
          <w:rFonts w:ascii="Arial" w:hAnsi="Arial" w:cs="Arial"/>
          <w:color w:val="202122"/>
          <w:sz w:val="21"/>
          <w:szCs w:val="21"/>
          <w:shd w:val="clear" w:color="auto" w:fill="FFFFFF"/>
        </w:rPr>
        <w:t> образовали собственную фракцию); автономисты — 70 человек (представители национальных окраин, выступающие за автономии этих территорий и их сторонники), прогрессисты — 12 (фракция образована беспартийными кандидатами с либеральными, близкими к кадетам, взглядами). Независимых кандидатов насчитывалось 100 человек, в это число входили и </w:t>
      </w:r>
      <w:hyperlink r:id="rId7" w:tooltip="Эсэры" w:history="1">
        <w:r>
          <w:rPr>
            <w:rStyle w:val="a4"/>
            <w:rFonts w:ascii="Arial" w:hAnsi="Arial" w:cs="Arial"/>
            <w:color w:val="0B0080"/>
            <w:sz w:val="21"/>
            <w:szCs w:val="21"/>
            <w:u w:val="none"/>
            <w:shd w:val="clear" w:color="auto" w:fill="FFFFFF"/>
          </w:rPr>
          <w:t>эсэры</w:t>
        </w:r>
      </w:hyperlink>
      <w:r>
        <w:rPr>
          <w:rFonts w:ascii="Arial" w:hAnsi="Arial" w:cs="Arial"/>
          <w:color w:val="202122"/>
          <w:sz w:val="21"/>
          <w:szCs w:val="21"/>
          <w:shd w:val="clear" w:color="auto" w:fill="FFFFFF"/>
        </w:rPr>
        <w:t>, которые не стали официально образовывать фракцию в связи с бойкотом выборов их партие</w:t>
      </w:r>
      <w:r>
        <w:rPr>
          <w:rFonts w:ascii="Arial" w:hAnsi="Arial" w:cs="Arial"/>
          <w:color w:val="202122"/>
          <w:sz w:val="21"/>
          <w:szCs w:val="21"/>
          <w:shd w:val="clear" w:color="auto" w:fill="FFFFFF"/>
          <w:lang w:val="ru-RU"/>
        </w:rPr>
        <w:t>й</w:t>
      </w:r>
      <w:r>
        <w:rPr>
          <w:rFonts w:ascii="Arial" w:hAnsi="Arial" w:cs="Arial"/>
          <w:color w:val="202122"/>
          <w:sz w:val="21"/>
          <w:szCs w:val="21"/>
          <w:shd w:val="clear" w:color="auto" w:fill="FFFFFF"/>
        </w:rPr>
        <w:t>.</w:t>
      </w:r>
    </w:p>
    <w:p w14:paraId="200FF8E5" w14:textId="67446A66" w:rsidR="00D61F57" w:rsidRDefault="00D61F57" w:rsidP="00D61F57">
      <w:pPr>
        <w:rPr>
          <w:rFonts w:ascii="Arial" w:hAnsi="Arial" w:cs="Arial"/>
          <w:color w:val="202122"/>
          <w:sz w:val="21"/>
          <w:szCs w:val="21"/>
          <w:shd w:val="clear" w:color="auto" w:fill="FFFFFF"/>
          <w:lang w:val="ru-RU"/>
        </w:rPr>
      </w:pPr>
      <w:r>
        <w:rPr>
          <w:rFonts w:ascii="Arial" w:hAnsi="Arial" w:cs="Arial"/>
          <w:color w:val="202122"/>
          <w:sz w:val="21"/>
          <w:szCs w:val="21"/>
          <w:shd w:val="clear" w:color="auto" w:fill="FFFFFF"/>
          <w:lang w:val="en-US"/>
        </w:rPr>
        <w:lastRenderedPageBreak/>
        <w:t xml:space="preserve">6 </w:t>
      </w:r>
      <w:r>
        <w:rPr>
          <w:rFonts w:ascii="Arial" w:hAnsi="Arial" w:cs="Arial"/>
          <w:color w:val="202122"/>
          <w:sz w:val="21"/>
          <w:szCs w:val="21"/>
          <w:shd w:val="clear" w:color="auto" w:fill="FFFFFF"/>
          <w:lang w:val="ru-RU"/>
        </w:rPr>
        <w:t>слайд</w:t>
      </w:r>
    </w:p>
    <w:p w14:paraId="36E34D68" w14:textId="3F24D0ED" w:rsidR="00E243AD" w:rsidRPr="00E243AD" w:rsidRDefault="00E243AD" w:rsidP="00E243AD">
      <w:pPr>
        <w:ind w:left="720"/>
        <w:rPr>
          <w:rFonts w:ascii="Arial" w:eastAsia="Times New Roman" w:hAnsi="Arial" w:cs="Arial"/>
          <w:color w:val="202122"/>
          <w:sz w:val="21"/>
          <w:szCs w:val="21"/>
          <w:lang/>
        </w:rPr>
      </w:pPr>
      <w:r w:rsidRPr="00E243AD">
        <w:rPr>
          <w:rFonts w:ascii="Arial" w:eastAsia="Times New Roman" w:hAnsi="Arial" w:cs="Arial"/>
          <w:color w:val="202122"/>
          <w:sz w:val="21"/>
          <w:szCs w:val="21"/>
          <w:lang/>
        </w:rPr>
        <w:t>Участие в выборах большего числа политических сил привело к большей пестроте политических сил по сравнению с прежней думой. По партийным фракциям они распределялись так: трудовая крестьянская фракция — 104 депутата, которая состояла из собственно трудовиков — членов Трудовой группы (71 человек), членов Всероссийского крестьянского союза (14 человек) и сочувствующих (19), кадеты — 98, социал-демократическая фракция — 65, беспартийные — 50, польское коло — 46, фракция октябристов и группа умеренных — 44, социалисты-революционеры — 37, мусульманская фракция — 30, казачья группа — 17, народно-социалистическая фракция — 16, правых монархистов — 10, к партии демократических реформ принадлежал один депутат.</w:t>
      </w:r>
    </w:p>
    <w:p w14:paraId="57AA6656" w14:textId="77777777" w:rsidR="00E243AD" w:rsidRDefault="00E243AD" w:rsidP="00E243AD">
      <w:pPr>
        <w:ind w:left="720"/>
        <w:rPr>
          <w:rFonts w:ascii="Arial" w:eastAsia="Times New Roman" w:hAnsi="Arial" w:cs="Arial"/>
          <w:color w:val="202122"/>
          <w:sz w:val="21"/>
          <w:szCs w:val="21"/>
          <w:shd w:val="clear" w:color="auto" w:fill="FFFFFF"/>
          <w:lang w:val="ru-RU"/>
        </w:rPr>
      </w:pPr>
      <w:r w:rsidRPr="00E243AD">
        <w:rPr>
          <w:rFonts w:ascii="Arial" w:eastAsia="Times New Roman" w:hAnsi="Arial" w:cs="Arial"/>
          <w:color w:val="202122"/>
          <w:sz w:val="21"/>
          <w:szCs w:val="21"/>
          <w:lang/>
        </w:rPr>
        <w:t>Председателем Думы стал избранный от Московской губернии правый кадет Фёдор Александрович Головин. Товарищами председателя — Н. Н. Познанский (беспартийный левый) и М. Е. Березин (трудовик). Секретарем — М. В. Челноков (кадет).</w:t>
      </w:r>
      <w:r w:rsidRPr="00E243AD">
        <w:rPr>
          <w:rFonts w:ascii="Arial" w:eastAsia="Times New Roman" w:hAnsi="Arial" w:cs="Arial"/>
          <w:color w:val="202122"/>
          <w:sz w:val="21"/>
          <w:szCs w:val="21"/>
          <w:shd w:val="clear" w:color="auto" w:fill="FFFFFF"/>
          <w:lang w:val="ru-RU"/>
        </w:rPr>
        <w:t xml:space="preserve"> </w:t>
      </w:r>
    </w:p>
    <w:p w14:paraId="55ACF76B" w14:textId="5D53171C" w:rsidR="00D61F57" w:rsidRDefault="00E243AD" w:rsidP="00E243AD">
      <w:pPr>
        <w:rPr>
          <w:rFonts w:ascii="Arial" w:hAnsi="Arial" w:cs="Arial"/>
          <w:color w:val="202122"/>
          <w:sz w:val="21"/>
          <w:szCs w:val="21"/>
          <w:shd w:val="clear" w:color="auto" w:fill="FFFFFF"/>
          <w:lang w:val="ru-RU"/>
        </w:rPr>
      </w:pPr>
      <w:r>
        <w:rPr>
          <w:rFonts w:ascii="Arial" w:hAnsi="Arial" w:cs="Arial"/>
          <w:color w:val="202122"/>
          <w:sz w:val="21"/>
          <w:szCs w:val="21"/>
          <w:shd w:val="clear" w:color="auto" w:fill="FFFFFF"/>
          <w:lang w:val="ru-RU"/>
        </w:rPr>
        <w:t>7 слайд</w:t>
      </w:r>
    </w:p>
    <w:p w14:paraId="671F70E3" w14:textId="77777777" w:rsidR="00E243AD" w:rsidRPr="00E243AD" w:rsidRDefault="00E243AD" w:rsidP="00E243AD">
      <w:pPr>
        <w:numPr>
          <w:ilvl w:val="0"/>
          <w:numId w:val="4"/>
        </w:numPr>
        <w:rPr>
          <w:rFonts w:ascii="Times New Roman" w:hAnsi="Times New Roman" w:cs="Times New Roman"/>
        </w:rPr>
      </w:pPr>
      <w:r w:rsidRPr="00E243AD">
        <w:rPr>
          <w:rFonts w:ascii="Times New Roman" w:hAnsi="Times New Roman" w:cs="Times New Roman"/>
          <w:lang w:val="ru-RU"/>
        </w:rPr>
        <w:t>Собравшаяся на первое заседание 1 ноября 1907 г. III Государственная дума (1 ноября 1907 г. — 9 июня 1912 г.) разительно отличалась от двух предыдущих по своему классовому, профессиональному и партийному составу. Фракция трудовиков насчитывала всего 14 депутатов, сильно сократилось число кадетов. Самую многочисленную фракцию составили октябристы — 154 депутата.</w:t>
      </w:r>
    </w:p>
    <w:p w14:paraId="3C3A8FBA" w14:textId="77777777" w:rsidR="00E243AD" w:rsidRPr="00E243AD" w:rsidRDefault="00E243AD" w:rsidP="00E243AD">
      <w:pPr>
        <w:numPr>
          <w:ilvl w:val="0"/>
          <w:numId w:val="4"/>
        </w:numPr>
        <w:rPr>
          <w:rFonts w:ascii="Times New Roman" w:hAnsi="Times New Roman" w:cs="Times New Roman"/>
        </w:rPr>
      </w:pPr>
      <w:r w:rsidRPr="00E243AD">
        <w:rPr>
          <w:rFonts w:ascii="Times New Roman" w:hAnsi="Times New Roman" w:cs="Times New Roman"/>
          <w:lang w:val="ru-RU"/>
        </w:rPr>
        <w:t>В январе 1912 г. Дума приняла закон о государственном страховании рабочих, распространяющийся только на фабрично-заводских и горнозаводских рабочих. Национальный вопрос постоянно поднимали русские шовинисты, выдвинувшие лозунг «Россия для русских».</w:t>
      </w:r>
    </w:p>
    <w:p w14:paraId="2DA8B58D" w14:textId="6A2EF84D" w:rsidR="00E243AD" w:rsidRPr="00E243AD" w:rsidRDefault="00E243AD" w:rsidP="00E243AD">
      <w:pPr>
        <w:numPr>
          <w:ilvl w:val="0"/>
          <w:numId w:val="4"/>
        </w:numPr>
        <w:rPr>
          <w:rFonts w:ascii="Times New Roman" w:hAnsi="Times New Roman" w:cs="Times New Roman"/>
        </w:rPr>
      </w:pPr>
      <w:r w:rsidRPr="00E243AD">
        <w:rPr>
          <w:rFonts w:ascii="Times New Roman" w:hAnsi="Times New Roman" w:cs="Times New Roman"/>
          <w:lang w:val="ru-RU"/>
        </w:rPr>
        <w:t xml:space="preserve">Хотя дворянство сохраняло статус первого сословия империи, преобразования, </w:t>
      </w:r>
      <w:r w:rsidRPr="00E243AD">
        <w:rPr>
          <w:rFonts w:ascii="Times New Roman" w:hAnsi="Times New Roman" w:cs="Times New Roman"/>
          <w:lang w:val="ru-RU"/>
        </w:rPr>
        <w:t>осуществлённые</w:t>
      </w:r>
      <w:r w:rsidRPr="00E243AD">
        <w:rPr>
          <w:rFonts w:ascii="Times New Roman" w:hAnsi="Times New Roman" w:cs="Times New Roman"/>
          <w:lang w:val="ru-RU"/>
        </w:rPr>
        <w:t xml:space="preserve"> в 1905-1907 гг., открыли российской буржуазии более широкие возможности для воздействия на управление страной, чем это было раньше. Зримым воплощением третьеиюньской системы стала III Дума, собравшаяся осенью 1907 г. Благодаря новому закону о выборах в III Думе резко сократилось (по сравнению с первыми двумя) представительство левых партий (трудовики получили 13 мест, социал-демократы – 19). Самую крупную фракцию образовали октябристы, имевшие (вместе с примыкающими к ним) 154 мандата. Поддерживая курс П.А.</w:t>
      </w:r>
      <w:r w:rsidRPr="00E243AD">
        <w:rPr>
          <w:rFonts w:ascii="Times New Roman" w:hAnsi="Times New Roman" w:cs="Times New Roman"/>
        </w:rPr>
        <w:t xml:space="preserve"> </w:t>
      </w:r>
      <w:r w:rsidRPr="00E243AD">
        <w:rPr>
          <w:rFonts w:ascii="Times New Roman" w:hAnsi="Times New Roman" w:cs="Times New Roman"/>
          <w:lang w:val="ru-RU"/>
        </w:rPr>
        <w:t>Столыпина, они играли в Государственной думе роль правительственной партии. Кадеты смогли провести в Думу 54 депутата. Значительно укрепили свои позиции правые: группа из 51 депутата образовала фракцию крайних правых, а 96 мест имели умеренно правые и националисты, которые также стали опорой П.А.</w:t>
      </w:r>
      <w:r w:rsidRPr="00E243AD">
        <w:rPr>
          <w:rFonts w:ascii="Times New Roman" w:hAnsi="Times New Roman" w:cs="Times New Roman"/>
        </w:rPr>
        <w:t xml:space="preserve"> </w:t>
      </w:r>
      <w:r w:rsidRPr="00E243AD">
        <w:rPr>
          <w:rFonts w:ascii="Times New Roman" w:hAnsi="Times New Roman" w:cs="Times New Roman"/>
          <w:lang w:val="ru-RU"/>
        </w:rPr>
        <w:t>Столыпина.</w:t>
      </w:r>
    </w:p>
    <w:p w14:paraId="3C49BA0A" w14:textId="0265A820" w:rsidR="00E243AD" w:rsidRPr="00E243AD" w:rsidRDefault="00E243AD" w:rsidP="00E243AD">
      <w:pPr>
        <w:numPr>
          <w:ilvl w:val="0"/>
          <w:numId w:val="4"/>
        </w:numPr>
        <w:rPr>
          <w:rFonts w:ascii="Times New Roman" w:hAnsi="Times New Roman" w:cs="Times New Roman"/>
        </w:rPr>
      </w:pPr>
      <w:r w:rsidRPr="00E243AD">
        <w:rPr>
          <w:rFonts w:ascii="Times New Roman" w:hAnsi="Times New Roman" w:cs="Times New Roman"/>
          <w:lang w:val="ru-RU"/>
        </w:rPr>
        <w:t xml:space="preserve">Важнейшим оплотом оппозиции столыпинскому курсу справа стала общероссийская дворянская организация – Совет </w:t>
      </w:r>
      <w:r w:rsidRPr="00E243AD">
        <w:rPr>
          <w:rFonts w:ascii="Times New Roman" w:hAnsi="Times New Roman" w:cs="Times New Roman"/>
          <w:lang w:val="ru-RU"/>
        </w:rPr>
        <w:t>объединённого</w:t>
      </w:r>
      <w:r w:rsidRPr="00E243AD">
        <w:rPr>
          <w:rFonts w:ascii="Times New Roman" w:hAnsi="Times New Roman" w:cs="Times New Roman"/>
          <w:lang w:val="ru-RU"/>
        </w:rPr>
        <w:t xml:space="preserve"> дворянства. Возникшая в 1906 г. и ревностно защищавшая интересы помещиков, эта организация обладала огромным политическим весом и оказывала сильное влияние на ход государственного управления, поскольку располагала обширными связями в придворно-бюрократическом мире и имела возможность информировать о своих пожеланиях самого императора. Противодействие планам П.А.</w:t>
      </w:r>
      <w:r w:rsidRPr="00E243AD">
        <w:rPr>
          <w:rFonts w:ascii="Times New Roman" w:hAnsi="Times New Roman" w:cs="Times New Roman"/>
        </w:rPr>
        <w:t xml:space="preserve"> </w:t>
      </w:r>
      <w:r w:rsidRPr="00E243AD">
        <w:rPr>
          <w:rFonts w:ascii="Times New Roman" w:hAnsi="Times New Roman" w:cs="Times New Roman"/>
          <w:lang w:val="ru-RU"/>
        </w:rPr>
        <w:t>Столыпина оказывал и Государственный совет, где тон задавали представители крайней реакции. Проектами вероисповедных реформ было недовольно высшее духовенство.</w:t>
      </w:r>
    </w:p>
    <w:p w14:paraId="7372E6F9" w14:textId="5F3927B2" w:rsidR="00E243AD" w:rsidRPr="00E243AD" w:rsidRDefault="00E243AD" w:rsidP="00E243AD">
      <w:pPr>
        <w:numPr>
          <w:ilvl w:val="0"/>
          <w:numId w:val="4"/>
        </w:numPr>
        <w:rPr>
          <w:rFonts w:ascii="Times New Roman" w:hAnsi="Times New Roman" w:cs="Times New Roman"/>
        </w:rPr>
      </w:pPr>
      <w:r w:rsidRPr="00E243AD">
        <w:rPr>
          <w:rFonts w:ascii="Times New Roman" w:hAnsi="Times New Roman" w:cs="Times New Roman"/>
          <w:lang w:val="ru-RU"/>
        </w:rPr>
        <w:t>Раздражение правых вызвала и политика П.А.</w:t>
      </w:r>
      <w:r w:rsidRPr="00E243AD">
        <w:rPr>
          <w:rFonts w:ascii="Times New Roman" w:hAnsi="Times New Roman" w:cs="Times New Roman"/>
        </w:rPr>
        <w:t xml:space="preserve"> </w:t>
      </w:r>
      <w:r w:rsidRPr="00E243AD">
        <w:rPr>
          <w:rFonts w:ascii="Times New Roman" w:hAnsi="Times New Roman" w:cs="Times New Roman"/>
          <w:lang w:val="ru-RU"/>
        </w:rPr>
        <w:t xml:space="preserve">Столыпина в отношении Государственной думы. В консервативных кругах были сильны настроения в пользу </w:t>
      </w:r>
      <w:r w:rsidRPr="00E243AD">
        <w:rPr>
          <w:rFonts w:ascii="Times New Roman" w:hAnsi="Times New Roman" w:cs="Times New Roman"/>
          <w:lang w:val="ru-RU"/>
        </w:rPr>
        <w:t>е</w:t>
      </w:r>
      <w:r>
        <w:rPr>
          <w:rFonts w:ascii="Times New Roman" w:hAnsi="Times New Roman" w:cs="Times New Roman"/>
          <w:lang w:val="ru-RU"/>
        </w:rPr>
        <w:t>ё</w:t>
      </w:r>
      <w:r w:rsidRPr="00E243AD">
        <w:rPr>
          <w:rFonts w:ascii="Times New Roman" w:hAnsi="Times New Roman" w:cs="Times New Roman"/>
          <w:lang w:val="ru-RU"/>
        </w:rPr>
        <w:t xml:space="preserve"> ликвидации или превращения в законосовещательный орган, </w:t>
      </w:r>
      <w:r w:rsidRPr="00E243AD">
        <w:rPr>
          <w:rFonts w:ascii="Times New Roman" w:hAnsi="Times New Roman" w:cs="Times New Roman"/>
          <w:lang w:val="ru-RU"/>
        </w:rPr>
        <w:t>лишённый</w:t>
      </w:r>
      <w:r w:rsidRPr="00E243AD">
        <w:rPr>
          <w:rFonts w:ascii="Times New Roman" w:hAnsi="Times New Roman" w:cs="Times New Roman"/>
          <w:lang w:val="ru-RU"/>
        </w:rPr>
        <w:t xml:space="preserve"> возможности (хоть в какой-то </w:t>
      </w:r>
      <w:r w:rsidRPr="00E243AD">
        <w:rPr>
          <w:rFonts w:ascii="Times New Roman" w:hAnsi="Times New Roman" w:cs="Times New Roman"/>
          <w:lang w:val="ru-RU"/>
        </w:rPr>
        <w:lastRenderedPageBreak/>
        <w:t>мере) ограничивать власть царя. Этим мыслям сочувствовал и Николай II. Опасавшиеся укоренения в России парламентских традиций консервативные круги были недовольны даже вполне лояльной III Думой и мечтали о более кардинальном, чем третьеиюньский, государственном перевороте. Между тем П.А.</w:t>
      </w:r>
      <w:r w:rsidRPr="00E243AD">
        <w:rPr>
          <w:rFonts w:ascii="Times New Roman" w:hAnsi="Times New Roman" w:cs="Times New Roman"/>
        </w:rPr>
        <w:t xml:space="preserve"> </w:t>
      </w:r>
      <w:r w:rsidRPr="00E243AD">
        <w:rPr>
          <w:rFonts w:ascii="Times New Roman" w:hAnsi="Times New Roman" w:cs="Times New Roman"/>
          <w:lang w:val="ru-RU"/>
        </w:rPr>
        <w:t>Столыпин считал необходимым сохранение Думы в качестве законодательного органа.</w:t>
      </w:r>
    </w:p>
    <w:p w14:paraId="1A13DA64" w14:textId="77777777" w:rsidR="00E243AD" w:rsidRPr="00E243AD" w:rsidRDefault="00E243AD" w:rsidP="00E243AD">
      <w:pPr>
        <w:numPr>
          <w:ilvl w:val="0"/>
          <w:numId w:val="4"/>
        </w:numPr>
        <w:rPr>
          <w:rFonts w:ascii="Times New Roman" w:hAnsi="Times New Roman" w:cs="Times New Roman"/>
        </w:rPr>
      </w:pPr>
      <w:r w:rsidRPr="00E243AD">
        <w:rPr>
          <w:rFonts w:ascii="Times New Roman" w:hAnsi="Times New Roman" w:cs="Times New Roman"/>
          <w:lang w:val="ru-RU"/>
        </w:rPr>
        <w:t>В 1907-1911 гг. шла острая борьба в верхах вокруг вопроса об ориентации правительственного курса, о судьбе столыпинской программы реформ, борьба, которая велась как открыто (в Думе, Государственном совете и пр.), так и закулисно (в придворных сферах). Своей кульминации эти конфликты достигали в 1909 и 1911 гг., во время так называемых первого и второго «министерских» кризисов, когда П.А.</w:t>
      </w:r>
      <w:r w:rsidRPr="00E243AD">
        <w:rPr>
          <w:rFonts w:ascii="Times New Roman" w:hAnsi="Times New Roman" w:cs="Times New Roman"/>
        </w:rPr>
        <w:t xml:space="preserve"> </w:t>
      </w:r>
      <w:r w:rsidRPr="00E243AD">
        <w:rPr>
          <w:rFonts w:ascii="Times New Roman" w:hAnsi="Times New Roman" w:cs="Times New Roman"/>
          <w:lang w:val="ru-RU"/>
        </w:rPr>
        <w:t>Столыпин дважды оказывался на грани отставки. Под давлением своих могущественных оппонентов П.А.</w:t>
      </w:r>
      <w:r w:rsidRPr="00E243AD">
        <w:rPr>
          <w:rFonts w:ascii="Times New Roman" w:hAnsi="Times New Roman" w:cs="Times New Roman"/>
        </w:rPr>
        <w:t xml:space="preserve"> </w:t>
      </w:r>
      <w:r w:rsidRPr="00E243AD">
        <w:rPr>
          <w:rFonts w:ascii="Times New Roman" w:hAnsi="Times New Roman" w:cs="Times New Roman"/>
          <w:lang w:val="ru-RU"/>
        </w:rPr>
        <w:t>Столыпин, который не мог опереться на достаточно влиятельные политические силы, вынужден был маневрировать, отказываясь от существенных частей собственной программы.</w:t>
      </w:r>
    </w:p>
    <w:p w14:paraId="7E60E087" w14:textId="06ADF297" w:rsidR="00D61F57" w:rsidRPr="00D61F57" w:rsidRDefault="00E243AD" w:rsidP="00E243AD">
      <w:pPr>
        <w:rPr>
          <w:rFonts w:ascii="Times New Roman" w:hAnsi="Times New Roman" w:cs="Times New Roman"/>
          <w:lang w:val="ru-RU"/>
        </w:rPr>
      </w:pPr>
      <w:r w:rsidRPr="00E243AD">
        <w:rPr>
          <w:rFonts w:ascii="Times New Roman" w:hAnsi="Times New Roman" w:cs="Times New Roman"/>
          <w:lang w:val="ru-RU"/>
        </w:rPr>
        <w:t>В конфликтах П.А.</w:t>
      </w:r>
      <w:r w:rsidRPr="00E243AD">
        <w:rPr>
          <w:rFonts w:ascii="Times New Roman" w:hAnsi="Times New Roman" w:cs="Times New Roman"/>
        </w:rPr>
        <w:t xml:space="preserve"> </w:t>
      </w:r>
      <w:r w:rsidRPr="00E243AD">
        <w:rPr>
          <w:rFonts w:ascii="Times New Roman" w:hAnsi="Times New Roman" w:cs="Times New Roman"/>
          <w:lang w:val="ru-RU"/>
        </w:rPr>
        <w:t>Столыпина с правыми Николай II в итоге поддержал противников главы правительства. Их взгляды были более близки царю, который, в частности, подозревал П.А.</w:t>
      </w:r>
      <w:r w:rsidRPr="00E243AD">
        <w:rPr>
          <w:rFonts w:ascii="Times New Roman" w:hAnsi="Times New Roman" w:cs="Times New Roman"/>
        </w:rPr>
        <w:t xml:space="preserve"> </w:t>
      </w:r>
      <w:r w:rsidRPr="00E243AD">
        <w:rPr>
          <w:rFonts w:ascii="Times New Roman" w:hAnsi="Times New Roman" w:cs="Times New Roman"/>
          <w:lang w:val="ru-RU"/>
        </w:rPr>
        <w:t>Столыпина в стремлении, опираясь на Думу, оттеснить монарха от руководства государственными делами. 1 сентября 1911 г. П.А.</w:t>
      </w:r>
      <w:r w:rsidRPr="00E243AD">
        <w:rPr>
          <w:rFonts w:ascii="Times New Roman" w:hAnsi="Times New Roman" w:cs="Times New Roman"/>
        </w:rPr>
        <w:t xml:space="preserve"> </w:t>
      </w:r>
      <w:r w:rsidRPr="00E243AD">
        <w:rPr>
          <w:rFonts w:ascii="Times New Roman" w:hAnsi="Times New Roman" w:cs="Times New Roman"/>
          <w:lang w:val="ru-RU"/>
        </w:rPr>
        <w:t>Столыпин, чьи позиции после второго «министерского» кризиса оказались существенно подорванными, был смертельно ранен в Киеве агентом охранки Д.Г.</w:t>
      </w:r>
      <w:r w:rsidRPr="00E243AD">
        <w:rPr>
          <w:rFonts w:ascii="Times New Roman" w:hAnsi="Times New Roman" w:cs="Times New Roman"/>
        </w:rPr>
        <w:t xml:space="preserve"> </w:t>
      </w:r>
      <w:r w:rsidRPr="00E243AD">
        <w:rPr>
          <w:rFonts w:ascii="Times New Roman" w:hAnsi="Times New Roman" w:cs="Times New Roman"/>
          <w:lang w:val="ru-RU"/>
        </w:rPr>
        <w:t>Богровым при обстоятельствах, не исключающих причастности к этому покушению высших чинов полиции</w:t>
      </w:r>
    </w:p>
    <w:p w14:paraId="41347F7D" w14:textId="1677098D" w:rsidR="00EC7180" w:rsidRPr="00D61F57" w:rsidRDefault="00EC7180" w:rsidP="00D61F57"/>
    <w:sectPr w:rsidR="00EC7180" w:rsidRPr="00D61F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2064"/>
    <w:multiLevelType w:val="hybridMultilevel"/>
    <w:tmpl w:val="A06AA24E"/>
    <w:lvl w:ilvl="0" w:tplc="05641C10">
      <w:start w:val="1"/>
      <w:numFmt w:val="bullet"/>
      <w:lvlText w:val="•"/>
      <w:lvlJc w:val="left"/>
      <w:pPr>
        <w:tabs>
          <w:tab w:val="num" w:pos="720"/>
        </w:tabs>
        <w:ind w:left="720" w:hanging="360"/>
      </w:pPr>
      <w:rPr>
        <w:rFonts w:ascii="Arial" w:hAnsi="Arial" w:hint="default"/>
      </w:rPr>
    </w:lvl>
    <w:lvl w:ilvl="1" w:tplc="DEDAD696" w:tentative="1">
      <w:start w:val="1"/>
      <w:numFmt w:val="bullet"/>
      <w:lvlText w:val="•"/>
      <w:lvlJc w:val="left"/>
      <w:pPr>
        <w:tabs>
          <w:tab w:val="num" w:pos="1440"/>
        </w:tabs>
        <w:ind w:left="1440" w:hanging="360"/>
      </w:pPr>
      <w:rPr>
        <w:rFonts w:ascii="Arial" w:hAnsi="Arial" w:hint="default"/>
      </w:rPr>
    </w:lvl>
    <w:lvl w:ilvl="2" w:tplc="BCFA4D2A" w:tentative="1">
      <w:start w:val="1"/>
      <w:numFmt w:val="bullet"/>
      <w:lvlText w:val="•"/>
      <w:lvlJc w:val="left"/>
      <w:pPr>
        <w:tabs>
          <w:tab w:val="num" w:pos="2160"/>
        </w:tabs>
        <w:ind w:left="2160" w:hanging="360"/>
      </w:pPr>
      <w:rPr>
        <w:rFonts w:ascii="Arial" w:hAnsi="Arial" w:hint="default"/>
      </w:rPr>
    </w:lvl>
    <w:lvl w:ilvl="3" w:tplc="91EA27EE" w:tentative="1">
      <w:start w:val="1"/>
      <w:numFmt w:val="bullet"/>
      <w:lvlText w:val="•"/>
      <w:lvlJc w:val="left"/>
      <w:pPr>
        <w:tabs>
          <w:tab w:val="num" w:pos="2880"/>
        </w:tabs>
        <w:ind w:left="2880" w:hanging="360"/>
      </w:pPr>
      <w:rPr>
        <w:rFonts w:ascii="Arial" w:hAnsi="Arial" w:hint="default"/>
      </w:rPr>
    </w:lvl>
    <w:lvl w:ilvl="4" w:tplc="1A9E7BA4" w:tentative="1">
      <w:start w:val="1"/>
      <w:numFmt w:val="bullet"/>
      <w:lvlText w:val="•"/>
      <w:lvlJc w:val="left"/>
      <w:pPr>
        <w:tabs>
          <w:tab w:val="num" w:pos="3600"/>
        </w:tabs>
        <w:ind w:left="3600" w:hanging="360"/>
      </w:pPr>
      <w:rPr>
        <w:rFonts w:ascii="Arial" w:hAnsi="Arial" w:hint="default"/>
      </w:rPr>
    </w:lvl>
    <w:lvl w:ilvl="5" w:tplc="CFE4D482" w:tentative="1">
      <w:start w:val="1"/>
      <w:numFmt w:val="bullet"/>
      <w:lvlText w:val="•"/>
      <w:lvlJc w:val="left"/>
      <w:pPr>
        <w:tabs>
          <w:tab w:val="num" w:pos="4320"/>
        </w:tabs>
        <w:ind w:left="4320" w:hanging="360"/>
      </w:pPr>
      <w:rPr>
        <w:rFonts w:ascii="Arial" w:hAnsi="Arial" w:hint="default"/>
      </w:rPr>
    </w:lvl>
    <w:lvl w:ilvl="6" w:tplc="0200F4C2" w:tentative="1">
      <w:start w:val="1"/>
      <w:numFmt w:val="bullet"/>
      <w:lvlText w:val="•"/>
      <w:lvlJc w:val="left"/>
      <w:pPr>
        <w:tabs>
          <w:tab w:val="num" w:pos="5040"/>
        </w:tabs>
        <w:ind w:left="5040" w:hanging="360"/>
      </w:pPr>
      <w:rPr>
        <w:rFonts w:ascii="Arial" w:hAnsi="Arial" w:hint="default"/>
      </w:rPr>
    </w:lvl>
    <w:lvl w:ilvl="7" w:tplc="5CF8EA36" w:tentative="1">
      <w:start w:val="1"/>
      <w:numFmt w:val="bullet"/>
      <w:lvlText w:val="•"/>
      <w:lvlJc w:val="left"/>
      <w:pPr>
        <w:tabs>
          <w:tab w:val="num" w:pos="5760"/>
        </w:tabs>
        <w:ind w:left="5760" w:hanging="360"/>
      </w:pPr>
      <w:rPr>
        <w:rFonts w:ascii="Arial" w:hAnsi="Arial" w:hint="default"/>
      </w:rPr>
    </w:lvl>
    <w:lvl w:ilvl="8" w:tplc="BE1CD6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5232D8"/>
    <w:multiLevelType w:val="hybridMultilevel"/>
    <w:tmpl w:val="66A659DA"/>
    <w:lvl w:ilvl="0" w:tplc="ECF63B4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A1E05BA"/>
    <w:multiLevelType w:val="hybridMultilevel"/>
    <w:tmpl w:val="D0D0420C"/>
    <w:lvl w:ilvl="0" w:tplc="3B602918">
      <w:start w:val="1"/>
      <w:numFmt w:val="bullet"/>
      <w:lvlText w:val="•"/>
      <w:lvlJc w:val="left"/>
      <w:pPr>
        <w:tabs>
          <w:tab w:val="num" w:pos="720"/>
        </w:tabs>
        <w:ind w:left="720" w:hanging="360"/>
      </w:pPr>
      <w:rPr>
        <w:rFonts w:ascii="Arial" w:hAnsi="Arial" w:hint="default"/>
      </w:rPr>
    </w:lvl>
    <w:lvl w:ilvl="1" w:tplc="04928F24" w:tentative="1">
      <w:start w:val="1"/>
      <w:numFmt w:val="bullet"/>
      <w:lvlText w:val="•"/>
      <w:lvlJc w:val="left"/>
      <w:pPr>
        <w:tabs>
          <w:tab w:val="num" w:pos="1440"/>
        </w:tabs>
        <w:ind w:left="1440" w:hanging="360"/>
      </w:pPr>
      <w:rPr>
        <w:rFonts w:ascii="Arial" w:hAnsi="Arial" w:hint="default"/>
      </w:rPr>
    </w:lvl>
    <w:lvl w:ilvl="2" w:tplc="DBAC0AEE" w:tentative="1">
      <w:start w:val="1"/>
      <w:numFmt w:val="bullet"/>
      <w:lvlText w:val="•"/>
      <w:lvlJc w:val="left"/>
      <w:pPr>
        <w:tabs>
          <w:tab w:val="num" w:pos="2160"/>
        </w:tabs>
        <w:ind w:left="2160" w:hanging="360"/>
      </w:pPr>
      <w:rPr>
        <w:rFonts w:ascii="Arial" w:hAnsi="Arial" w:hint="default"/>
      </w:rPr>
    </w:lvl>
    <w:lvl w:ilvl="3" w:tplc="C11E3A18" w:tentative="1">
      <w:start w:val="1"/>
      <w:numFmt w:val="bullet"/>
      <w:lvlText w:val="•"/>
      <w:lvlJc w:val="left"/>
      <w:pPr>
        <w:tabs>
          <w:tab w:val="num" w:pos="2880"/>
        </w:tabs>
        <w:ind w:left="2880" w:hanging="360"/>
      </w:pPr>
      <w:rPr>
        <w:rFonts w:ascii="Arial" w:hAnsi="Arial" w:hint="default"/>
      </w:rPr>
    </w:lvl>
    <w:lvl w:ilvl="4" w:tplc="3EEC636E" w:tentative="1">
      <w:start w:val="1"/>
      <w:numFmt w:val="bullet"/>
      <w:lvlText w:val="•"/>
      <w:lvlJc w:val="left"/>
      <w:pPr>
        <w:tabs>
          <w:tab w:val="num" w:pos="3600"/>
        </w:tabs>
        <w:ind w:left="3600" w:hanging="360"/>
      </w:pPr>
      <w:rPr>
        <w:rFonts w:ascii="Arial" w:hAnsi="Arial" w:hint="default"/>
      </w:rPr>
    </w:lvl>
    <w:lvl w:ilvl="5" w:tplc="FCF6FD68" w:tentative="1">
      <w:start w:val="1"/>
      <w:numFmt w:val="bullet"/>
      <w:lvlText w:val="•"/>
      <w:lvlJc w:val="left"/>
      <w:pPr>
        <w:tabs>
          <w:tab w:val="num" w:pos="4320"/>
        </w:tabs>
        <w:ind w:left="4320" w:hanging="360"/>
      </w:pPr>
      <w:rPr>
        <w:rFonts w:ascii="Arial" w:hAnsi="Arial" w:hint="default"/>
      </w:rPr>
    </w:lvl>
    <w:lvl w:ilvl="6" w:tplc="2AB6F574" w:tentative="1">
      <w:start w:val="1"/>
      <w:numFmt w:val="bullet"/>
      <w:lvlText w:val="•"/>
      <w:lvlJc w:val="left"/>
      <w:pPr>
        <w:tabs>
          <w:tab w:val="num" w:pos="5040"/>
        </w:tabs>
        <w:ind w:left="5040" w:hanging="360"/>
      </w:pPr>
      <w:rPr>
        <w:rFonts w:ascii="Arial" w:hAnsi="Arial" w:hint="default"/>
      </w:rPr>
    </w:lvl>
    <w:lvl w:ilvl="7" w:tplc="2BB41D9A" w:tentative="1">
      <w:start w:val="1"/>
      <w:numFmt w:val="bullet"/>
      <w:lvlText w:val="•"/>
      <w:lvlJc w:val="left"/>
      <w:pPr>
        <w:tabs>
          <w:tab w:val="num" w:pos="5760"/>
        </w:tabs>
        <w:ind w:left="5760" w:hanging="360"/>
      </w:pPr>
      <w:rPr>
        <w:rFonts w:ascii="Arial" w:hAnsi="Arial" w:hint="default"/>
      </w:rPr>
    </w:lvl>
    <w:lvl w:ilvl="8" w:tplc="0AA266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77E7D63"/>
    <w:multiLevelType w:val="hybridMultilevel"/>
    <w:tmpl w:val="4A366632"/>
    <w:lvl w:ilvl="0" w:tplc="15188D4C">
      <w:start w:val="1"/>
      <w:numFmt w:val="bullet"/>
      <w:lvlText w:val="•"/>
      <w:lvlJc w:val="left"/>
      <w:pPr>
        <w:tabs>
          <w:tab w:val="num" w:pos="720"/>
        </w:tabs>
        <w:ind w:left="720" w:hanging="360"/>
      </w:pPr>
      <w:rPr>
        <w:rFonts w:ascii="Arial" w:hAnsi="Arial" w:hint="default"/>
      </w:rPr>
    </w:lvl>
    <w:lvl w:ilvl="1" w:tplc="FE9E8528" w:tentative="1">
      <w:start w:val="1"/>
      <w:numFmt w:val="bullet"/>
      <w:lvlText w:val="•"/>
      <w:lvlJc w:val="left"/>
      <w:pPr>
        <w:tabs>
          <w:tab w:val="num" w:pos="1440"/>
        </w:tabs>
        <w:ind w:left="1440" w:hanging="360"/>
      </w:pPr>
      <w:rPr>
        <w:rFonts w:ascii="Arial" w:hAnsi="Arial" w:hint="default"/>
      </w:rPr>
    </w:lvl>
    <w:lvl w:ilvl="2" w:tplc="C57A7324" w:tentative="1">
      <w:start w:val="1"/>
      <w:numFmt w:val="bullet"/>
      <w:lvlText w:val="•"/>
      <w:lvlJc w:val="left"/>
      <w:pPr>
        <w:tabs>
          <w:tab w:val="num" w:pos="2160"/>
        </w:tabs>
        <w:ind w:left="2160" w:hanging="360"/>
      </w:pPr>
      <w:rPr>
        <w:rFonts w:ascii="Arial" w:hAnsi="Arial" w:hint="default"/>
      </w:rPr>
    </w:lvl>
    <w:lvl w:ilvl="3" w:tplc="8B4A025C" w:tentative="1">
      <w:start w:val="1"/>
      <w:numFmt w:val="bullet"/>
      <w:lvlText w:val="•"/>
      <w:lvlJc w:val="left"/>
      <w:pPr>
        <w:tabs>
          <w:tab w:val="num" w:pos="2880"/>
        </w:tabs>
        <w:ind w:left="2880" w:hanging="360"/>
      </w:pPr>
      <w:rPr>
        <w:rFonts w:ascii="Arial" w:hAnsi="Arial" w:hint="default"/>
      </w:rPr>
    </w:lvl>
    <w:lvl w:ilvl="4" w:tplc="02943DDC" w:tentative="1">
      <w:start w:val="1"/>
      <w:numFmt w:val="bullet"/>
      <w:lvlText w:val="•"/>
      <w:lvlJc w:val="left"/>
      <w:pPr>
        <w:tabs>
          <w:tab w:val="num" w:pos="3600"/>
        </w:tabs>
        <w:ind w:left="3600" w:hanging="360"/>
      </w:pPr>
      <w:rPr>
        <w:rFonts w:ascii="Arial" w:hAnsi="Arial" w:hint="default"/>
      </w:rPr>
    </w:lvl>
    <w:lvl w:ilvl="5" w:tplc="85E4ED94" w:tentative="1">
      <w:start w:val="1"/>
      <w:numFmt w:val="bullet"/>
      <w:lvlText w:val="•"/>
      <w:lvlJc w:val="left"/>
      <w:pPr>
        <w:tabs>
          <w:tab w:val="num" w:pos="4320"/>
        </w:tabs>
        <w:ind w:left="4320" w:hanging="360"/>
      </w:pPr>
      <w:rPr>
        <w:rFonts w:ascii="Arial" w:hAnsi="Arial" w:hint="default"/>
      </w:rPr>
    </w:lvl>
    <w:lvl w:ilvl="6" w:tplc="EFC2846C" w:tentative="1">
      <w:start w:val="1"/>
      <w:numFmt w:val="bullet"/>
      <w:lvlText w:val="•"/>
      <w:lvlJc w:val="left"/>
      <w:pPr>
        <w:tabs>
          <w:tab w:val="num" w:pos="5040"/>
        </w:tabs>
        <w:ind w:left="5040" w:hanging="360"/>
      </w:pPr>
      <w:rPr>
        <w:rFonts w:ascii="Arial" w:hAnsi="Arial" w:hint="default"/>
      </w:rPr>
    </w:lvl>
    <w:lvl w:ilvl="7" w:tplc="9DD214A0" w:tentative="1">
      <w:start w:val="1"/>
      <w:numFmt w:val="bullet"/>
      <w:lvlText w:val="•"/>
      <w:lvlJc w:val="left"/>
      <w:pPr>
        <w:tabs>
          <w:tab w:val="num" w:pos="5760"/>
        </w:tabs>
        <w:ind w:left="5760" w:hanging="360"/>
      </w:pPr>
      <w:rPr>
        <w:rFonts w:ascii="Arial" w:hAnsi="Arial" w:hint="default"/>
      </w:rPr>
    </w:lvl>
    <w:lvl w:ilvl="8" w:tplc="BC6038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06"/>
    <w:rsid w:val="000B5C06"/>
    <w:rsid w:val="001C6534"/>
    <w:rsid w:val="005D5B77"/>
    <w:rsid w:val="00AD5F55"/>
    <w:rsid w:val="00D61F57"/>
    <w:rsid w:val="00E243AD"/>
    <w:rsid w:val="00EC71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F747"/>
  <w15:chartTrackingRefBased/>
  <w15:docId w15:val="{CC603F54-D32C-4784-BE28-E6CA7FE7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F57"/>
    <w:pPr>
      <w:ind w:left="720"/>
      <w:contextualSpacing/>
    </w:pPr>
  </w:style>
  <w:style w:type="character" w:styleId="a4">
    <w:name w:val="Hyperlink"/>
    <w:basedOn w:val="a0"/>
    <w:uiPriority w:val="99"/>
    <w:semiHidden/>
    <w:unhideWhenUsed/>
    <w:rsid w:val="00D61F57"/>
    <w:rPr>
      <w:color w:val="0000FF"/>
      <w:u w:val="single"/>
    </w:rPr>
  </w:style>
  <w:style w:type="paragraph" w:styleId="a5">
    <w:name w:val="Normal (Web)"/>
    <w:basedOn w:val="a"/>
    <w:uiPriority w:val="99"/>
    <w:unhideWhenUsed/>
    <w:rsid w:val="00E243AD"/>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4599">
      <w:bodyDiv w:val="1"/>
      <w:marLeft w:val="0"/>
      <w:marRight w:val="0"/>
      <w:marTop w:val="0"/>
      <w:marBottom w:val="0"/>
      <w:divBdr>
        <w:top w:val="none" w:sz="0" w:space="0" w:color="auto"/>
        <w:left w:val="none" w:sz="0" w:space="0" w:color="auto"/>
        <w:bottom w:val="none" w:sz="0" w:space="0" w:color="auto"/>
        <w:right w:val="none" w:sz="0" w:space="0" w:color="auto"/>
      </w:divBdr>
      <w:divsChild>
        <w:div w:id="994260457">
          <w:marLeft w:val="360"/>
          <w:marRight w:val="0"/>
          <w:marTop w:val="200"/>
          <w:marBottom w:val="0"/>
          <w:divBdr>
            <w:top w:val="none" w:sz="0" w:space="0" w:color="auto"/>
            <w:left w:val="none" w:sz="0" w:space="0" w:color="auto"/>
            <w:bottom w:val="none" w:sz="0" w:space="0" w:color="auto"/>
            <w:right w:val="none" w:sz="0" w:space="0" w:color="auto"/>
          </w:divBdr>
        </w:div>
        <w:div w:id="651636426">
          <w:marLeft w:val="360"/>
          <w:marRight w:val="0"/>
          <w:marTop w:val="200"/>
          <w:marBottom w:val="0"/>
          <w:divBdr>
            <w:top w:val="none" w:sz="0" w:space="0" w:color="auto"/>
            <w:left w:val="none" w:sz="0" w:space="0" w:color="auto"/>
            <w:bottom w:val="none" w:sz="0" w:space="0" w:color="auto"/>
            <w:right w:val="none" w:sz="0" w:space="0" w:color="auto"/>
          </w:divBdr>
        </w:div>
        <w:div w:id="1585601294">
          <w:marLeft w:val="360"/>
          <w:marRight w:val="0"/>
          <w:marTop w:val="200"/>
          <w:marBottom w:val="0"/>
          <w:divBdr>
            <w:top w:val="none" w:sz="0" w:space="0" w:color="auto"/>
            <w:left w:val="none" w:sz="0" w:space="0" w:color="auto"/>
            <w:bottom w:val="none" w:sz="0" w:space="0" w:color="auto"/>
            <w:right w:val="none" w:sz="0" w:space="0" w:color="auto"/>
          </w:divBdr>
        </w:div>
        <w:div w:id="747264851">
          <w:marLeft w:val="360"/>
          <w:marRight w:val="0"/>
          <w:marTop w:val="200"/>
          <w:marBottom w:val="0"/>
          <w:divBdr>
            <w:top w:val="none" w:sz="0" w:space="0" w:color="auto"/>
            <w:left w:val="none" w:sz="0" w:space="0" w:color="auto"/>
            <w:bottom w:val="none" w:sz="0" w:space="0" w:color="auto"/>
            <w:right w:val="none" w:sz="0" w:space="0" w:color="auto"/>
          </w:divBdr>
        </w:div>
        <w:div w:id="1836652205">
          <w:marLeft w:val="360"/>
          <w:marRight w:val="0"/>
          <w:marTop w:val="200"/>
          <w:marBottom w:val="0"/>
          <w:divBdr>
            <w:top w:val="none" w:sz="0" w:space="0" w:color="auto"/>
            <w:left w:val="none" w:sz="0" w:space="0" w:color="auto"/>
            <w:bottom w:val="none" w:sz="0" w:space="0" w:color="auto"/>
            <w:right w:val="none" w:sz="0" w:space="0" w:color="auto"/>
          </w:divBdr>
        </w:div>
        <w:div w:id="389766974">
          <w:marLeft w:val="360"/>
          <w:marRight w:val="0"/>
          <w:marTop w:val="200"/>
          <w:marBottom w:val="0"/>
          <w:divBdr>
            <w:top w:val="none" w:sz="0" w:space="0" w:color="auto"/>
            <w:left w:val="none" w:sz="0" w:space="0" w:color="auto"/>
            <w:bottom w:val="none" w:sz="0" w:space="0" w:color="auto"/>
            <w:right w:val="none" w:sz="0" w:space="0" w:color="auto"/>
          </w:divBdr>
        </w:div>
      </w:divsChild>
    </w:div>
    <w:div w:id="253825718">
      <w:bodyDiv w:val="1"/>
      <w:marLeft w:val="0"/>
      <w:marRight w:val="0"/>
      <w:marTop w:val="0"/>
      <w:marBottom w:val="0"/>
      <w:divBdr>
        <w:top w:val="none" w:sz="0" w:space="0" w:color="auto"/>
        <w:left w:val="none" w:sz="0" w:space="0" w:color="auto"/>
        <w:bottom w:val="none" w:sz="0" w:space="0" w:color="auto"/>
        <w:right w:val="none" w:sz="0" w:space="0" w:color="auto"/>
      </w:divBdr>
    </w:div>
    <w:div w:id="561252503">
      <w:bodyDiv w:val="1"/>
      <w:marLeft w:val="0"/>
      <w:marRight w:val="0"/>
      <w:marTop w:val="0"/>
      <w:marBottom w:val="0"/>
      <w:divBdr>
        <w:top w:val="none" w:sz="0" w:space="0" w:color="auto"/>
        <w:left w:val="none" w:sz="0" w:space="0" w:color="auto"/>
        <w:bottom w:val="none" w:sz="0" w:space="0" w:color="auto"/>
        <w:right w:val="none" w:sz="0" w:space="0" w:color="auto"/>
      </w:divBdr>
      <w:divsChild>
        <w:div w:id="1089501084">
          <w:marLeft w:val="360"/>
          <w:marRight w:val="0"/>
          <w:marTop w:val="200"/>
          <w:marBottom w:val="0"/>
          <w:divBdr>
            <w:top w:val="none" w:sz="0" w:space="0" w:color="auto"/>
            <w:left w:val="none" w:sz="0" w:space="0" w:color="auto"/>
            <w:bottom w:val="none" w:sz="0" w:space="0" w:color="auto"/>
            <w:right w:val="none" w:sz="0" w:space="0" w:color="auto"/>
          </w:divBdr>
        </w:div>
        <w:div w:id="625349831">
          <w:marLeft w:val="360"/>
          <w:marRight w:val="0"/>
          <w:marTop w:val="200"/>
          <w:marBottom w:val="0"/>
          <w:divBdr>
            <w:top w:val="none" w:sz="0" w:space="0" w:color="auto"/>
            <w:left w:val="none" w:sz="0" w:space="0" w:color="auto"/>
            <w:bottom w:val="none" w:sz="0" w:space="0" w:color="auto"/>
            <w:right w:val="none" w:sz="0" w:space="0" w:color="auto"/>
          </w:divBdr>
        </w:div>
        <w:div w:id="1301300818">
          <w:marLeft w:val="360"/>
          <w:marRight w:val="0"/>
          <w:marTop w:val="200"/>
          <w:marBottom w:val="0"/>
          <w:divBdr>
            <w:top w:val="none" w:sz="0" w:space="0" w:color="auto"/>
            <w:left w:val="none" w:sz="0" w:space="0" w:color="auto"/>
            <w:bottom w:val="none" w:sz="0" w:space="0" w:color="auto"/>
            <w:right w:val="none" w:sz="0" w:space="0" w:color="auto"/>
          </w:divBdr>
        </w:div>
        <w:div w:id="711541914">
          <w:marLeft w:val="360"/>
          <w:marRight w:val="0"/>
          <w:marTop w:val="200"/>
          <w:marBottom w:val="0"/>
          <w:divBdr>
            <w:top w:val="none" w:sz="0" w:space="0" w:color="auto"/>
            <w:left w:val="none" w:sz="0" w:space="0" w:color="auto"/>
            <w:bottom w:val="none" w:sz="0" w:space="0" w:color="auto"/>
            <w:right w:val="none" w:sz="0" w:space="0" w:color="auto"/>
          </w:divBdr>
        </w:div>
        <w:div w:id="2028869287">
          <w:marLeft w:val="360"/>
          <w:marRight w:val="0"/>
          <w:marTop w:val="200"/>
          <w:marBottom w:val="0"/>
          <w:divBdr>
            <w:top w:val="none" w:sz="0" w:space="0" w:color="auto"/>
            <w:left w:val="none" w:sz="0" w:space="0" w:color="auto"/>
            <w:bottom w:val="none" w:sz="0" w:space="0" w:color="auto"/>
            <w:right w:val="none" w:sz="0" w:space="0" w:color="auto"/>
          </w:divBdr>
        </w:div>
        <w:div w:id="1253203819">
          <w:marLeft w:val="360"/>
          <w:marRight w:val="0"/>
          <w:marTop w:val="200"/>
          <w:marBottom w:val="0"/>
          <w:divBdr>
            <w:top w:val="none" w:sz="0" w:space="0" w:color="auto"/>
            <w:left w:val="none" w:sz="0" w:space="0" w:color="auto"/>
            <w:bottom w:val="none" w:sz="0" w:space="0" w:color="auto"/>
            <w:right w:val="none" w:sz="0" w:space="0" w:color="auto"/>
          </w:divBdr>
        </w:div>
      </w:divsChild>
    </w:div>
    <w:div w:id="664282069">
      <w:bodyDiv w:val="1"/>
      <w:marLeft w:val="0"/>
      <w:marRight w:val="0"/>
      <w:marTop w:val="0"/>
      <w:marBottom w:val="0"/>
      <w:divBdr>
        <w:top w:val="none" w:sz="0" w:space="0" w:color="auto"/>
        <w:left w:val="none" w:sz="0" w:space="0" w:color="auto"/>
        <w:bottom w:val="none" w:sz="0" w:space="0" w:color="auto"/>
        <w:right w:val="none" w:sz="0" w:space="0" w:color="auto"/>
      </w:divBdr>
      <w:divsChild>
        <w:div w:id="1160653446">
          <w:marLeft w:val="360"/>
          <w:marRight w:val="0"/>
          <w:marTop w:val="200"/>
          <w:marBottom w:val="0"/>
          <w:divBdr>
            <w:top w:val="none" w:sz="0" w:space="0" w:color="auto"/>
            <w:left w:val="none" w:sz="0" w:space="0" w:color="auto"/>
            <w:bottom w:val="none" w:sz="0" w:space="0" w:color="auto"/>
            <w:right w:val="none" w:sz="0" w:space="0" w:color="auto"/>
          </w:divBdr>
        </w:div>
        <w:div w:id="1581333012">
          <w:marLeft w:val="360"/>
          <w:marRight w:val="0"/>
          <w:marTop w:val="200"/>
          <w:marBottom w:val="0"/>
          <w:divBdr>
            <w:top w:val="none" w:sz="0" w:space="0" w:color="auto"/>
            <w:left w:val="none" w:sz="0" w:space="0" w:color="auto"/>
            <w:bottom w:val="none" w:sz="0" w:space="0" w:color="auto"/>
            <w:right w:val="none" w:sz="0" w:space="0" w:color="auto"/>
          </w:divBdr>
        </w:div>
        <w:div w:id="1982955052">
          <w:marLeft w:val="360"/>
          <w:marRight w:val="0"/>
          <w:marTop w:val="200"/>
          <w:marBottom w:val="0"/>
          <w:divBdr>
            <w:top w:val="none" w:sz="0" w:space="0" w:color="auto"/>
            <w:left w:val="none" w:sz="0" w:space="0" w:color="auto"/>
            <w:bottom w:val="none" w:sz="0" w:space="0" w:color="auto"/>
            <w:right w:val="none" w:sz="0" w:space="0" w:color="auto"/>
          </w:divBdr>
        </w:div>
        <w:div w:id="1196239211">
          <w:marLeft w:val="360"/>
          <w:marRight w:val="0"/>
          <w:marTop w:val="200"/>
          <w:marBottom w:val="0"/>
          <w:divBdr>
            <w:top w:val="none" w:sz="0" w:space="0" w:color="auto"/>
            <w:left w:val="none" w:sz="0" w:space="0" w:color="auto"/>
            <w:bottom w:val="none" w:sz="0" w:space="0" w:color="auto"/>
            <w:right w:val="none" w:sz="0" w:space="0" w:color="auto"/>
          </w:divBdr>
        </w:div>
        <w:div w:id="146898914">
          <w:marLeft w:val="360"/>
          <w:marRight w:val="0"/>
          <w:marTop w:val="200"/>
          <w:marBottom w:val="0"/>
          <w:divBdr>
            <w:top w:val="none" w:sz="0" w:space="0" w:color="auto"/>
            <w:left w:val="none" w:sz="0" w:space="0" w:color="auto"/>
            <w:bottom w:val="none" w:sz="0" w:space="0" w:color="auto"/>
            <w:right w:val="none" w:sz="0" w:space="0" w:color="auto"/>
          </w:divBdr>
        </w:div>
      </w:divsChild>
    </w:div>
    <w:div w:id="1073354045">
      <w:bodyDiv w:val="1"/>
      <w:marLeft w:val="0"/>
      <w:marRight w:val="0"/>
      <w:marTop w:val="0"/>
      <w:marBottom w:val="0"/>
      <w:divBdr>
        <w:top w:val="none" w:sz="0" w:space="0" w:color="auto"/>
        <w:left w:val="none" w:sz="0" w:space="0" w:color="auto"/>
        <w:bottom w:val="none" w:sz="0" w:space="0" w:color="auto"/>
        <w:right w:val="none" w:sz="0" w:space="0" w:color="auto"/>
      </w:divBdr>
      <w:divsChild>
        <w:div w:id="1340084787">
          <w:marLeft w:val="0"/>
          <w:marRight w:val="0"/>
          <w:marTop w:val="0"/>
          <w:marBottom w:val="0"/>
          <w:divBdr>
            <w:top w:val="none" w:sz="0" w:space="0" w:color="auto"/>
            <w:left w:val="none" w:sz="0" w:space="0" w:color="auto"/>
            <w:bottom w:val="none" w:sz="0" w:space="0" w:color="auto"/>
            <w:right w:val="none" w:sz="0" w:space="0" w:color="auto"/>
          </w:divBdr>
        </w:div>
        <w:div w:id="1624650162">
          <w:marLeft w:val="0"/>
          <w:marRight w:val="0"/>
          <w:marTop w:val="0"/>
          <w:marBottom w:val="0"/>
          <w:divBdr>
            <w:top w:val="none" w:sz="0" w:space="0" w:color="auto"/>
            <w:left w:val="none" w:sz="0" w:space="0" w:color="auto"/>
            <w:bottom w:val="none" w:sz="0" w:space="0" w:color="auto"/>
            <w:right w:val="none" w:sz="0" w:space="0" w:color="auto"/>
          </w:divBdr>
          <w:divsChild>
            <w:div w:id="860897478">
              <w:marLeft w:val="0"/>
              <w:marRight w:val="0"/>
              <w:marTop w:val="0"/>
              <w:marBottom w:val="0"/>
              <w:divBdr>
                <w:top w:val="none" w:sz="0" w:space="0" w:color="auto"/>
                <w:left w:val="none" w:sz="0" w:space="0" w:color="auto"/>
                <w:bottom w:val="none" w:sz="0" w:space="0" w:color="auto"/>
                <w:right w:val="none" w:sz="0" w:space="0" w:color="auto"/>
              </w:divBdr>
            </w:div>
            <w:div w:id="20371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0161">
      <w:bodyDiv w:val="1"/>
      <w:marLeft w:val="0"/>
      <w:marRight w:val="0"/>
      <w:marTop w:val="0"/>
      <w:marBottom w:val="0"/>
      <w:divBdr>
        <w:top w:val="none" w:sz="0" w:space="0" w:color="auto"/>
        <w:left w:val="none" w:sz="0" w:space="0" w:color="auto"/>
        <w:bottom w:val="none" w:sz="0" w:space="0" w:color="auto"/>
        <w:right w:val="none" w:sz="0" w:space="0" w:color="auto"/>
      </w:divBdr>
    </w:div>
    <w:div w:id="1696081497">
      <w:bodyDiv w:val="1"/>
      <w:marLeft w:val="0"/>
      <w:marRight w:val="0"/>
      <w:marTop w:val="0"/>
      <w:marBottom w:val="0"/>
      <w:divBdr>
        <w:top w:val="none" w:sz="0" w:space="0" w:color="auto"/>
        <w:left w:val="none" w:sz="0" w:space="0" w:color="auto"/>
        <w:bottom w:val="none" w:sz="0" w:space="0" w:color="auto"/>
        <w:right w:val="none" w:sz="0" w:space="0" w:color="auto"/>
      </w:divBdr>
      <w:divsChild>
        <w:div w:id="1849444656">
          <w:marLeft w:val="360"/>
          <w:marRight w:val="0"/>
          <w:marTop w:val="200"/>
          <w:marBottom w:val="0"/>
          <w:divBdr>
            <w:top w:val="none" w:sz="0" w:space="0" w:color="auto"/>
            <w:left w:val="none" w:sz="0" w:space="0" w:color="auto"/>
            <w:bottom w:val="none" w:sz="0" w:space="0" w:color="auto"/>
            <w:right w:val="none" w:sz="0" w:space="0" w:color="auto"/>
          </w:divBdr>
        </w:div>
        <w:div w:id="1032996393">
          <w:marLeft w:val="360"/>
          <w:marRight w:val="0"/>
          <w:marTop w:val="200"/>
          <w:marBottom w:val="0"/>
          <w:divBdr>
            <w:top w:val="none" w:sz="0" w:space="0" w:color="auto"/>
            <w:left w:val="none" w:sz="0" w:space="0" w:color="auto"/>
            <w:bottom w:val="none" w:sz="0" w:space="0" w:color="auto"/>
            <w:right w:val="none" w:sz="0" w:space="0" w:color="auto"/>
          </w:divBdr>
        </w:div>
        <w:div w:id="1421759758">
          <w:marLeft w:val="360"/>
          <w:marRight w:val="0"/>
          <w:marTop w:val="200"/>
          <w:marBottom w:val="0"/>
          <w:divBdr>
            <w:top w:val="none" w:sz="0" w:space="0" w:color="auto"/>
            <w:left w:val="none" w:sz="0" w:space="0" w:color="auto"/>
            <w:bottom w:val="none" w:sz="0" w:space="0" w:color="auto"/>
            <w:right w:val="none" w:sz="0" w:space="0" w:color="auto"/>
          </w:divBdr>
        </w:div>
        <w:div w:id="1747340051">
          <w:marLeft w:val="360"/>
          <w:marRight w:val="0"/>
          <w:marTop w:val="200"/>
          <w:marBottom w:val="0"/>
          <w:divBdr>
            <w:top w:val="none" w:sz="0" w:space="0" w:color="auto"/>
            <w:left w:val="none" w:sz="0" w:space="0" w:color="auto"/>
            <w:bottom w:val="none" w:sz="0" w:space="0" w:color="auto"/>
            <w:right w:val="none" w:sz="0" w:space="0" w:color="auto"/>
          </w:divBdr>
        </w:div>
        <w:div w:id="2042241542">
          <w:marLeft w:val="360"/>
          <w:marRight w:val="0"/>
          <w:marTop w:val="200"/>
          <w:marBottom w:val="0"/>
          <w:divBdr>
            <w:top w:val="none" w:sz="0" w:space="0" w:color="auto"/>
            <w:left w:val="none" w:sz="0" w:space="0" w:color="auto"/>
            <w:bottom w:val="none" w:sz="0" w:space="0" w:color="auto"/>
            <w:right w:val="none" w:sz="0" w:space="0" w:color="auto"/>
          </w:divBdr>
        </w:div>
        <w:div w:id="1615206131">
          <w:marLeft w:val="360"/>
          <w:marRight w:val="0"/>
          <w:marTop w:val="200"/>
          <w:marBottom w:val="0"/>
          <w:divBdr>
            <w:top w:val="none" w:sz="0" w:space="0" w:color="auto"/>
            <w:left w:val="none" w:sz="0" w:space="0" w:color="auto"/>
            <w:bottom w:val="none" w:sz="0" w:space="0" w:color="auto"/>
            <w:right w:val="none" w:sz="0" w:space="0" w:color="auto"/>
          </w:divBdr>
        </w:div>
      </w:divsChild>
    </w:div>
    <w:div w:id="1885943064">
      <w:bodyDiv w:val="1"/>
      <w:marLeft w:val="0"/>
      <w:marRight w:val="0"/>
      <w:marTop w:val="0"/>
      <w:marBottom w:val="0"/>
      <w:divBdr>
        <w:top w:val="none" w:sz="0" w:space="0" w:color="auto"/>
        <w:left w:val="none" w:sz="0" w:space="0" w:color="auto"/>
        <w:bottom w:val="none" w:sz="0" w:space="0" w:color="auto"/>
        <w:right w:val="none" w:sz="0" w:space="0" w:color="auto"/>
      </w:divBdr>
    </w:div>
    <w:div w:id="19324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D%D1%81%D1%8D%D1%80%D1%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IV_%D1%81%D1%8A%D0%B5%D0%B7%D0%B4_%D0%A0%D0%A1%D0%94%D0%A0%D0%9F" TargetMode="External"/><Relationship Id="rId5" Type="http://schemas.openxmlformats.org/officeDocument/2006/relationships/hyperlink" Target="https://ru.wikipedia.org/wiki/%D0%9E%D0%BA%D1%82%D1%8F%D0%B1%D1%80%D0%B8%D1%81%D1%82%D1%8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1874</Words>
  <Characters>10685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Эрлингас Илья Дмитриевич</dc:creator>
  <cp:keywords/>
  <dc:description/>
  <cp:lastModifiedBy>Эрлингас Илья Дмитриевич</cp:lastModifiedBy>
  <cp:revision>4</cp:revision>
  <dcterms:created xsi:type="dcterms:W3CDTF">2020-11-16T08:43:00Z</dcterms:created>
  <dcterms:modified xsi:type="dcterms:W3CDTF">2020-12-01T11:31:00Z</dcterms:modified>
</cp:coreProperties>
</file>