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0FD6DE" w14:textId="77777777" w:rsidR="009A7F52" w:rsidRDefault="009A7F52" w:rsidP="009A7F52">
      <w:pPr>
        <w:pStyle w:val="1"/>
        <w:shd w:val="clear" w:color="auto" w:fill="FFFFFF"/>
        <w:spacing w:before="0" w:beforeAutospacing="0" w:after="0" w:afterAutospacing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Определение типа объекта (Visual Basic)</w:t>
      </w:r>
    </w:p>
    <w:p w14:paraId="602BF0AF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Универсальные объектные переменные (то есть переменные, объявляемые как </w:t>
      </w:r>
      <w:r>
        <w:rPr>
          <w:rStyle w:val="HTML1"/>
          <w:rFonts w:ascii="Consolas" w:hAnsi="Consolas"/>
          <w:color w:val="171717"/>
        </w:rPr>
        <w:t>Object</w:t>
      </w:r>
      <w:r>
        <w:rPr>
          <w:rFonts w:ascii="Segoe UI" w:hAnsi="Segoe UI" w:cs="Segoe UI"/>
          <w:color w:val="171717"/>
        </w:rPr>
        <w:t> ) могут содержать объекты из любого класса. При использовании переменных типа </w:t>
      </w:r>
      <w:r>
        <w:rPr>
          <w:rStyle w:val="HTML1"/>
          <w:rFonts w:ascii="Consolas" w:hAnsi="Consolas"/>
          <w:color w:val="171717"/>
        </w:rPr>
        <w:t>Object</w:t>
      </w:r>
      <w:r>
        <w:rPr>
          <w:rFonts w:ascii="Segoe UI" w:hAnsi="Segoe UI" w:cs="Segoe UI"/>
          <w:color w:val="171717"/>
        </w:rPr>
        <w:t> может потребоваться выполнить различные действия на основе класса объекта. Например, некоторые объекты могут не поддерживать конкретное свойство или метод. Visual Basic предоставляет два способа определения типа объекта, хранящегося в объектной переменной: </w:t>
      </w:r>
      <w:r>
        <w:rPr>
          <w:rStyle w:val="HTML1"/>
          <w:rFonts w:ascii="Consolas" w:hAnsi="Consolas"/>
          <w:color w:val="171717"/>
        </w:rPr>
        <w:t>TypeName</w:t>
      </w:r>
      <w:r>
        <w:rPr>
          <w:rFonts w:ascii="Segoe UI" w:hAnsi="Segoe UI" w:cs="Segoe UI"/>
          <w:color w:val="171717"/>
        </w:rPr>
        <w:t> функции и </w:t>
      </w: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 оператора.</w:t>
      </w:r>
    </w:p>
    <w:p w14:paraId="10BD4D3B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TypeName и TypeOf... Рекомендуется</w:t>
      </w:r>
    </w:p>
    <w:p w14:paraId="49489A3D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</w:rPr>
        <w:t>TypeName</w:t>
      </w:r>
      <w:r>
        <w:rPr>
          <w:rFonts w:ascii="Segoe UI" w:hAnsi="Segoe UI" w:cs="Segoe UI"/>
          <w:color w:val="171717"/>
        </w:rPr>
        <w:t>Функция возвращает строку и является лучшим выбором, если необходимо сохранить или отобразить имя класса объекта, как показано в следующем фрагменте кода:</w:t>
      </w:r>
    </w:p>
    <w:p w14:paraId="3EF5673C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Ctrl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Control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TextBox</w:t>
      </w:r>
    </w:p>
    <w:p w14:paraId="67863393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>MsgBox(TypeName(Ctrl))</w:t>
      </w:r>
    </w:p>
    <w:p w14:paraId="22757E59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Оператор является лучшим выбором для тестирования типа объекта, так как он гораздо быстрее, чем эквивалентное сравнение строк с помощью </w:t>
      </w:r>
      <w:r>
        <w:rPr>
          <w:rStyle w:val="HTML1"/>
          <w:rFonts w:ascii="Consolas" w:hAnsi="Consolas"/>
          <w:color w:val="171717"/>
        </w:rPr>
        <w:t>TypeName</w:t>
      </w:r>
      <w:r>
        <w:rPr>
          <w:rFonts w:ascii="Segoe UI" w:hAnsi="Segoe UI" w:cs="Segoe UI"/>
          <w:color w:val="171717"/>
        </w:rPr>
        <w:t> . В следующем фрагменте кода используется </w:t>
      </w: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 </w:t>
      </w:r>
      <w:r>
        <w:rPr>
          <w:rStyle w:val="HTML1"/>
          <w:rFonts w:ascii="Consolas" w:hAnsi="Consolas"/>
          <w:color w:val="171717"/>
        </w:rPr>
        <w:t>If...Then...Else</w:t>
      </w:r>
      <w:r>
        <w:rPr>
          <w:rFonts w:ascii="Segoe UI" w:hAnsi="Segoe UI" w:cs="Segoe UI"/>
          <w:color w:val="171717"/>
        </w:rPr>
        <w:t> оператор:</w:t>
      </w:r>
    </w:p>
    <w:p w14:paraId="215F314D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Ctrl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Button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Then</w:t>
      </w:r>
    </w:p>
    <w:p w14:paraId="5BF320A0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"The control is a button."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1937892C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</w:p>
    <w:p w14:paraId="531C03DD" w14:textId="7E2537B0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В этом случае следует соблюдать осторожность. </w:t>
      </w: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Оператор возвращает значение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 , если объект относится к определенному типу или является производным от определенного типа. Почти все, что выполняется с Visual Basic, включает объекты, которые включают в себя некоторые элементы, которые обычно не считаются объектами, например строками и целыми числами. Эти объекты являются производными от методов и наследуют от них </w:t>
      </w:r>
      <w:hyperlink r:id="rId6" w:history="1">
        <w:r>
          <w:rPr>
            <w:rStyle w:val="a3"/>
            <w:rFonts w:ascii="Segoe UI" w:hAnsi="Segoe UI" w:cs="Segoe UI"/>
          </w:rPr>
          <w:t>Object</w:t>
        </w:r>
      </w:hyperlink>
      <w:r>
        <w:rPr>
          <w:rFonts w:ascii="Segoe UI" w:hAnsi="Segoe UI" w:cs="Segoe UI"/>
          <w:color w:val="171717"/>
        </w:rPr>
        <w:t> . Если передается </w:t>
      </w:r>
      <w:r>
        <w:rPr>
          <w:rStyle w:val="HTML1"/>
          <w:rFonts w:ascii="Consolas" w:hAnsi="Consolas"/>
          <w:color w:val="171717"/>
        </w:rPr>
        <w:t>Integer</w:t>
      </w:r>
      <w:r>
        <w:rPr>
          <w:rFonts w:ascii="Segoe UI" w:hAnsi="Segoe UI" w:cs="Segoe UI"/>
          <w:color w:val="171717"/>
        </w:rPr>
        <w:t> и вычисляется с помощью </w:t>
      </w:r>
      <w:r>
        <w:rPr>
          <w:rStyle w:val="HTML1"/>
          <w:rFonts w:ascii="Consolas" w:hAnsi="Consolas"/>
          <w:color w:val="171717"/>
        </w:rPr>
        <w:t>Object</w:t>
      </w:r>
      <w:r>
        <w:rPr>
          <w:rFonts w:ascii="Segoe UI" w:hAnsi="Segoe UI" w:cs="Segoe UI"/>
          <w:color w:val="171717"/>
        </w:rPr>
        <w:t> , </w:t>
      </w: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 оператор возвращает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 . В следующем примере сообщается, что параметр </w:t>
      </w:r>
      <w:r>
        <w:rPr>
          <w:rStyle w:val="HTML1"/>
          <w:rFonts w:ascii="Consolas" w:hAnsi="Consolas"/>
          <w:color w:val="171717"/>
        </w:rPr>
        <w:t>InParam</w:t>
      </w:r>
      <w:r>
        <w:rPr>
          <w:rFonts w:ascii="Segoe UI" w:hAnsi="Segoe UI" w:cs="Segoe UI"/>
          <w:color w:val="171717"/>
        </w:rPr>
        <w:t> является </w:t>
      </w:r>
      <w:r>
        <w:rPr>
          <w:rStyle w:val="HTML1"/>
          <w:rFonts w:ascii="Consolas" w:hAnsi="Consolas"/>
          <w:color w:val="171717"/>
        </w:rPr>
        <w:t>Object</w:t>
      </w:r>
      <w:r>
        <w:rPr>
          <w:rFonts w:ascii="Segoe UI" w:hAnsi="Segoe UI" w:cs="Segoe UI"/>
          <w:color w:val="171717"/>
        </w:rPr>
        <w:t> и, и </w:t>
      </w:r>
      <w:r>
        <w:rPr>
          <w:rStyle w:val="HTML1"/>
          <w:rFonts w:ascii="Consolas" w:hAnsi="Consolas"/>
          <w:color w:val="171717"/>
        </w:rPr>
        <w:t>Integer</w:t>
      </w:r>
      <w:r>
        <w:rPr>
          <w:rFonts w:ascii="Segoe UI" w:hAnsi="Segoe UI" w:cs="Segoe UI"/>
          <w:color w:val="171717"/>
        </w:rPr>
        <w:t> :</w:t>
      </w:r>
    </w:p>
    <w:p w14:paraId="74CD20C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CheckType(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InParam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Object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7C7088C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Both If statements evaluate to True when an</w:t>
      </w:r>
    </w:p>
    <w:p w14:paraId="043C2392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Integer is passed to this procedure.</w:t>
      </w:r>
    </w:p>
    <w:p w14:paraId="122D5376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InParam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Object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Then</w:t>
      </w:r>
    </w:p>
    <w:p w14:paraId="6FE78AEA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"InParam is an Object"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20C923ED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</w:p>
    <w:p w14:paraId="5F740AB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lastRenderedPageBreak/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InParam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Integer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Then</w:t>
      </w:r>
    </w:p>
    <w:p w14:paraId="01CD1E74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"InParam is an Integer"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3515EC2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</w:p>
    <w:p w14:paraId="251288B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5313A374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В следующем примере используются методы </w:t>
      </w:r>
      <w:r>
        <w:rPr>
          <w:rStyle w:val="HTML1"/>
          <w:rFonts w:ascii="Consolas" w:hAnsi="Consolas"/>
          <w:color w:val="171717"/>
        </w:rPr>
        <w:t>TypeOf...Is</w:t>
      </w:r>
      <w:r>
        <w:rPr>
          <w:rFonts w:ascii="Segoe UI" w:hAnsi="Segoe UI" w:cs="Segoe UI"/>
          <w:color w:val="171717"/>
        </w:rPr>
        <w:t> и </w:t>
      </w:r>
      <w:r>
        <w:rPr>
          <w:rStyle w:val="HTML1"/>
          <w:rFonts w:ascii="Consolas" w:hAnsi="Consolas"/>
          <w:color w:val="171717"/>
        </w:rPr>
        <w:t>TypeName</w:t>
      </w:r>
      <w:r>
        <w:rPr>
          <w:rFonts w:ascii="Segoe UI" w:hAnsi="Segoe UI" w:cs="Segoe UI"/>
          <w:color w:val="171717"/>
        </w:rPr>
        <w:t> для определения типа объекта, переданного в него в </w:t>
      </w:r>
      <w:r>
        <w:rPr>
          <w:rStyle w:val="HTML1"/>
          <w:rFonts w:ascii="Consolas" w:hAnsi="Consolas"/>
          <w:color w:val="171717"/>
        </w:rPr>
        <w:t>Ctrl</w:t>
      </w:r>
      <w:r>
        <w:rPr>
          <w:rFonts w:ascii="Segoe UI" w:hAnsi="Segoe UI" w:cs="Segoe UI"/>
          <w:color w:val="171717"/>
        </w:rPr>
        <w:t> аргументе. </w:t>
      </w:r>
      <w:r>
        <w:rPr>
          <w:rStyle w:val="HTML1"/>
          <w:rFonts w:ascii="Consolas" w:hAnsi="Consolas"/>
          <w:color w:val="171717"/>
        </w:rPr>
        <w:t>TestObject</w:t>
      </w:r>
      <w:r>
        <w:rPr>
          <w:rFonts w:ascii="Segoe UI" w:hAnsi="Segoe UI" w:cs="Segoe UI"/>
          <w:color w:val="171717"/>
        </w:rPr>
        <w:t>Процедура вызывается </w:t>
      </w:r>
      <w:r>
        <w:rPr>
          <w:rStyle w:val="HTML1"/>
          <w:rFonts w:ascii="Consolas" w:hAnsi="Consolas"/>
          <w:color w:val="171717"/>
        </w:rPr>
        <w:t>ShowType</w:t>
      </w:r>
      <w:r>
        <w:rPr>
          <w:rFonts w:ascii="Segoe UI" w:hAnsi="Segoe UI" w:cs="Segoe UI"/>
          <w:color w:val="171717"/>
        </w:rPr>
        <w:t> с тремя различными видами элементов управления.</w:t>
      </w:r>
    </w:p>
    <w:p w14:paraId="33728437" w14:textId="77777777" w:rsidR="009A7F52" w:rsidRDefault="009A7F52" w:rsidP="009A7F52">
      <w:pPr>
        <w:pStyle w:val="4"/>
        <w:shd w:val="clear" w:color="auto" w:fill="FFFFFF"/>
        <w:spacing w:before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Запуск примера</w:t>
      </w:r>
    </w:p>
    <w:p w14:paraId="4B46FB1C" w14:textId="77777777" w:rsidR="009A7F52" w:rsidRDefault="009A7F52" w:rsidP="009A7F52">
      <w:pPr>
        <w:pStyle w:val="a5"/>
        <w:numPr>
          <w:ilvl w:val="0"/>
          <w:numId w:val="4"/>
        </w:numPr>
        <w:shd w:val="clear" w:color="auto" w:fill="FFFFFF"/>
        <w:ind w:left="57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Создайте новый проект приложения Windows и добавьте в </w:t>
      </w:r>
      <w:hyperlink r:id="rId7" w:history="1">
        <w:r>
          <w:rPr>
            <w:rStyle w:val="a3"/>
            <w:rFonts w:ascii="Segoe UI" w:hAnsi="Segoe UI" w:cs="Segoe UI"/>
          </w:rPr>
          <w:t>Button</w:t>
        </w:r>
      </w:hyperlink>
      <w:r>
        <w:rPr>
          <w:rFonts w:ascii="Segoe UI" w:hAnsi="Segoe UI" w:cs="Segoe UI"/>
          <w:color w:val="171717"/>
        </w:rPr>
        <w:t> форму элемент управления, </w:t>
      </w:r>
      <w:hyperlink r:id="rId8" w:history="1">
        <w:r>
          <w:rPr>
            <w:rStyle w:val="a3"/>
            <w:rFonts w:ascii="Segoe UI" w:hAnsi="Segoe UI" w:cs="Segoe UI"/>
          </w:rPr>
          <w:t>CheckBox</w:t>
        </w:r>
      </w:hyperlink>
      <w:r>
        <w:rPr>
          <w:rFonts w:ascii="Segoe UI" w:hAnsi="Segoe UI" w:cs="Segoe UI"/>
          <w:color w:val="171717"/>
        </w:rPr>
        <w:t> элемент управления и </w:t>
      </w:r>
      <w:hyperlink r:id="rId9" w:history="1">
        <w:r>
          <w:rPr>
            <w:rStyle w:val="a3"/>
            <w:rFonts w:ascii="Segoe UI" w:hAnsi="Segoe UI" w:cs="Segoe UI"/>
          </w:rPr>
          <w:t>RadioButton</w:t>
        </w:r>
      </w:hyperlink>
      <w:r>
        <w:rPr>
          <w:rFonts w:ascii="Segoe UI" w:hAnsi="Segoe UI" w:cs="Segoe UI"/>
          <w:color w:val="171717"/>
        </w:rPr>
        <w:t> элемент управления.</w:t>
      </w:r>
    </w:p>
    <w:p w14:paraId="7D1C45CC" w14:textId="77777777" w:rsidR="009A7F52" w:rsidRDefault="009A7F52" w:rsidP="009A7F52">
      <w:pPr>
        <w:pStyle w:val="a5"/>
        <w:numPr>
          <w:ilvl w:val="0"/>
          <w:numId w:val="4"/>
        </w:numPr>
        <w:shd w:val="clear" w:color="auto" w:fill="FFFFFF"/>
        <w:ind w:left="57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В форме нажмите кнопку, чтобы вызвать </w:t>
      </w:r>
      <w:r>
        <w:rPr>
          <w:rStyle w:val="HTML1"/>
          <w:rFonts w:ascii="Consolas" w:hAnsi="Consolas"/>
          <w:color w:val="171717"/>
        </w:rPr>
        <w:t>TestObject</w:t>
      </w:r>
      <w:r>
        <w:rPr>
          <w:rFonts w:ascii="Segoe UI" w:hAnsi="Segoe UI" w:cs="Segoe UI"/>
          <w:color w:val="171717"/>
        </w:rPr>
        <w:t> процедуру.</w:t>
      </w:r>
    </w:p>
    <w:p w14:paraId="40AEA124" w14:textId="77777777" w:rsidR="009A7F52" w:rsidRDefault="009A7F52" w:rsidP="009A7F52">
      <w:pPr>
        <w:pStyle w:val="a5"/>
        <w:numPr>
          <w:ilvl w:val="0"/>
          <w:numId w:val="4"/>
        </w:numPr>
        <w:shd w:val="clear" w:color="auto" w:fill="FFFFFF"/>
        <w:ind w:left="57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Добавьте в форму следующий код:</w:t>
      </w:r>
    </w:p>
    <w:p w14:paraId="78409798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ShowType(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Ctrl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Object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6104AA10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'Use the TypeName function to display the class name as text.</w:t>
      </w:r>
    </w:p>
    <w:p w14:paraId="0AFD0DCB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MsgBox(TypeName(Ctrl))</w:t>
      </w:r>
    </w:p>
    <w:p w14:paraId="2906E064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'Use the TypeOf function to determine the object's type.</w:t>
      </w:r>
    </w:p>
    <w:p w14:paraId="07DB2649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Ctrl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Button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Then</w:t>
      </w:r>
    </w:p>
    <w:p w14:paraId="7D587CB5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"The control is a button."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46B522D1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ElseIf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TypeOf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Ctrl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CheckBox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Then</w:t>
      </w:r>
    </w:p>
    <w:p w14:paraId="2E057788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"The control is a check box."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22C75A73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Else</w:t>
      </w:r>
    </w:p>
    <w:p w14:paraId="54E5B08A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MsgBox(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"The object is some other type of control."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0AB271E8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If</w:t>
      </w:r>
    </w:p>
    <w:p w14:paraId="7AC8879A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7A07133B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7C79BB09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Protected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TestObject()</w:t>
      </w:r>
    </w:p>
    <w:p w14:paraId="65094B2B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'Test the ShowType procedure with three kinds of objects.</w:t>
      </w:r>
    </w:p>
    <w:p w14:paraId="3095970D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ShowType(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Me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.Button1)</w:t>
      </w:r>
    </w:p>
    <w:p w14:paraId="75D08CCF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ShowType(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Me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.CheckBox1)</w:t>
      </w:r>
    </w:p>
    <w:p w14:paraId="5CB6DF27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ShowType(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Me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.RadioButton1)</w:t>
      </w:r>
    </w:p>
    <w:p w14:paraId="6E9BC20B" w14:textId="77777777" w:rsidR="009A7F52" w:rsidRDefault="009A7F52" w:rsidP="009A7F52">
      <w:pPr>
        <w:pStyle w:val="HTML"/>
        <w:shd w:val="clear" w:color="auto" w:fill="FFFFFF"/>
        <w:spacing w:line="285" w:lineRule="atLeast"/>
        <w:ind w:left="570"/>
        <w:rPr>
          <w:color w:val="171717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5AD22D13" w14:textId="2334AE7C" w:rsidR="004054BB" w:rsidRDefault="004054BB"/>
    <w:p w14:paraId="346C391C" w14:textId="1ACEED30" w:rsidR="009A7F52" w:rsidRPr="009A7F52" w:rsidRDefault="009A7F52" w:rsidP="009A7F52">
      <w:pPr>
        <w:pStyle w:val="1"/>
        <w:shd w:val="clear" w:color="auto" w:fill="FFFFFF"/>
        <w:spacing w:before="0" w:beforeAutospacing="0" w:after="0" w:afterAutospacing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Предложение Where (Visual Basic)</w:t>
      </w:r>
    </w:p>
    <w:p w14:paraId="36D7B207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Задает условие фильтрации для запроса.</w:t>
      </w:r>
    </w:p>
    <w:p w14:paraId="0BD57BA1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Синтаксис</w:t>
      </w:r>
    </w:p>
    <w:p w14:paraId="1D08B01C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condition  </w:t>
      </w:r>
    </w:p>
    <w:p w14:paraId="7158D558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lastRenderedPageBreak/>
        <w:t>Запчасти</w:t>
      </w:r>
    </w:p>
    <w:p w14:paraId="77FD937E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Style w:val="HTML1"/>
          <w:rFonts w:ascii="Consolas" w:hAnsi="Consolas"/>
          <w:color w:val="171717"/>
        </w:rPr>
        <w:t>condition</w:t>
      </w:r>
      <w:r>
        <w:rPr>
          <w:rFonts w:ascii="Segoe UI" w:hAnsi="Segoe UI" w:cs="Segoe UI"/>
          <w:color w:val="171717"/>
        </w:rPr>
        <w:br/>
        <w:t>Необходимые. Выражение, определяющее, включены ли значения для текущего элемента в коллекции в выходную коллекцию. Выражение должно оцениваться как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значение или эквивалент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значения. Если условие оценивается как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, элемент включается в результат запроса; в противном случае элемент исключается из результата запроса.</w:t>
      </w:r>
    </w:p>
    <w:p w14:paraId="561032CC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Замечания</w:t>
      </w:r>
    </w:p>
    <w:p w14:paraId="467996D9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Предложение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позволяет фильтровать данные запроса, выбирая только элементы, соответствующие определенным критериям. Элементы, значения которых приводят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к оценке предложения </w:t>
      </w:r>
      <w:r>
        <w:rPr>
          <w:rStyle w:val="HTML1"/>
          <w:rFonts w:ascii="Consolas" w:hAnsi="Consolas"/>
          <w:color w:val="171717"/>
        </w:rPr>
        <w:t>True</w:t>
      </w:r>
      <w:r>
        <w:rPr>
          <w:rFonts w:ascii="Segoe UI" w:hAnsi="Segoe UI" w:cs="Segoe UI"/>
          <w:color w:val="171717"/>
        </w:rPr>
        <w:t>, включаются в результат запроса; другие элементы исключены. Выражение, которое используется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предложении, должно оцениваться как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или эквивалентное </w:t>
      </w:r>
      <w:r>
        <w:rPr>
          <w:rStyle w:val="HTML1"/>
          <w:rFonts w:ascii="Consolas" w:hAnsi="Consolas"/>
          <w:color w:val="171717"/>
        </w:rPr>
        <w:t>Boolean</w:t>
      </w:r>
      <w:r>
        <w:rPr>
          <w:rFonts w:ascii="Segoe UI" w:hAnsi="Segoe UI" w:cs="Segoe UI"/>
          <w:color w:val="171717"/>
        </w:rPr>
        <w:t>, например целое число, которое оценивается, </w:t>
      </w:r>
      <w:r>
        <w:rPr>
          <w:rStyle w:val="HTML1"/>
          <w:rFonts w:ascii="Consolas" w:hAnsi="Consolas"/>
          <w:color w:val="171717"/>
        </w:rPr>
        <w:t>False</w:t>
      </w:r>
      <w:r>
        <w:rPr>
          <w:rFonts w:ascii="Segoe UI" w:hAnsi="Segoe UI" w:cs="Segoe UI"/>
          <w:color w:val="171717"/>
        </w:rPr>
        <w:t>когда его значение равно нулю. Вы можете объединить несколько выражений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 с помощью логических операторов , таких как </w:t>
      </w:r>
      <w:r>
        <w:rPr>
          <w:rStyle w:val="HTML1"/>
          <w:rFonts w:ascii="Consolas" w:hAnsi="Consolas"/>
          <w:color w:val="171717"/>
        </w:rPr>
        <w:t>And</w:t>
      </w:r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Or</w:t>
      </w:r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AndAlso</w:t>
      </w:r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OrElse</w:t>
      </w:r>
      <w:r>
        <w:rPr>
          <w:rFonts w:ascii="Segoe UI" w:hAnsi="Segoe UI" w:cs="Segoe UI"/>
          <w:color w:val="171717"/>
        </w:rPr>
        <w:t>, </w:t>
      </w:r>
      <w:r>
        <w:rPr>
          <w:rStyle w:val="HTML1"/>
          <w:rFonts w:ascii="Consolas" w:hAnsi="Consolas"/>
          <w:color w:val="171717"/>
        </w:rPr>
        <w:t>Is</w:t>
      </w:r>
      <w:r>
        <w:rPr>
          <w:rFonts w:ascii="Segoe UI" w:hAnsi="Segoe UI" w:cs="Segoe UI"/>
          <w:color w:val="171717"/>
        </w:rPr>
        <w:t>, и </w:t>
      </w:r>
      <w:r>
        <w:rPr>
          <w:rStyle w:val="HTML1"/>
          <w:rFonts w:ascii="Consolas" w:hAnsi="Consolas"/>
          <w:color w:val="171717"/>
        </w:rPr>
        <w:t>IsNot</w:t>
      </w:r>
      <w:r>
        <w:rPr>
          <w:rFonts w:ascii="Segoe UI" w:hAnsi="Segoe UI" w:cs="Segoe UI"/>
          <w:color w:val="171717"/>
        </w:rPr>
        <w:t>.</w:t>
      </w:r>
    </w:p>
    <w:p w14:paraId="419CDB66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По умолчанию выражения запроса не оцениваются до тех пор, пока к ним не будет осуществлен доступ, например, когда они привязаны к данным или повторяются в </w:t>
      </w:r>
      <w:r>
        <w:rPr>
          <w:rStyle w:val="HTML1"/>
          <w:rFonts w:ascii="Consolas" w:hAnsi="Consolas"/>
          <w:color w:val="171717"/>
        </w:rPr>
        <w:t>For</w:t>
      </w:r>
      <w:r>
        <w:rPr>
          <w:rFonts w:ascii="Segoe UI" w:hAnsi="Segoe UI" w:cs="Segoe UI"/>
          <w:color w:val="171717"/>
        </w:rPr>
        <w:t>цикле. В результате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предложение не оценивается, пока не будет выполнен доступ к запросу. Если у вас есть значения, внешние по отношению к запросу, которые используются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предложении, убедитесь, что соответствующее значение используется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 во время выполнения запроса. Дополнительные сведения о выполнении запроса см. В разделе </w:t>
      </w:r>
      <w:hyperlink r:id="rId10" w:history="1">
        <w:r>
          <w:rPr>
            <w:rStyle w:val="a3"/>
            <w:rFonts w:ascii="Segoe UI" w:hAnsi="Segoe UI" w:cs="Segoe UI"/>
          </w:rPr>
          <w:t>Написание первого запроса LINQ</w:t>
        </w:r>
      </w:hyperlink>
      <w:r>
        <w:rPr>
          <w:rFonts w:ascii="Segoe UI" w:hAnsi="Segoe UI" w:cs="Segoe UI"/>
          <w:color w:val="171717"/>
        </w:rPr>
        <w:t> .</w:t>
      </w:r>
    </w:p>
    <w:p w14:paraId="3999A65B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Вы можете вызывать функции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 для выполнения вычисления или операции над значением из текущего элемента в коллекции. Вызов функции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 может привести к немедленному выполнению запроса, когда он определен, а не при обращении к нему. Дополнительные сведения о выполнении запроса см. В разделе </w:t>
      </w:r>
      <w:hyperlink r:id="rId11" w:history="1">
        <w:r>
          <w:rPr>
            <w:rStyle w:val="a3"/>
            <w:rFonts w:ascii="Segoe UI" w:hAnsi="Segoe UI" w:cs="Segoe UI"/>
          </w:rPr>
          <w:t>Написание первого запроса LINQ</w:t>
        </w:r>
      </w:hyperlink>
      <w:r>
        <w:rPr>
          <w:rFonts w:ascii="Segoe UI" w:hAnsi="Segoe UI" w:cs="Segoe UI"/>
          <w:color w:val="171717"/>
        </w:rPr>
        <w:t> .</w:t>
      </w:r>
    </w:p>
    <w:p w14:paraId="568FC3C7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пример</w:t>
      </w:r>
    </w:p>
    <w:p w14:paraId="68FF5DD8" w14:textId="29C74116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В следующем выражении запроса используется </w:t>
      </w:r>
      <w:r>
        <w:rPr>
          <w:rStyle w:val="HTML1"/>
          <w:rFonts w:ascii="Consolas" w:hAnsi="Consolas"/>
          <w:color w:val="171717"/>
        </w:rPr>
        <w:t>From</w:t>
      </w:r>
      <w:r>
        <w:rPr>
          <w:rFonts w:ascii="Segoe UI" w:hAnsi="Segoe UI" w:cs="Segoe UI"/>
          <w:color w:val="171717"/>
        </w:rPr>
        <w:t>предложение для объявления переменной диапазона </w:t>
      </w:r>
      <w:r>
        <w:rPr>
          <w:rStyle w:val="HTML1"/>
          <w:rFonts w:ascii="Consolas" w:hAnsi="Consolas"/>
          <w:color w:val="171717"/>
        </w:rPr>
        <w:t>cust</w:t>
      </w:r>
      <w:r>
        <w:rPr>
          <w:rFonts w:ascii="Segoe UI" w:hAnsi="Segoe UI" w:cs="Segoe UI"/>
          <w:color w:val="171717"/>
        </w:rPr>
        <w:t>для каждого </w:t>
      </w:r>
      <w:r>
        <w:rPr>
          <w:rStyle w:val="HTML1"/>
          <w:rFonts w:ascii="Consolas" w:hAnsi="Consolas"/>
          <w:color w:val="171717"/>
        </w:rPr>
        <w:t>Customer</w:t>
      </w:r>
      <w:r>
        <w:rPr>
          <w:rFonts w:ascii="Segoe UI" w:hAnsi="Segoe UI" w:cs="Segoe UI"/>
          <w:color w:val="171717"/>
        </w:rPr>
        <w:t>объекта в </w:t>
      </w:r>
      <w:r>
        <w:rPr>
          <w:rStyle w:val="HTML1"/>
          <w:rFonts w:ascii="Consolas" w:hAnsi="Consolas"/>
          <w:color w:val="171717"/>
        </w:rPr>
        <w:t>customers</w:t>
      </w:r>
      <w:r>
        <w:rPr>
          <w:rFonts w:ascii="Segoe UI" w:hAnsi="Segoe UI" w:cs="Segoe UI"/>
          <w:color w:val="171717"/>
        </w:rPr>
        <w:t>коллекции. 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 используется переменная диапазона, чтобы ограничить вывод клиентов из указанного региона. </w:t>
      </w:r>
      <w:r>
        <w:rPr>
          <w:rStyle w:val="HTML1"/>
          <w:rFonts w:ascii="Consolas" w:hAnsi="Consolas"/>
          <w:color w:val="171717"/>
        </w:rPr>
        <w:t>For Each</w:t>
      </w:r>
      <w:r>
        <w:rPr>
          <w:rFonts w:ascii="Segoe UI" w:hAnsi="Segoe UI" w:cs="Segoe UI"/>
          <w:color w:val="171717"/>
        </w:rPr>
        <w:t>Цикл отображает название компании для каждого клиента в результате запроса.</w:t>
      </w:r>
    </w:p>
    <w:p w14:paraId="27C01ED5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DisplayCustomersForRegion(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Customer),</w:t>
      </w:r>
    </w:p>
    <w:p w14:paraId="106B926B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ByVal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region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String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09DCDFD3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79836A08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customersForRegion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</w:t>
      </w:r>
    </w:p>
    <w:p w14:paraId="4187A094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cust.Region = region</w:t>
      </w:r>
    </w:p>
    <w:p w14:paraId="0B28285C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1EA0F5B1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Each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customersForRegion</w:t>
      </w:r>
    </w:p>
    <w:p w14:paraId="1FFE377B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Console.WriteLine(cust.CompanyName)</w:t>
      </w:r>
    </w:p>
    <w:p w14:paraId="76A33BA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Next</w:t>
      </w:r>
    </w:p>
    <w:p w14:paraId="6F346AEE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48F710A4" w14:textId="77777777" w:rsidR="009A7F52" w:rsidRDefault="009A7F52" w:rsidP="009A7F52">
      <w:pPr>
        <w:pStyle w:val="2"/>
        <w:shd w:val="clear" w:color="auto" w:fill="FFFFFF"/>
        <w:spacing w:before="0" w:after="0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пример</w:t>
      </w:r>
    </w:p>
    <w:p w14:paraId="494637DF" w14:textId="77777777" w:rsidR="009A7F52" w:rsidRDefault="009A7F52" w:rsidP="009A7F52">
      <w:pPr>
        <w:pStyle w:val="a5"/>
        <w:shd w:val="clear" w:color="auto" w:fill="FFFFFF"/>
        <w:rPr>
          <w:rFonts w:ascii="Segoe UI" w:hAnsi="Segoe UI" w:cs="Segoe UI"/>
          <w:color w:val="171717"/>
        </w:rPr>
      </w:pPr>
      <w:r>
        <w:rPr>
          <w:rFonts w:ascii="Segoe UI" w:hAnsi="Segoe UI" w:cs="Segoe UI"/>
          <w:color w:val="171717"/>
        </w:rPr>
        <w:t>Следующий пример использует </w:t>
      </w:r>
      <w:r>
        <w:rPr>
          <w:rStyle w:val="HTML1"/>
          <w:rFonts w:ascii="Consolas" w:hAnsi="Consolas"/>
          <w:color w:val="171717"/>
        </w:rPr>
        <w:t>And</w:t>
      </w:r>
      <w:r>
        <w:rPr>
          <w:rFonts w:ascii="Segoe UI" w:hAnsi="Segoe UI" w:cs="Segoe UI"/>
          <w:color w:val="171717"/>
        </w:rPr>
        <w:t>и </w:t>
      </w:r>
      <w:r>
        <w:rPr>
          <w:rStyle w:val="HTML1"/>
          <w:rFonts w:ascii="Consolas" w:hAnsi="Consolas"/>
          <w:color w:val="171717"/>
        </w:rPr>
        <w:t>Or</w:t>
      </w:r>
      <w:r>
        <w:rPr>
          <w:rFonts w:ascii="Segoe UI" w:hAnsi="Segoe UI" w:cs="Segoe UI"/>
          <w:color w:val="171717"/>
        </w:rPr>
        <w:t>логические операторы в </w:t>
      </w:r>
      <w:r>
        <w:rPr>
          <w:rStyle w:val="HTML1"/>
          <w:rFonts w:ascii="Consolas" w:hAnsi="Consolas"/>
          <w:color w:val="171717"/>
        </w:rPr>
        <w:t>Where</w:t>
      </w:r>
      <w:r>
        <w:rPr>
          <w:rFonts w:ascii="Segoe UI" w:hAnsi="Segoe UI" w:cs="Segoe UI"/>
          <w:color w:val="171717"/>
        </w:rPr>
        <w:t>предложении.</w:t>
      </w:r>
    </w:p>
    <w:p w14:paraId="25DA4D1D" w14:textId="77777777" w:rsidR="009A7F52" w:rsidRDefault="009A7F52" w:rsidP="009A7F52">
      <w:pPr>
        <w:rPr>
          <w:rFonts w:ascii="Segoe UI" w:hAnsi="Segoe UI" w:cs="Segoe UI"/>
          <w:color w:val="171717"/>
        </w:rPr>
      </w:pPr>
      <w:r>
        <w:rPr>
          <w:rStyle w:val="language"/>
          <w:rFonts w:ascii="Segoe UI" w:hAnsi="Segoe UI" w:cs="Segoe UI"/>
          <w:color w:val="171717"/>
        </w:rPr>
        <w:t>VB</w:t>
      </w:r>
      <w:r>
        <w:rPr>
          <w:rFonts w:ascii="Segoe UI" w:hAnsi="Segoe UI" w:cs="Segoe UI"/>
          <w:color w:val="171717"/>
        </w:rPr>
        <w:t>Копировать</w:t>
      </w:r>
    </w:p>
    <w:p w14:paraId="42CD28FA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Private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DisplayElements()</w:t>
      </w:r>
    </w:p>
    <w:p w14:paraId="53A9D7A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elements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 = BuildList()</w:t>
      </w:r>
    </w:p>
    <w:p w14:paraId="35C43EC0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44A80DFD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Get a list of elements that have an atomic number from 12 to 14,</w:t>
      </w:r>
    </w:p>
    <w:p w14:paraId="7E2D6C43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or that have a name that ends in "r".</w:t>
      </w:r>
    </w:p>
    <w:p w14:paraId="2F9F3FE0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Dim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subset =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theElement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elements</w:t>
      </w:r>
    </w:p>
    <w:p w14:paraId="0B623FD5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Where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(theElement.AtomicNumber &gt;=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12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theElement.AtomicNumber &lt;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15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 _</w:t>
      </w:r>
    </w:p>
    <w:p w14:paraId="53377E7B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theElement.Name.EndsWith(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"r"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)</w:t>
      </w:r>
    </w:p>
    <w:p w14:paraId="12FC260E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 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Order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By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theElement.Name</w:t>
      </w:r>
    </w:p>
    <w:p w14:paraId="6E4C93BE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0ACCC3C2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For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Each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theElement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In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subset</w:t>
      </w:r>
    </w:p>
    <w:p w14:paraId="6C7E93F5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Console.WriteLine(theElement.Name &amp;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 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&amp; theElement.AtomicNumber)</w:t>
      </w:r>
    </w:p>
    <w:p w14:paraId="4EFF1DD5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Next</w:t>
      </w:r>
    </w:p>
    <w:p w14:paraId="2C2849B9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20A113C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Output:</w:t>
      </w:r>
    </w:p>
    <w:p w14:paraId="5E807D6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 Aluminum 13</w:t>
      </w:r>
    </w:p>
    <w:p w14:paraId="0257B688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 Magnesium 12</w:t>
      </w:r>
    </w:p>
    <w:p w14:paraId="7A023846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 Silicon 14</w:t>
      </w:r>
    </w:p>
    <w:p w14:paraId="4235D07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comment"/>
          <w:rFonts w:ascii="Consolas" w:eastAsiaTheme="majorEastAsia" w:hAnsi="Consolas"/>
          <w:color w:val="008000"/>
          <w:bdr w:val="none" w:sz="0" w:space="0" w:color="auto" w:frame="1"/>
        </w:rPr>
        <w:t>'  Sulfur 16</w:t>
      </w:r>
    </w:p>
    <w:p w14:paraId="258B398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Sub</w:t>
      </w:r>
    </w:p>
    <w:p w14:paraId="692AB0C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25CCC019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Private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Function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BuildList()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</w:t>
      </w:r>
    </w:p>
    <w:p w14:paraId="3AF257F3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Return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List(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Of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Element)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From</w:t>
      </w:r>
    </w:p>
    <w:p w14:paraId="7E24C915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{</w:t>
      </w:r>
    </w:p>
    <w:p w14:paraId="64433997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"Sodium"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11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02054594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"Magnesium"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12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1F4AEB93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"Aluminum"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13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183C31B6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"Silicon"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14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584BCC49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"Phosphorous"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15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}},</w:t>
      </w:r>
    </w:p>
    <w:p w14:paraId="6EE8FD0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    {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New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With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{.Name = </w:t>
      </w:r>
      <w:r>
        <w:rPr>
          <w:rStyle w:val="hljs-string"/>
          <w:rFonts w:ascii="Consolas" w:hAnsi="Consolas"/>
          <w:color w:val="A31515"/>
          <w:bdr w:val="none" w:sz="0" w:space="0" w:color="auto" w:frame="1"/>
        </w:rPr>
        <w:t>"Sulfur"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, .AtomicNumber = </w:t>
      </w:r>
      <w:r>
        <w:rPr>
          <w:rStyle w:val="hljs-number"/>
          <w:rFonts w:ascii="Consolas" w:hAnsi="Consolas"/>
          <w:color w:val="171717"/>
          <w:bdr w:val="none" w:sz="0" w:space="0" w:color="auto" w:frame="1"/>
        </w:rPr>
        <w:t>16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>}}</w:t>
      </w:r>
    </w:p>
    <w:p w14:paraId="7B4121E8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    }</w:t>
      </w:r>
    </w:p>
    <w:p w14:paraId="0CBEAC0F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Function</w:t>
      </w:r>
    </w:p>
    <w:p w14:paraId="09DB68C9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</w:p>
    <w:p w14:paraId="414F9660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Class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Element</w:t>
      </w:r>
    </w:p>
    <w:p w14:paraId="2548B2EC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lastRenderedPageBreak/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Property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Name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String</w:t>
      </w:r>
    </w:p>
    <w:p w14:paraId="7104DD99" w14:textId="77777777" w:rsidR="009A7F52" w:rsidRDefault="009A7F52" w:rsidP="009A7F52">
      <w:pPr>
        <w:pStyle w:val="HTML"/>
        <w:spacing w:line="285" w:lineRule="atLeast"/>
        <w:rPr>
          <w:rStyle w:val="HTML1"/>
          <w:rFonts w:ascii="Consolas" w:hAnsi="Consolas"/>
          <w:color w:val="171717"/>
          <w:bdr w:val="none" w:sz="0" w:space="0" w:color="auto" w:frame="1"/>
        </w:rPr>
      </w:pP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  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Public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Property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AtomicNumber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As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builtin"/>
          <w:rFonts w:ascii="Consolas" w:hAnsi="Consolas"/>
          <w:color w:val="0101FD"/>
          <w:bdr w:val="none" w:sz="0" w:space="0" w:color="auto" w:frame="1"/>
        </w:rPr>
        <w:t>Integer</w:t>
      </w:r>
    </w:p>
    <w:p w14:paraId="62B63CED" w14:textId="77777777" w:rsidR="009A7F52" w:rsidRDefault="009A7F52" w:rsidP="009A7F52">
      <w:pPr>
        <w:pStyle w:val="HTML"/>
        <w:spacing w:line="285" w:lineRule="atLeast"/>
        <w:rPr>
          <w:color w:val="171717"/>
        </w:rPr>
      </w:pP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End</w:t>
      </w:r>
      <w:r>
        <w:rPr>
          <w:rStyle w:val="HTML1"/>
          <w:rFonts w:ascii="Consolas" w:hAnsi="Consolas"/>
          <w:color w:val="171717"/>
          <w:bdr w:val="none" w:sz="0" w:space="0" w:color="auto" w:frame="1"/>
        </w:rPr>
        <w:t xml:space="preserve"> </w:t>
      </w:r>
      <w:r>
        <w:rPr>
          <w:rStyle w:val="hljs-keyword"/>
          <w:rFonts w:ascii="Consolas" w:hAnsi="Consolas"/>
          <w:color w:val="0101FD"/>
          <w:bdr w:val="none" w:sz="0" w:space="0" w:color="auto" w:frame="1"/>
        </w:rPr>
        <w:t>Class</w:t>
      </w:r>
    </w:p>
    <w:p w14:paraId="37169F91" w14:textId="77777777" w:rsidR="009A7F52" w:rsidRPr="004B7DA5" w:rsidRDefault="009A7F52"/>
    <w:sectPr w:rsidR="009A7F52" w:rsidRPr="004B7DA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4A1017"/>
    <w:multiLevelType w:val="multilevel"/>
    <w:tmpl w:val="CBAE8B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9032DC8"/>
    <w:multiLevelType w:val="multilevel"/>
    <w:tmpl w:val="077450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E8C3C6D"/>
    <w:multiLevelType w:val="multilevel"/>
    <w:tmpl w:val="BA2017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26D56B5"/>
    <w:multiLevelType w:val="multilevel"/>
    <w:tmpl w:val="6E6ECC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5AC18A0"/>
    <w:multiLevelType w:val="multilevel"/>
    <w:tmpl w:val="C9E60D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5F1"/>
    <w:rsid w:val="00244B9F"/>
    <w:rsid w:val="0030273B"/>
    <w:rsid w:val="004054BB"/>
    <w:rsid w:val="004B7DA5"/>
    <w:rsid w:val="00544F83"/>
    <w:rsid w:val="00654153"/>
    <w:rsid w:val="009A7F52"/>
    <w:rsid w:val="00A0744E"/>
    <w:rsid w:val="00A41CF1"/>
    <w:rsid w:val="00DC6057"/>
    <w:rsid w:val="00EC15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192FF7"/>
  <w15:chartTrackingRefBased/>
  <w15:docId w15:val="{E9035DF5-AA92-4D91-9BA4-A39A9BB070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4B7DA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2">
    <w:name w:val="heading 2"/>
    <w:basedOn w:val="a"/>
    <w:link w:val="20"/>
    <w:uiPriority w:val="9"/>
    <w:qFormat/>
    <w:rsid w:val="004B7DA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A7F5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4B7DA5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4B7DA5"/>
    <w:rPr>
      <w:color w:val="605E5C"/>
      <w:shd w:val="clear" w:color="auto" w:fill="E1DFDD"/>
    </w:rPr>
  </w:style>
  <w:style w:type="character" w:customStyle="1" w:styleId="10">
    <w:name w:val="Заголовок 1 Знак"/>
    <w:basedOn w:val="a0"/>
    <w:link w:val="1"/>
    <w:uiPriority w:val="9"/>
    <w:rsid w:val="004B7DA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20">
    <w:name w:val="Заголовок 2 Знак"/>
    <w:basedOn w:val="a0"/>
    <w:link w:val="2"/>
    <w:uiPriority w:val="9"/>
    <w:rsid w:val="004B7DA5"/>
    <w:rPr>
      <w:rFonts w:ascii="Times New Roman" w:eastAsia="Times New Roman" w:hAnsi="Times New Roman" w:cs="Times New Roman"/>
      <w:b/>
      <w:bCs/>
      <w:sz w:val="36"/>
      <w:szCs w:val="36"/>
    </w:rPr>
  </w:style>
  <w:style w:type="paragraph" w:customStyle="1" w:styleId="readingtime">
    <w:name w:val="readingtime"/>
    <w:basedOn w:val="a"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ontributors-holder">
    <w:name w:val="contributors-holder"/>
    <w:basedOn w:val="a"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a5">
    <w:name w:val="Normal (Web)"/>
    <w:basedOn w:val="a"/>
    <w:uiPriority w:val="99"/>
    <w:unhideWhenUsed/>
    <w:rsid w:val="004B7D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language">
    <w:name w:val="language"/>
    <w:basedOn w:val="a0"/>
    <w:rsid w:val="004B7DA5"/>
  </w:style>
  <w:style w:type="paragraph" w:styleId="HTML">
    <w:name w:val="HTML Preformatted"/>
    <w:basedOn w:val="a"/>
    <w:link w:val="HTML0"/>
    <w:uiPriority w:val="99"/>
    <w:unhideWhenUsed/>
    <w:rsid w:val="004B7DA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rsid w:val="004B7DA5"/>
    <w:rPr>
      <w:rFonts w:ascii="Courier New" w:eastAsia="Times New Roman" w:hAnsi="Courier New" w:cs="Courier New"/>
      <w:sz w:val="20"/>
      <w:szCs w:val="20"/>
    </w:rPr>
  </w:style>
  <w:style w:type="character" w:styleId="HTML1">
    <w:name w:val="HTML Code"/>
    <w:basedOn w:val="a0"/>
    <w:uiPriority w:val="99"/>
    <w:semiHidden/>
    <w:unhideWhenUsed/>
    <w:rsid w:val="004B7DA5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a0"/>
    <w:rsid w:val="004B7DA5"/>
  </w:style>
  <w:style w:type="character" w:customStyle="1" w:styleId="hljs-builtin">
    <w:name w:val="hljs-built_in"/>
    <w:basedOn w:val="a0"/>
    <w:rsid w:val="004B7DA5"/>
  </w:style>
  <w:style w:type="character" w:customStyle="1" w:styleId="hljs-comment">
    <w:name w:val="hljs-comment"/>
    <w:basedOn w:val="a0"/>
    <w:rsid w:val="004B7DA5"/>
  </w:style>
  <w:style w:type="character" w:customStyle="1" w:styleId="hljs-number">
    <w:name w:val="hljs-number"/>
    <w:basedOn w:val="a0"/>
    <w:rsid w:val="004B7DA5"/>
  </w:style>
  <w:style w:type="character" w:customStyle="1" w:styleId="hljs-string">
    <w:name w:val="hljs-string"/>
    <w:basedOn w:val="a0"/>
    <w:rsid w:val="004B7DA5"/>
  </w:style>
  <w:style w:type="character" w:styleId="a6">
    <w:name w:val="FollowedHyperlink"/>
    <w:basedOn w:val="a0"/>
    <w:uiPriority w:val="99"/>
    <w:semiHidden/>
    <w:unhideWhenUsed/>
    <w:rsid w:val="00A41CF1"/>
    <w:rPr>
      <w:color w:val="954F72" w:themeColor="followedHyperlink"/>
      <w:u w:val="single"/>
    </w:rPr>
  </w:style>
  <w:style w:type="character" w:customStyle="1" w:styleId="40">
    <w:name w:val="Заголовок 4 Знак"/>
    <w:basedOn w:val="a0"/>
    <w:link w:val="4"/>
    <w:uiPriority w:val="9"/>
    <w:semiHidden/>
    <w:rsid w:val="009A7F5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is-size-extra-small">
    <w:name w:val="is-size-extra-small"/>
    <w:basedOn w:val="a0"/>
    <w:rsid w:val="009A7F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463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852221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129689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482734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38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101291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7491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472859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75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09278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0329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22064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23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15138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48646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571554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41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3891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173320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42154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1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484501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850006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34245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787297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75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620734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06313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74077">
          <w:marLeft w:val="0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cs.microsoft.com/ru-ru/dotnet/api/system.windows.forms.checkbox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s://docs.microsoft.com/ru-ru/dotnet/api/system.windows.forms.button" TargetMode="Externa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s://docs.microsoft.com/ru-ru/dotnet/api/system.object" TargetMode="External"/><Relationship Id="rId11" Type="http://schemas.openxmlformats.org/officeDocument/2006/relationships/hyperlink" Target="https://docs.microsoft.com/en-us/dotnet/visual-basic/programming-guide/concepts/linq/writing-your-first-linq-query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docs.microsoft.com/en-us/dotnet/visual-basic/programming-guide/concepts/linq/writing-your-first-linq-query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docs.microsoft.com/ru-ru/dotnet/api/system.windows.forms.radiobutton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</TotalTime>
  <Pages>5</Pages>
  <Words>1153</Words>
  <Characters>6578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Эрлингас Илья Дмитриевич</cp:lastModifiedBy>
  <cp:revision>4</cp:revision>
  <dcterms:created xsi:type="dcterms:W3CDTF">2020-11-17T11:00:00Z</dcterms:created>
  <dcterms:modified xsi:type="dcterms:W3CDTF">2020-11-23T18:33:00Z</dcterms:modified>
</cp:coreProperties>
</file>