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3F69" w14:textId="77777777" w:rsidR="00275341" w:rsidRDefault="00000000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14:paraId="25C45D0A" w14:textId="77777777" w:rsidR="00275341" w:rsidRDefault="00000000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14:paraId="7931FD74" w14:textId="77777777" w:rsidR="00275341" w:rsidRDefault="00000000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14:paraId="0DD54D85" w14:textId="77777777" w:rsidR="00275341" w:rsidRDefault="00275341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4B0B9CE4" w14:textId="77777777" w:rsidR="00275341" w:rsidRDefault="00000000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14:paraId="178EABCD" w14:textId="77777777" w:rsidR="00275341" w:rsidRDefault="00000000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14:paraId="57618A33" w14:textId="77777777" w:rsidR="0027534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53FF9F3E" w14:textId="77777777" w:rsidR="0027534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модулей программного обеспечения </w:t>
      </w:r>
    </w:p>
    <w:p w14:paraId="108CE9C3" w14:textId="77777777" w:rsidR="0027534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компьютерных систем»</w:t>
      </w:r>
    </w:p>
    <w:p w14:paraId="08F0A852" w14:textId="77777777" w:rsidR="002753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(МДК.01.01 «Разработка программных модулей»)</w:t>
      </w:r>
    </w:p>
    <w:p w14:paraId="13761A66" w14:textId="77777777" w:rsidR="00275341" w:rsidRDefault="00275341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34DF6EE8" w14:textId="77777777" w:rsidR="00275341" w:rsidRDefault="00275341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7AAE886E" w14:textId="7E2B9B0D" w:rsidR="00275341" w:rsidRDefault="00000000" w:rsidP="000809E4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Студент</w:t>
      </w:r>
      <w:r w:rsidR="000809E4" w:rsidRPr="000809E4">
        <w:rPr>
          <w:rFonts w:ascii="Times New Roman" w:hAnsi="Times New Roman" w:cs="Times New Roman"/>
          <w:color w:val="auto"/>
          <w:sz w:val="26"/>
          <w:szCs w:val="26"/>
          <w:u w:val="single"/>
        </w:rPr>
        <w:t xml:space="preserve">                        </w:t>
      </w:r>
      <w:r w:rsidR="000809E4" w:rsidRPr="000809E4">
        <w:rPr>
          <w:rFonts w:ascii="Times New Roman" w:hAnsi="Times New Roman" w:cs="Times New Roman"/>
          <w:color w:val="auto"/>
          <w:u w:val="single"/>
        </w:rPr>
        <w:t xml:space="preserve">Бобров Илья Андреевич                          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>
        <w:rPr>
          <w:rFonts w:ascii="Times New Roman" w:hAnsi="Times New Roman" w:cs="Times New Roman"/>
          <w:b/>
          <w:color w:val="auto"/>
        </w:rPr>
        <w:t xml:space="preserve"> __</w:t>
      </w:r>
      <w:r>
        <w:rPr>
          <w:rFonts w:ascii="Times New Roman" w:hAnsi="Times New Roman" w:cs="Times New Roman"/>
          <w:color w:val="auto"/>
          <w:u w:val="single"/>
        </w:rPr>
        <w:t>ИП-22-3</w:t>
      </w:r>
      <w:r>
        <w:rPr>
          <w:rFonts w:ascii="Times New Roman" w:hAnsi="Times New Roman" w:cs="Times New Roman"/>
          <w:b/>
          <w:color w:val="auto"/>
        </w:rPr>
        <w:t>___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14B4CF1D" w14:textId="77777777" w:rsidR="00275341" w:rsidRDefault="00000000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14:paraId="777A356B" w14:textId="77777777" w:rsidR="00275341" w:rsidRDefault="00000000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</w:p>
    <w:p w14:paraId="26603851" w14:textId="77777777" w:rsidR="00275341" w:rsidRDefault="00000000">
      <w:pPr>
        <w:ind w:left="708"/>
        <w:jc w:val="both"/>
        <w:rPr>
          <w:i/>
          <w:vertAlign w:val="superscript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u w:val="single"/>
        </w:rPr>
        <w:t xml:space="preserve">09.02.07  Информационные системы и программирование (программист) </w:t>
      </w:r>
      <w:r>
        <w:rPr>
          <w:i/>
          <w:vertAlign w:val="superscript"/>
        </w:rPr>
        <w:t xml:space="preserve">             </w:t>
      </w:r>
    </w:p>
    <w:p w14:paraId="2AA141AB" w14:textId="36D028E4" w:rsidR="00170ED8" w:rsidRPr="00170ED8" w:rsidRDefault="00000000" w:rsidP="00170ED8">
      <w:pPr>
        <w:widowControl/>
        <w:ind w:left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70ED8" w14:paraId="2DAD67AA" w14:textId="77777777" w:rsidTr="005B0C11">
        <w:tc>
          <w:tcPr>
            <w:tcW w:w="9072" w:type="dxa"/>
          </w:tcPr>
          <w:p w14:paraId="2DA1A7C1" w14:textId="018C3928" w:rsidR="00170ED8" w:rsidRPr="00170ED8" w:rsidRDefault="00170ED8" w:rsidP="00170ED8">
            <w:pPr>
              <w:widowControl/>
              <w:jc w:val="both"/>
              <w:rPr>
                <w:rFonts w:ascii="Times New Roman" w:hAnsi="Times New Roman" w:cs="Times New Roman"/>
                <w:color w:val="auto"/>
              </w:rPr>
            </w:pPr>
            <w:r w:rsidRPr="00170ED8">
              <w:rPr>
                <w:rFonts w:ascii="Times New Roman" w:hAnsi="Times New Roman" w:cs="Times New Roman"/>
                <w:color w:val="auto"/>
              </w:rPr>
              <w:t xml:space="preserve">Разработка игры “Японский </w:t>
            </w:r>
            <w:r w:rsidR="00D33C6C">
              <w:rPr>
                <w:rFonts w:ascii="Times New Roman" w:hAnsi="Times New Roman" w:cs="Times New Roman"/>
                <w:color w:val="auto"/>
              </w:rPr>
              <w:t>к</w:t>
            </w:r>
            <w:r w:rsidRPr="00170ED8">
              <w:rPr>
                <w:rFonts w:ascii="Times New Roman" w:hAnsi="Times New Roman" w:cs="Times New Roman"/>
                <w:color w:val="auto"/>
              </w:rPr>
              <w:t>россворд”</w:t>
            </w:r>
          </w:p>
        </w:tc>
      </w:tr>
    </w:tbl>
    <w:p w14:paraId="1A217473" w14:textId="77777777" w:rsidR="00275341" w:rsidRDefault="00000000" w:rsidP="00170ED8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  <w:u w:val="single"/>
        </w:rPr>
        <w:t xml:space="preserve">               Лебедева Дарья Владимировна                                                         </w:t>
      </w:r>
    </w:p>
    <w:p w14:paraId="107D19B3" w14:textId="77777777" w:rsidR="00275341" w:rsidRDefault="00000000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14:paraId="2A4FAB2A" w14:textId="77777777" w:rsidR="00275341" w:rsidRDefault="00275341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4D663A81" w14:textId="77777777" w:rsidR="00275341" w:rsidRDefault="00000000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14:paraId="65DF554E" w14:textId="77777777" w:rsidR="00275341" w:rsidRDefault="00275341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90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30"/>
        <w:gridCol w:w="324"/>
        <w:gridCol w:w="329"/>
        <w:gridCol w:w="323"/>
        <w:gridCol w:w="554"/>
      </w:tblGrid>
      <w:tr w:rsidR="00275341" w14:paraId="14C0EAEB" w14:textId="77777777">
        <w:trPr>
          <w:trHeight w:val="15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D8877F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D2FE22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8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D6C46E1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DE7E821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275341" w14:paraId="7EC4FF22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01044D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0ECA06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4693008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4734D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84D5B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639D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7669C8" w14:textId="77777777" w:rsidR="00275341" w:rsidRDefault="000000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275341" w14:paraId="7D3472E0" w14:textId="77777777">
        <w:trPr>
          <w:trHeight w:val="31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67CC79E" w14:textId="77777777" w:rsidR="00275341" w:rsidRDefault="00000000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3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02D36F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763DC3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C4606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7021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8D345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7DFBDE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7C4FADE4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27E5B2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A3D446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9136FE0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7B452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A6B9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E77E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B5A8FE9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055E628A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CEF246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313760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2656CF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D23A3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CCF01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E01FA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DEE9888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7F4CF15E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F70667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BD4EB8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81D69D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22EC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F820F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D80D8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764C100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2C9D5635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D49138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6D3E4BE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FB06DF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обще- профессиональных и специальных дисциплин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3552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79A14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EDF7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6E07961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6931980E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B00EC2C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71214F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817BEEC" w14:textId="77777777" w:rsidR="00275341" w:rsidRDefault="00000000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информационных ресурсов Internet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ACE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0A6D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1E57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A7EAFF7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5B3C298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A33EB5" w14:textId="77777777" w:rsidR="00275341" w:rsidRDefault="0027534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A975A1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126D17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FEFC3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DCE9A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BDB7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329F22A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5A5739C7" w14:textId="77777777">
        <w:trPr>
          <w:trHeight w:val="628"/>
          <w:jc w:val="center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2E12B61A" w14:textId="77777777" w:rsidR="00275341" w:rsidRDefault="000000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EE0DFE9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FAA6AB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8AA5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8D1F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EC835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CA3934F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1D7D3BD3" w14:textId="77777777">
        <w:trPr>
          <w:trHeight w:val="554"/>
          <w:jc w:val="center"/>
        </w:trPr>
        <w:tc>
          <w:tcPr>
            <w:tcW w:w="74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507FB3" w14:textId="77777777" w:rsidR="00275341" w:rsidRDefault="0027534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3FF243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3DADF5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783FE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8802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17B50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1546397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7F23D6B6" w14:textId="77777777">
        <w:trPr>
          <w:trHeight w:val="162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86CC852" w14:textId="77777777" w:rsidR="00275341" w:rsidRDefault="00000000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4DDFBF" w14:textId="77777777" w:rsidR="00275341" w:rsidRDefault="00000000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8D7E66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36EAF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E1E73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10EC3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6B503590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22923649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F0F8A2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7F23B5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89D430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DEB77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EE649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3EE2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13A3F11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309DF6B0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395074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D06C59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D975FC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034B7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3272C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A2E4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B6FF1DA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00590FE2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0D8425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9360DA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F743C4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955D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1DE7C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22BF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E9EE237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587DD51D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C2F18B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B9544A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E3673D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C4628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C52CE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1A6B8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8859A51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7967A082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5A282" w14:textId="77777777" w:rsidR="00275341" w:rsidRDefault="0027534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18416C" w14:textId="77777777" w:rsidR="00275341" w:rsidRDefault="00000000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92B129" w14:textId="77777777" w:rsidR="00275341" w:rsidRDefault="00000000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656E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309B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0B00E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ABEEBC5" w14:textId="77777777" w:rsidR="00275341" w:rsidRDefault="0027534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75341" w14:paraId="6DBF1299" w14:textId="77777777">
        <w:trPr>
          <w:trHeight w:val="159"/>
          <w:jc w:val="center"/>
        </w:trPr>
        <w:tc>
          <w:tcPr>
            <w:tcW w:w="7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85810F" w14:textId="77777777" w:rsidR="00275341" w:rsidRDefault="00000000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7B4CA3A" w14:textId="77777777" w:rsidR="00275341" w:rsidRDefault="0027534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14:paraId="5639576A" w14:textId="77777777" w:rsidR="00275341" w:rsidRDefault="00000000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14:paraId="70DB63A2" w14:textId="77777777" w:rsidR="00275341" w:rsidRDefault="00000000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14:paraId="2B8A2DCC" w14:textId="77777777" w:rsidR="00275341" w:rsidRDefault="00000000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br w:type="page"/>
      </w:r>
    </w:p>
    <w:p w14:paraId="6F0BACF8" w14:textId="77777777" w:rsidR="00275341" w:rsidRDefault="00000000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14:paraId="2DF79956" w14:textId="77777777" w:rsidR="00275341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NewRomanPSMT" w:hAnsi="TimesNewRomanPSMT" w:cs="Times New Roman"/>
          <w:u w:val="single"/>
        </w:rPr>
        <w:t>в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МДК.01.01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ПМ.01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MT" w:hAnsi="TimesNewRomanPSMT"/>
          <w:i/>
          <w:iCs/>
          <w:u w:val="single"/>
        </w:rPr>
        <w:t>ФГОС  СПО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                                     </w:t>
      </w:r>
    </w:p>
    <w:p w14:paraId="0EC239CF" w14:textId="77777777" w:rsidR="00275341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14:paraId="4C306B34" w14:textId="77777777" w:rsidR="00275341" w:rsidRDefault="00000000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Заключение руководителя</w:t>
      </w:r>
      <w:r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14:paraId="788D7BC9" w14:textId="77777777" w:rsidR="00275341" w:rsidRDefault="00000000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соответствует / не соответствует</w:t>
      </w:r>
    </w:p>
    <w:p w14:paraId="66D2BC50" w14:textId="77777777" w:rsidR="00275341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14:paraId="3D8F314A" w14:textId="77777777" w:rsidR="00275341" w:rsidRDefault="00275341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3962B0C3" w14:textId="77777777" w:rsidR="00275341" w:rsidRDefault="00275341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1A23EA41" w14:textId="77777777" w:rsidR="00275341" w:rsidRDefault="00275341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6EDE890A" w14:textId="77777777" w:rsidR="00275341" w:rsidRDefault="00000000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>
        <w:rPr>
          <w:rFonts w:ascii="Times New Roman" w:hAnsi="Times New Roman" w:cs="Times New Roman"/>
          <w:color w:val="auto"/>
          <w:u w:val="single"/>
        </w:rPr>
        <w:t>___Лебедева Д.В.__</w:t>
      </w:r>
    </w:p>
    <w:p w14:paraId="6A3C4522" w14:textId="77777777" w:rsidR="00275341" w:rsidRDefault="00000000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14:paraId="253516F9" w14:textId="77777777" w:rsidR="00275341" w:rsidRDefault="00275341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14:paraId="00BF1E56" w14:textId="77777777" w:rsidR="00275341" w:rsidRDefault="00275341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14:paraId="3EFB6E7B" w14:textId="77777777" w:rsidR="00275341" w:rsidRDefault="00000000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>«____» «______________» 2025 г.</w:t>
      </w:r>
    </w:p>
    <w:p w14:paraId="4ECA4917" w14:textId="77777777" w:rsidR="00275341" w:rsidRDefault="00275341">
      <w:pPr>
        <w:widowControl/>
        <w:rPr>
          <w:rFonts w:ascii="Times New Roman" w:hAnsi="Times New Roman" w:cs="Times New Roman"/>
          <w:color w:val="auto"/>
        </w:rPr>
      </w:pPr>
    </w:p>
    <w:p w14:paraId="4162C595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0542B0E3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6A889A14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158BD227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3009D053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0389D5CD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59DBBE30" w14:textId="77777777" w:rsidR="00275341" w:rsidRDefault="0027534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5E1C116D" w14:textId="77777777" w:rsidR="00275341" w:rsidRDefault="00275341"/>
    <w:sectPr w:rsidR="00275341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Cambria"/>
    <w:charset w:val="CC"/>
    <w:family w:val="roman"/>
    <w:pitch w:val="variable"/>
  </w:font>
  <w:font w:name="TimesNewRomanPS-ItalicMT">
    <w:altName w:val="Cambria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1"/>
    <w:rsid w:val="000809E4"/>
    <w:rsid w:val="00170ED8"/>
    <w:rsid w:val="00275341"/>
    <w:rsid w:val="005B0C11"/>
    <w:rsid w:val="00CF06EC"/>
    <w:rsid w:val="00D33C6C"/>
    <w:rsid w:val="00DE1EF8"/>
    <w:rsid w:val="00EB3FB3"/>
    <w:rsid w:val="00F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8946"/>
  <w15:docId w15:val="{97F175AC-715B-4023-9FB6-95D7ACC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6">
    <w:name w:val="index heading"/>
    <w:basedOn w:val="a"/>
    <w:qFormat/>
    <w:pPr>
      <w:suppressLineNumbers/>
    </w:pPr>
    <w:rPr>
      <w:rFonts w:cs="Arial Unicode MS"/>
    </w:rPr>
  </w:style>
  <w:style w:type="table" w:styleId="a7">
    <w:name w:val="Table Grid"/>
    <w:basedOn w:val="a1"/>
    <w:uiPriority w:val="59"/>
    <w:rsid w:val="00170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BBD4-4812-4F19-8F33-5981FCE0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Company>СПб ГБОУ СПО ПКГХ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Kotik Ilya</cp:lastModifiedBy>
  <cp:revision>3</cp:revision>
  <dcterms:created xsi:type="dcterms:W3CDTF">2025-05-18T17:20:00Z</dcterms:created>
  <dcterms:modified xsi:type="dcterms:W3CDTF">2025-05-19T00:03:00Z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