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400"/>
      </w:pPr>
      <w:r>
        <w:t xml:space="preserve"/>
      </w:r>
    </w:p>
    <w:p>
      <w:pPr>
        <w:spacing w:before="0" w:after="60"/>
        <w:jc w:val="center"/>
      </w:pPr>
      <w:r>
        <w:rPr>
          <w:rFonts w:ascii="Arial" w:cs="Arial" w:eastAsia="Arial" w:hAnsi="Arial"/>
          <w:b/>
          <w:bCs/>
          <w:color w:val="1F3A6E"/>
          <w:sz w:val="80"/>
          <w:szCs w:val="80"/>
        </w:rPr>
        <w:t xml:space="preserve">FOODPANDA</w:t>
      </w:r>
    </w:p>
    <w:p>
      <w:pPr>
        <w:spacing w:before="0" w:after="60"/>
        <w:jc w:val="center"/>
      </w:pPr>
      <w:r>
        <w:rPr>
          <w:rFonts w:ascii="Arial" w:cs="Arial" w:eastAsia="Arial" w:hAnsi="Arial"/>
          <w:b/>
          <w:bCs/>
          <w:color w:val="2E75B6"/>
          <w:sz w:val="48"/>
          <w:szCs w:val="48"/>
        </w:rPr>
        <w:t xml:space="preserve">Architecture Case Study</w:t>
      </w:r>
    </w:p>
    <w:p>
      <w:pPr>
        <w:pBdr>
          <w:bottom w:val="single" w:color="2E75B6" w:sz="8" w:space="1"/>
        </w:pBdr>
        <w:spacing w:before="0" w:after="300"/>
        <w:jc w:val="center"/>
      </w:pPr>
      <w:r>
        <w:rPr>
          <w:rFonts w:ascii="Arial" w:cs="Arial" w:eastAsia="Arial" w:hAnsi="Arial"/>
          <w:i/>
          <w:iCs/>
          <w:color w:val="0D7377"/>
          <w:sz w:val="28"/>
          <w:szCs w:val="28"/>
        </w:rPr>
        <w:t xml:space="preserve">Complete Technical Deep-Dive &amp; Assessment</w:t>
      </w:r>
    </w:p>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b/>
                <w:bCs/>
                <w:color w:val="1F3A6E"/>
                <w:sz w:val="22"/>
                <w:szCs w:val="22"/>
              </w:rPr>
              <w:t xml:space="preserve">Document Type</w:t>
            </w:r>
          </w:p>
        </w:tc>
        <w:tc>
          <w:tcPr>
            <w:tcW w:type="dxa" w:w="468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color w:val="404040"/>
                <w:sz w:val="22"/>
                <w:szCs w:val="22"/>
              </w:rPr>
              <w:t xml:space="preserve">Case Study + Assessment</w:t>
            </w:r>
          </w:p>
        </w:tc>
      </w:tr>
      <w:tr>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color w:val="1F3A6E"/>
                <w:sz w:val="22"/>
                <w:szCs w:val="22"/>
              </w:rPr>
              <w:t xml:space="preserve">Coverage</w:t>
            </w:r>
          </w:p>
        </w:tc>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End-to-End System Architecture</w:t>
            </w:r>
          </w:p>
        </w:tc>
      </w:tr>
      <w:tr>
        <w:tc>
          <w:tcPr>
            <w:tcW w:type="dxa" w:w="468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b/>
                <w:bCs/>
                <w:color w:val="1F3A6E"/>
                <w:sz w:val="22"/>
                <w:szCs w:val="22"/>
              </w:rPr>
              <w:t xml:space="preserve">Level</w:t>
            </w:r>
          </w:p>
        </w:tc>
        <w:tc>
          <w:tcPr>
            <w:tcW w:type="dxa" w:w="468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color w:val="404040"/>
                <w:sz w:val="22"/>
                <w:szCs w:val="22"/>
              </w:rPr>
              <w:t xml:space="preserve">Intermediate to Advanced</w:t>
            </w:r>
          </w:p>
        </w:tc>
      </w:tr>
      <w:tr>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color w:val="1F3A6E"/>
                <w:sz w:val="22"/>
                <w:szCs w:val="22"/>
              </w:rPr>
              <w:t xml:space="preserve">Outcome</w:t>
            </w:r>
          </w:p>
        </w:tc>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Design any scalable software system</w:t>
            </w:r>
          </w:p>
        </w:tc>
      </w:tr>
      <w:tr>
        <w:tc>
          <w:tcPr>
            <w:tcW w:type="dxa" w:w="468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b/>
                <w:bCs/>
                <w:color w:val="1F3A6E"/>
                <w:sz w:val="22"/>
                <w:szCs w:val="22"/>
              </w:rPr>
              <w:t xml:space="preserve">Sections</w:t>
            </w:r>
          </w:p>
        </w:tc>
        <w:tc>
          <w:tcPr>
            <w:tcW w:type="dxa" w:w="468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color w:val="404040"/>
                <w:sz w:val="22"/>
                <w:szCs w:val="22"/>
              </w:rPr>
              <w:t xml:space="preserve">8 Chapters + 30-Question Assessment</w:t>
            </w:r>
          </w:p>
        </w:tc>
      </w:tr>
    </w:tbl>
    <w:p>
      <w:pPr>
        <w:spacing w:before="300" w:after="300"/>
      </w:pPr>
      <w:r>
        <w:t xml:space="preserve"/>
      </w:r>
    </w:p>
    <w:p>
      <w:pPr>
        <w:jc w:val="center"/>
      </w:pPr>
      <w:r>
        <w:rPr>
          <w:rFonts w:ascii="Arial" w:cs="Arial" w:eastAsia="Arial" w:hAnsi="Arial"/>
          <w:i/>
          <w:iCs/>
          <w:color w:val="404040"/>
          <w:sz w:val="22"/>
          <w:szCs w:val="22"/>
        </w:rPr>
        <w:t xml:space="preserve">After completing this document you will be able to architect</w:t>
      </w:r>
    </w:p>
    <w:p>
      <w:pPr>
        <w:jc w:val="center"/>
      </w:pPr>
      <w:r>
        <w:rPr>
          <w:rFonts w:ascii="Arial" w:cs="Arial" w:eastAsia="Arial" w:hAnsi="Arial"/>
          <w:i/>
          <w:iCs/>
          <w:color w:val="404040"/>
          <w:sz w:val="22"/>
          <w:szCs w:val="22"/>
        </w:rPr>
        <w:t xml:space="preserve">any large-scale software system from scratch.</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F3A6E" w:val="clear"/>
            <w:tcMar>
              <w:top w:type="dxa" w:w="200"/>
              <w:left w:type="dxa" w:w="200"/>
              <w:bottom w:type="dxa" w:w="200"/>
              <w:right w:type="dxa" w:w="200"/>
            </w:tcMar>
            <w:vAlign w:val="center"/>
          </w:tcPr>
          <w:p>
            <w:pPr>
              <w:jc w:val="center"/>
            </w:pPr>
            <w:r>
              <w:rPr>
                <w:rFonts w:ascii="Arial" w:cs="Arial" w:eastAsia="Arial" w:hAnsi="Arial"/>
                <w:b/>
                <w:bCs/>
                <w:color w:val="FFFFFF"/>
                <w:sz w:val="48"/>
                <w:szCs w:val="48"/>
              </w:rPr>
              <w:t xml:space="preserve">01</w:t>
            </w:r>
          </w:p>
        </w:tc>
        <w:tc>
          <w:tcPr>
            <w:tcW w:type="dxa" w:w="7920"/>
            <w:tcBorders>
              <w:top w:val="none" w:color="FFFFFF" w:sz="0"/>
              <w:left w:val="none" w:color="FFFFFF" w:sz="0"/>
              <w:bottom w:val="single" w:color="2E75B6" w:sz="8"/>
              <w:right w:val="none" w:color="FFFFFF" w:sz="0"/>
            </w:tcBorders>
            <w:shd w:fill="D6EAF8" w:val="clear"/>
            <w:tcMar>
              <w:top w:type="dxa" w:w="160"/>
              <w:left w:type="dxa" w:w="240"/>
              <w:bottom w:type="dxa" w:w="160"/>
              <w:right w:type="dxa" w:w="200"/>
            </w:tcMar>
          </w:tcPr>
          <w:p>
            <w:pPr>
              <w:spacing w:before="0" w:after="40"/>
            </w:pPr>
            <w:r>
              <w:rPr>
                <w:rFonts w:ascii="Arial" w:cs="Arial" w:eastAsia="Arial" w:hAnsi="Arial"/>
                <w:b/>
                <w:bCs/>
                <w:color w:val="1F3A6E"/>
                <w:sz w:val="32"/>
                <w:szCs w:val="32"/>
              </w:rPr>
              <w:t xml:space="preserve">Context &amp; Scale</w:t>
            </w:r>
          </w:p>
          <w:p>
            <w:pPr>
              <w:spacing w:before="0" w:after="0"/>
            </w:pPr>
            <w:r>
              <w:rPr>
                <w:rFonts w:ascii="Arial" w:cs="Arial" w:eastAsia="Arial" w:hAnsi="Arial"/>
                <w:i/>
                <w:iCs/>
                <w:color w:val="0D7377"/>
                <w:sz w:val="20"/>
                <w:szCs w:val="20"/>
              </w:rPr>
              <w:t xml:space="preserve">Understanding the problem before designing the solution</w:t>
            </w:r>
          </w:p>
        </w:tc>
      </w:tr>
    </w:tbl>
    <w:p>
      <w:pPr>
        <w:spacing w:before="120" w:after="120"/>
      </w:pPr>
      <w:r>
        <w:t xml:space="preserve"/>
      </w:r>
    </w:p>
    <w:p>
      <w:pPr>
        <w:pStyle w:val="Heading2"/>
      </w:pPr>
      <w:r>
        <w:t xml:space="preserve">1.1  What is FoodPanda?</w:t>
      </w:r>
    </w:p>
    <w:p>
      <w:pPr>
        <w:spacing w:before="80" w:after="80"/>
      </w:pPr>
      <w:r>
        <w:rPr>
          <w:rFonts w:ascii="Arial" w:cs="Arial" w:eastAsia="Arial" w:hAnsi="Arial"/>
          <w:color w:val="404040"/>
          <w:sz w:val="22"/>
          <w:szCs w:val="22"/>
        </w:rPr>
        <w:t xml:space="preserve">FoodPanda is one of Asia's largest online food delivery platforms, operating in 12+ countries across Asia and Central Europe. It connects three distinct actors — customers, restaurants, and delivery riders — through a single unified platform. The company processes millions of orders per day, operates in highly variable network conditions ranging from 5G cities to 2G rural areas, and must handle massive traffic spikes during meal times.</w:t>
      </w:r>
    </w:p>
    <w:p>
      <w:pPr>
        <w:spacing w:before="60" w:after="60"/>
      </w:pPr>
      <w:r>
        <w:t xml:space="preserve"/>
      </w:r>
    </w:p>
    <w:p>
      <w:pPr>
        <w:pStyle w:val="Heading2"/>
      </w:pPr>
      <w:r>
        <w:t xml:space="preserve">1.2  Scale Numbers That Drive Architecture Decisions</w:t>
      </w:r>
    </w:p>
    <w:p>
      <w:pPr>
        <w:spacing w:before="80" w:after="80"/>
      </w:pPr>
      <w:r>
        <w:rPr>
          <w:rFonts w:ascii="Arial" w:cs="Arial" w:eastAsia="Arial" w:hAnsi="Arial"/>
          <w:color w:val="404040"/>
          <w:sz w:val="22"/>
          <w:szCs w:val="22"/>
        </w:rPr>
        <w:t xml:space="preserve">Before designing any system, understanding its scale is the most critical step. FoodPanda's architecture is shaped entirely by these numbers: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312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Architecture Implication</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Daily active users</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10–50 million</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Stateless services, horizontal scaling required</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Peak orders/second</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~50,000</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Async processing, message queues essential</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Rider GPS pings/sec</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100,000+</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Redis geo-index, Kafka streaming required</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Countries operated</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Multi-region deployment, data residency laws</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Average delivery time</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30 minutes</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Sub-100ms dispatch decisions mandatory</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Restaurant partners</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400,000+</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Distributed data stores, search indexes</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Uptime requirement</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99.99%</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Active-active clusters, circuit breakers</w:t>
            </w:r>
          </w:p>
        </w:tc>
      </w:tr>
    </w:tbl>
    <w:p>
      <w:pPr>
        <w:spacing w:before="120" w:after="120"/>
      </w:pPr>
      <w:r>
        <w:t xml:space="preserve"/>
      </w:r>
    </w:p>
    <w:p>
      <w:pPr>
        <w:pStyle w:val="Heading2"/>
      </w:pPr>
      <w:r>
        <w:t xml:space="preserve">1.3  Core Architecture Principles</w:t>
      </w:r>
    </w:p>
    <w:p>
      <w:pPr>
        <w:spacing w:before="80" w:after="80"/>
      </w:pPr>
      <w:r>
        <w:rPr>
          <w:rFonts w:ascii="Arial" w:cs="Arial" w:eastAsia="Arial" w:hAnsi="Arial"/>
          <w:color w:val="404040"/>
          <w:sz w:val="22"/>
          <w:szCs w:val="22"/>
        </w:rPr>
        <w:t xml:space="preserve">Every architecture decision at FoodPanda is governed by these five principles. These apply to any large-scale system:</w:t>
      </w:r>
    </w:p>
    <w:p>
      <w:pPr>
        <w:spacing w:before="60" w:after="60"/>
      </w:pPr>
      <w:r>
        <w:t xml:space="preserve"/>
      </w:r>
    </w:p>
    <w:p>
      <w:pPr>
        <w:pStyle w:val="ListParagraph"/>
        <w:numPr>
          <w:ilvl w:val="0"/>
          <w:numId w:val="2"/>
        </w:numPr>
        <w:spacing w:before="60" w:after="60"/>
      </w:pPr>
      <w:r>
        <w:rPr>
          <w:rFonts w:ascii="Arial" w:cs="Arial" w:eastAsia="Arial" w:hAnsi="Arial"/>
          <w:b w:val="false"/>
          <w:bCs w:val="false"/>
          <w:color w:val="404040"/>
          <w:sz w:val="22"/>
          <w:szCs w:val="22"/>
        </w:rPr>
        <w:t xml:space="preserve">Reliability over features — the platform must process orders even when sub-systems fail</w:t>
      </w:r>
    </w:p>
    <w:p>
      <w:pPr>
        <w:pStyle w:val="ListParagraph"/>
        <w:numPr>
          <w:ilvl w:val="0"/>
          <w:numId w:val="2"/>
        </w:numPr>
        <w:spacing w:before="60" w:after="60"/>
      </w:pPr>
      <w:r>
        <w:rPr>
          <w:rFonts w:ascii="Arial" w:cs="Arial" w:eastAsia="Arial" w:hAnsi="Arial"/>
          <w:b w:val="false"/>
          <w:bCs w:val="false"/>
          <w:color w:val="404040"/>
          <w:sz w:val="22"/>
          <w:szCs w:val="22"/>
        </w:rPr>
        <w:t xml:space="preserve">Scalability by default — any component must be independently scalable without changing others</w:t>
      </w:r>
    </w:p>
    <w:p>
      <w:pPr>
        <w:pStyle w:val="ListParagraph"/>
        <w:numPr>
          <w:ilvl w:val="0"/>
          <w:numId w:val="2"/>
        </w:numPr>
        <w:spacing w:before="60" w:after="60"/>
      </w:pPr>
      <w:r>
        <w:rPr>
          <w:rFonts w:ascii="Arial" w:cs="Arial" w:eastAsia="Arial" w:hAnsi="Arial"/>
          <w:b w:val="false"/>
          <w:bCs w:val="false"/>
          <w:color w:val="404040"/>
          <w:sz w:val="22"/>
          <w:szCs w:val="22"/>
        </w:rPr>
        <w:t xml:space="preserve">Event-driven decoupling — services communicate through events, not direct calls, wherever possible</w:t>
      </w:r>
    </w:p>
    <w:p>
      <w:pPr>
        <w:pStyle w:val="ListParagraph"/>
        <w:numPr>
          <w:ilvl w:val="0"/>
          <w:numId w:val="2"/>
        </w:numPr>
        <w:spacing w:before="60" w:after="60"/>
      </w:pPr>
      <w:r>
        <w:rPr>
          <w:rFonts w:ascii="Arial" w:cs="Arial" w:eastAsia="Arial" w:hAnsi="Arial"/>
          <w:b w:val="false"/>
          <w:bCs w:val="false"/>
          <w:color w:val="404040"/>
          <w:sz w:val="22"/>
          <w:szCs w:val="22"/>
        </w:rPr>
        <w:t xml:space="preserve">Data ownership — each service owns its own database exclusively</w:t>
      </w:r>
    </w:p>
    <w:p>
      <w:pPr>
        <w:pStyle w:val="ListParagraph"/>
        <w:numPr>
          <w:ilvl w:val="0"/>
          <w:numId w:val="2"/>
        </w:numPr>
        <w:spacing w:before="60" w:after="60"/>
      </w:pPr>
      <w:r>
        <w:rPr>
          <w:rFonts w:ascii="Arial" w:cs="Arial" w:eastAsia="Arial" w:hAnsi="Arial"/>
          <w:b w:val="false"/>
          <w:bCs w:val="false"/>
          <w:color w:val="404040"/>
          <w:sz w:val="22"/>
          <w:szCs w:val="22"/>
        </w:rPr>
        <w:t xml:space="preserve">Observability first — every system ships with metrics, logs, and traces from day one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6"/>
              <w:left w:val="thick" w:color="0D7377" w:sz="20"/>
              <w:bottom w:val="single" w:color="0D7377" w:sz="6"/>
              <w:right w:val="single" w:color="0D7377" w:sz="6"/>
            </w:tcBorders>
            <w:shd w:fill="D6EAF8" w:val="clear"/>
            <w:tcMar>
              <w:top w:type="dxa" w:w="100"/>
              <w:left w:type="dxa" w:w="160"/>
              <w:bottom w:type="dxa" w:w="100"/>
              <w:right w:type="dxa" w:w="160"/>
            </w:tcMar>
          </w:tcPr>
          <w:p>
            <w:pPr>
              <w:spacing w:before="0" w:after="40"/>
            </w:pPr>
            <w:r>
              <w:rPr>
                <w:rFonts w:ascii="Arial" w:cs="Arial" w:eastAsia="Arial" w:hAnsi="Arial"/>
                <w:b/>
                <w:bCs/>
                <w:color w:val="0D7377"/>
                <w:sz w:val="22"/>
                <w:szCs w:val="22"/>
              </w:rPr>
              <w:t xml:space="preserve">Key Insight</w:t>
            </w:r>
          </w:p>
          <w:p>
            <w:pPr>
              <w:spacing w:before="0" w:after="0"/>
            </w:pPr>
            <w:r>
              <w:rPr>
                <w:rFonts w:ascii="Arial" w:cs="Arial" w:eastAsia="Arial" w:hAnsi="Arial"/>
                <w:color w:val="0D7377"/>
                <w:sz w:val="21"/>
                <w:szCs w:val="21"/>
              </w:rPr>
              <w:t xml:space="preserve">The single most important architecture decision FoodPanda made was choosing event-driven microservices over a monolith. This allowed 400+ engineers to work independently without coordination overhead, and allowed each service to scale, fail, and deploy independently.</w:t>
            </w:r>
          </w:p>
        </w:tc>
      </w:tr>
    </w:tbl>
    <w:p>
      <w:pP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F3A6E" w:val="clear"/>
            <w:tcMar>
              <w:top w:type="dxa" w:w="200"/>
              <w:left w:type="dxa" w:w="200"/>
              <w:bottom w:type="dxa" w:w="200"/>
              <w:right w:type="dxa" w:w="200"/>
            </w:tcMar>
            <w:vAlign w:val="center"/>
          </w:tcPr>
          <w:p>
            <w:pPr>
              <w:jc w:val="center"/>
            </w:pPr>
            <w:r>
              <w:rPr>
                <w:rFonts w:ascii="Arial" w:cs="Arial" w:eastAsia="Arial" w:hAnsi="Arial"/>
                <w:b/>
                <w:bCs/>
                <w:color w:val="FFFFFF"/>
                <w:sz w:val="48"/>
                <w:szCs w:val="48"/>
              </w:rPr>
              <w:t xml:space="preserve">02</w:t>
            </w:r>
          </w:p>
        </w:tc>
        <w:tc>
          <w:tcPr>
            <w:tcW w:type="dxa" w:w="7920"/>
            <w:tcBorders>
              <w:top w:val="none" w:color="FFFFFF" w:sz="0"/>
              <w:left w:val="none" w:color="FFFFFF" w:sz="0"/>
              <w:bottom w:val="single" w:color="2E75B6" w:sz="8"/>
              <w:right w:val="none" w:color="FFFFFF" w:sz="0"/>
            </w:tcBorders>
            <w:shd w:fill="D6EAF8" w:val="clear"/>
            <w:tcMar>
              <w:top w:type="dxa" w:w="160"/>
              <w:left w:type="dxa" w:w="240"/>
              <w:bottom w:type="dxa" w:w="160"/>
              <w:right w:type="dxa" w:w="200"/>
            </w:tcMar>
          </w:tcPr>
          <w:p>
            <w:pPr>
              <w:spacing w:before="0" w:after="40"/>
            </w:pPr>
            <w:r>
              <w:rPr>
                <w:rFonts w:ascii="Arial" w:cs="Arial" w:eastAsia="Arial" w:hAnsi="Arial"/>
                <w:b/>
                <w:bCs/>
                <w:color w:val="1F3A6E"/>
                <w:sz w:val="32"/>
                <w:szCs w:val="32"/>
              </w:rPr>
              <w:t xml:space="preserve">High-Level System Architecture</w:t>
            </w:r>
          </w:p>
          <w:p>
            <w:pPr>
              <w:spacing w:before="0" w:after="0"/>
            </w:pPr>
            <w:r>
              <w:rPr>
                <w:rFonts w:ascii="Arial" w:cs="Arial" w:eastAsia="Arial" w:hAnsi="Arial"/>
                <w:i/>
                <w:iCs/>
                <w:color w:val="0D7377"/>
                <w:sz w:val="20"/>
                <w:szCs w:val="20"/>
              </w:rPr>
              <w:t xml:space="preserve">The big picture — how all the pieces connect</w:t>
            </w:r>
          </w:p>
        </w:tc>
      </w:tr>
    </w:tbl>
    <w:p>
      <w:pPr>
        <w:spacing w:before="120" w:after="120"/>
      </w:pPr>
      <w:r>
        <w:t xml:space="preserve"/>
      </w:r>
    </w:p>
    <w:p>
      <w:pPr>
        <w:pStyle w:val="Heading2"/>
      </w:pPr>
      <w:r>
        <w:t xml:space="preserve">2.1  The Three-Actor Model</w:t>
      </w:r>
    </w:p>
    <w:p>
      <w:pPr>
        <w:spacing w:before="80" w:after="80"/>
      </w:pPr>
      <w:r>
        <w:rPr>
          <w:rFonts w:ascii="Arial" w:cs="Arial" w:eastAsia="Arial" w:hAnsi="Arial"/>
          <w:color w:val="404040"/>
          <w:sz w:val="22"/>
          <w:szCs w:val="22"/>
        </w:rPr>
        <w:t xml:space="preserve">FoodPanda is fundamentally a three-sided marketplace. Every architectural decision must account for the needs of all three actors simultaneously: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Primary Needs</w:t>
            </w:r>
          </w:p>
        </w:tc>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Technical Challenge</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Customer</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iOS / Android / Web SPA</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Browse, order, track in real time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 read throughput, real-time updates</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Restaurant</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Vendor tablet app</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Receive orders, update menu, manage hours</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Reliable push delivery, offline resilience</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Rider</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Delivery driver app</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Accept jobs, navigate, confirm delivery</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GPS streaming, low-latency dispatch</w:t>
            </w:r>
          </w:p>
        </w:tc>
      </w:tr>
    </w:tbl>
    <w:p>
      <w:pPr>
        <w:spacing w:before="120" w:after="120"/>
      </w:pPr>
      <w:r>
        <w:t xml:space="preserve"/>
      </w:r>
    </w:p>
    <w:p>
      <w:pPr>
        <w:pStyle w:val="Heading2"/>
      </w:pPr>
      <w:r>
        <w:t xml:space="preserve">2.2  Layers of the Architecture</w:t>
      </w:r>
    </w:p>
    <w:p>
      <w:pPr>
        <w:spacing w:before="80" w:after="80"/>
      </w:pPr>
      <w:r>
        <w:rPr>
          <w:rFonts w:ascii="Arial" w:cs="Arial" w:eastAsia="Arial" w:hAnsi="Arial"/>
          <w:color w:val="404040"/>
          <w:sz w:val="22"/>
          <w:szCs w:val="22"/>
        </w:rPr>
        <w:t xml:space="preserve">The full system is organized into five horizontal layers. Each layer has a clear responsibility and communicates only with adjacent layers:</w:t>
      </w:r>
    </w:p>
    <w:p>
      <w:pPr>
        <w:spacing w:before="80" w:after="80"/>
      </w:pPr>
      <w:r>
        <w:t xml:space="preserve"/>
      </w:r>
    </w:p>
    <w:p>
      <w:pPr>
        <w:pStyle w:val="Heading3"/>
      </w:pPr>
      <w:r>
        <w:t xml:space="preserve">Layer 1 — Client Layer</w:t>
      </w:r>
    </w:p>
    <w:p>
      <w:pPr>
        <w:spacing w:before="80" w:after="80"/>
      </w:pPr>
      <w:r>
        <w:rPr>
          <w:rFonts w:ascii="Arial" w:cs="Arial" w:eastAsia="Arial" w:hAnsi="Arial"/>
          <w:color w:val="404040"/>
          <w:sz w:val="22"/>
          <w:szCs w:val="22"/>
        </w:rPr>
        <w:t xml:space="preserve">Native mobile apps (iOS/Android), web SPA (React), and vendor tablets. All built to be offline-tolerant — they cache menus, cart state, and orders locally and sync when connectivity returns. Communication uses HTTPS REST for most operations and WebSocket for real-time events.</w:t>
      </w:r>
    </w:p>
    <w:p>
      <w:pPr>
        <w:spacing w:before="60" w:after="60"/>
      </w:pPr>
      <w:r>
        <w:t xml:space="preserve"/>
      </w:r>
    </w:p>
    <w:p>
      <w:pPr>
        <w:pStyle w:val="Heading3"/>
      </w:pPr>
      <w:r>
        <w:t xml:space="preserve">Layer 2 — API Gateway &amp; Load Balancer</w:t>
      </w:r>
    </w:p>
    <w:p>
      <w:pPr>
        <w:spacing w:before="80" w:after="80"/>
      </w:pPr>
      <w:r>
        <w:rPr>
          <w:rFonts w:ascii="Arial" w:cs="Arial" w:eastAsia="Arial" w:hAnsi="Arial"/>
          <w:color w:val="404040"/>
          <w:sz w:val="22"/>
          <w:szCs w:val="22"/>
        </w:rPr>
        <w:t xml:space="preserve">The single entry point for all client traffic. Responsibilities include TLS termination, JWT authentication and authorization, rate limiting (per user, per IP), request routing to downstream services, DDoS protection, and response caching for read-heavy endpoints. Kong or AWS API Gateway are typical implementations. This layer must be stateless and horizontally scalable.</w:t>
      </w:r>
    </w:p>
    <w:p>
      <w:pPr>
        <w:spacing w:before="60" w:after="60"/>
      </w:pPr>
      <w:r>
        <w:t xml:space="preserve"/>
      </w:r>
    </w:p>
    <w:p>
      <w:pPr>
        <w:pStyle w:val="Heading3"/>
      </w:pPr>
      <w:r>
        <w:t xml:space="preserve">Layer 3 — Microservices Layer</w:t>
      </w:r>
    </w:p>
    <w:p>
      <w:pPr>
        <w:spacing w:before="80" w:after="80"/>
      </w:pPr>
      <w:r>
        <w:rPr>
          <w:rFonts w:ascii="Arial" w:cs="Arial" w:eastAsia="Arial" w:hAnsi="Arial"/>
          <w:color w:val="404040"/>
          <w:sz w:val="22"/>
          <w:szCs w:val="22"/>
        </w:rPr>
        <w:t xml:space="preserve">The business logic layer. Each service owns a single bounded context (e.g. orders, restaurants, dispatch, payments). Services communicate synchronously via REST/gRPC for queries requiring an immediate response, and asynchronously via Kafka events for operations that can be decoupled. All services run as Docker containers on Kubernetes with Horizontal Pod Autoscaling.</w:t>
      </w:r>
    </w:p>
    <w:p>
      <w:pPr>
        <w:spacing w:before="60" w:after="60"/>
      </w:pPr>
      <w:r>
        <w:t xml:space="preserve"/>
      </w:r>
    </w:p>
    <w:p>
      <w:pPr>
        <w:pStyle w:val="Heading3"/>
      </w:pPr>
      <w:r>
        <w:t xml:space="preserve">Layer 4 — Data Layer</w:t>
      </w:r>
    </w:p>
    <w:p>
      <w:pPr>
        <w:spacing w:before="80" w:after="80"/>
      </w:pPr>
      <w:r>
        <w:rPr>
          <w:rFonts w:ascii="Arial" w:cs="Arial" w:eastAsia="Arial" w:hAnsi="Arial"/>
          <w:color w:val="404040"/>
          <w:sz w:val="22"/>
          <w:szCs w:val="22"/>
        </w:rPr>
        <w:t xml:space="preserve">Each microservice owns its own data store, chosen for its specific access pattern. No service reaches directly into another service's database. Cross-service data access is done only through APIs or events.</w:t>
      </w:r>
    </w:p>
    <w:p>
      <w:pPr>
        <w:spacing w:before="60" w:after="60"/>
      </w:pPr>
      <w:r>
        <w:t xml:space="preserve"/>
      </w:r>
    </w:p>
    <w:p>
      <w:pPr>
        <w:pStyle w:val="Heading3"/>
      </w:pPr>
      <w:r>
        <w:t xml:space="preserve">Layer 5 — Infrastructure &amp; Observability</w:t>
      </w:r>
    </w:p>
    <w:p>
      <w:pPr>
        <w:spacing w:before="80" w:after="80"/>
      </w:pPr>
      <w:r>
        <w:rPr>
          <w:rFonts w:ascii="Arial" w:cs="Arial" w:eastAsia="Arial" w:hAnsi="Arial"/>
          <w:color w:val="404040"/>
          <w:sz w:val="22"/>
          <w:szCs w:val="22"/>
        </w:rPr>
        <w:t xml:space="preserve">The platform layer beneath all services: container orchestration (Kubernetes), service mesh (Istio/Envoy), secrets management (Vault), CI/CD pipelines, and the observability stack (Prometheus + Grafana for metrics, ELK for logs, Jaeger for distributed tracing, PagerDuty for alerting).</w:t>
      </w:r>
    </w:p>
    <w:p>
      <w:pPr>
        <w:spacing w:before="120" w:after="120"/>
      </w:pPr>
      <w:r>
        <w:t xml:space="preserve"/>
      </w:r>
    </w:p>
    <w:p>
      <w:pPr>
        <w:pStyle w:val="Heading2"/>
      </w:pPr>
      <w:r>
        <w:t xml:space="preserve">2.3  Service Inventory</w:t>
      </w:r>
    </w:p>
    <w:p>
      <w:pPr>
        <w:spacing w:before="80" w:after="80"/>
      </w:pPr>
      <w:r>
        <w:rPr>
          <w:rFonts w:ascii="Arial" w:cs="Arial" w:eastAsia="Arial" w:hAnsi="Arial"/>
          <w:color w:val="404040"/>
          <w:sz w:val="22"/>
          <w:szCs w:val="22"/>
        </w:rPr>
        <w:t xml:space="preserve">The following core services form the backbone of the platform: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Primary DB</w:t>
            </w:r>
          </w:p>
        </w:tc>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Scales with</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Order Service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Order lifecycle management</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PostgreSQL (RDS)</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Order volume</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Restaurant Service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Menu, hours, ratings, vendor mgmt</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PostgreSQL (RDS)</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Restaurant count</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Dispatch Service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Rider assignment &amp; geo-routing</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Redis + PostGIS</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Active riders</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Payment Service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Charge, refund, settlement</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PostgreSQL + Vault</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Transaction volume</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User/Auth Service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Profiles, JWT, OAuth</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PostgreSQL + Redis</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DAU</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Notification Service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Push, SMS, email delivery</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Redis (queue)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Order volume</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Search Service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Restaurant &amp; dish discovery</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Elasticsearch</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Catalog size</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Analytics Service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BI, reporting, ML feature store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BigQuery / Redshift</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Data volume</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Review Service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Ratings, review moderation</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PostgreSQL</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Review volume</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Promotion Service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Vouchers, discounts, campaigns</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PostgreSQL + Redis</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Campaign scale</w:t>
            </w:r>
          </w:p>
        </w:tc>
      </w:tr>
    </w:tbl>
    <w:p>
      <w:pP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F3A6E" w:val="clear"/>
            <w:tcMar>
              <w:top w:type="dxa" w:w="200"/>
              <w:left w:type="dxa" w:w="200"/>
              <w:bottom w:type="dxa" w:w="200"/>
              <w:right w:type="dxa" w:w="200"/>
            </w:tcMar>
            <w:vAlign w:val="center"/>
          </w:tcPr>
          <w:p>
            <w:pPr>
              <w:jc w:val="center"/>
            </w:pPr>
            <w:r>
              <w:rPr>
                <w:rFonts w:ascii="Arial" w:cs="Arial" w:eastAsia="Arial" w:hAnsi="Arial"/>
                <w:b/>
                <w:bCs/>
                <w:color w:val="FFFFFF"/>
                <w:sz w:val="48"/>
                <w:szCs w:val="48"/>
              </w:rPr>
              <w:t xml:space="preserve">03</w:t>
            </w:r>
          </w:p>
        </w:tc>
        <w:tc>
          <w:tcPr>
            <w:tcW w:type="dxa" w:w="7920"/>
            <w:tcBorders>
              <w:top w:val="none" w:color="FFFFFF" w:sz="0"/>
              <w:left w:val="none" w:color="FFFFFF" w:sz="0"/>
              <w:bottom w:val="single" w:color="2E75B6" w:sz="8"/>
              <w:right w:val="none" w:color="FFFFFF" w:sz="0"/>
            </w:tcBorders>
            <w:shd w:fill="D6EAF8" w:val="clear"/>
            <w:tcMar>
              <w:top w:type="dxa" w:w="160"/>
              <w:left w:type="dxa" w:w="240"/>
              <w:bottom w:type="dxa" w:w="160"/>
              <w:right w:type="dxa" w:w="200"/>
            </w:tcMar>
          </w:tcPr>
          <w:p>
            <w:pPr>
              <w:spacing w:before="0" w:after="40"/>
            </w:pPr>
            <w:r>
              <w:rPr>
                <w:rFonts w:ascii="Arial" w:cs="Arial" w:eastAsia="Arial" w:hAnsi="Arial"/>
                <w:b/>
                <w:bCs/>
                <w:color w:val="1F3A6E"/>
                <w:sz w:val="32"/>
                <w:szCs w:val="32"/>
              </w:rPr>
              <w:t xml:space="preserve">Microservices &amp; Data Architecture</w:t>
            </w:r>
          </w:p>
          <w:p>
            <w:pPr>
              <w:spacing w:before="0" w:after="0"/>
            </w:pPr>
            <w:r>
              <w:rPr>
                <w:rFonts w:ascii="Arial" w:cs="Arial" w:eastAsia="Arial" w:hAnsi="Arial"/>
                <w:i/>
                <w:iCs/>
                <w:color w:val="0D7377"/>
                <w:sz w:val="20"/>
                <w:szCs w:val="20"/>
              </w:rPr>
              <w:t xml:space="preserve">Service boundaries, communication patterns, and data ownership</w:t>
            </w:r>
          </w:p>
        </w:tc>
      </w:tr>
    </w:tbl>
    <w:p>
      <w:pPr>
        <w:spacing w:before="120" w:after="120"/>
      </w:pPr>
      <w:r>
        <w:t xml:space="preserve"/>
      </w:r>
    </w:p>
    <w:p>
      <w:pPr>
        <w:pStyle w:val="Heading2"/>
      </w:pPr>
      <w:r>
        <w:t xml:space="preserve">3.1  Database Per Service Pattern</w:t>
      </w:r>
    </w:p>
    <w:p>
      <w:pPr>
        <w:spacing w:before="80" w:after="80"/>
      </w:pPr>
      <w:r>
        <w:rPr>
          <w:rFonts w:ascii="Arial" w:cs="Arial" w:eastAsia="Arial" w:hAnsi="Arial"/>
          <w:color w:val="404040"/>
          <w:sz w:val="22"/>
          <w:szCs w:val="22"/>
        </w:rPr>
        <w:t xml:space="preserve">The most fundamental data architecture rule: every microservice owns its database exclusively. No other service can query it directly. This rule enables:</w:t>
      </w:r>
    </w:p>
    <w:p>
      <w:pPr>
        <w:spacing w:before="60" w:after="60"/>
      </w:pPr>
      <w:r>
        <w:t xml:space="preserve"/>
      </w:r>
    </w:p>
    <w:p>
      <w:pPr>
        <w:pStyle w:val="ListParagraph"/>
        <w:numPr>
          <w:ilvl w:val="0"/>
          <w:numId w:val="2"/>
        </w:numPr>
        <w:spacing w:before="60" w:after="60"/>
      </w:pPr>
      <w:r>
        <w:rPr>
          <w:rFonts w:ascii="Arial" w:cs="Arial" w:eastAsia="Arial" w:hAnsi="Arial"/>
          <w:b w:val="false"/>
          <w:bCs w:val="false"/>
          <w:color w:val="404040"/>
          <w:sz w:val="22"/>
          <w:szCs w:val="22"/>
        </w:rPr>
        <w:t xml:space="preserve">Independent schema evolution — Order Service can add a column without asking anyone</w:t>
      </w:r>
    </w:p>
    <w:p>
      <w:pPr>
        <w:pStyle w:val="ListParagraph"/>
        <w:numPr>
          <w:ilvl w:val="0"/>
          <w:numId w:val="2"/>
        </w:numPr>
        <w:spacing w:before="60" w:after="60"/>
      </w:pPr>
      <w:r>
        <w:rPr>
          <w:rFonts w:ascii="Arial" w:cs="Arial" w:eastAsia="Arial" w:hAnsi="Arial"/>
          <w:b w:val="false"/>
          <w:bCs w:val="false"/>
          <w:color w:val="404040"/>
          <w:sz w:val="22"/>
          <w:szCs w:val="22"/>
        </w:rPr>
        <w:t xml:space="preserve">Technology freedom — each team picks the best database for their access pattern</w:t>
      </w:r>
    </w:p>
    <w:p>
      <w:pPr>
        <w:pStyle w:val="ListParagraph"/>
        <w:numPr>
          <w:ilvl w:val="0"/>
          <w:numId w:val="2"/>
        </w:numPr>
        <w:spacing w:before="60" w:after="60"/>
      </w:pPr>
      <w:r>
        <w:rPr>
          <w:rFonts w:ascii="Arial" w:cs="Arial" w:eastAsia="Arial" w:hAnsi="Arial"/>
          <w:b w:val="false"/>
          <w:bCs w:val="false"/>
          <w:color w:val="404040"/>
          <w:sz w:val="22"/>
          <w:szCs w:val="22"/>
        </w:rPr>
        <w:t xml:space="preserve">Independent scaling — the Payment DB and the Search index scale completely separately</w:t>
      </w:r>
    </w:p>
    <w:p>
      <w:pPr>
        <w:pStyle w:val="ListParagraph"/>
        <w:numPr>
          <w:ilvl w:val="0"/>
          <w:numId w:val="2"/>
        </w:numPr>
        <w:spacing w:before="60" w:after="60"/>
      </w:pPr>
      <w:r>
        <w:rPr>
          <w:rFonts w:ascii="Arial" w:cs="Arial" w:eastAsia="Arial" w:hAnsi="Arial"/>
          <w:b w:val="false"/>
          <w:bCs w:val="false"/>
          <w:color w:val="404040"/>
          <w:sz w:val="22"/>
          <w:szCs w:val="22"/>
        </w:rPr>
        <w:t xml:space="preserve">Fault isolation — a database failure affects only one service, not the entire platform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6"/>
              <w:left w:val="thick" w:color="7F6000" w:sz="20"/>
              <w:bottom w:val="single" w:color="7F6000" w:sz="6"/>
              <w:right w:val="single" w:color="7F6000" w:sz="6"/>
            </w:tcBorders>
            <w:shd w:fill="FFF2CC" w:val="clear"/>
            <w:tcMar>
              <w:top w:type="dxa" w:w="100"/>
              <w:left w:type="dxa" w:w="160"/>
              <w:bottom w:type="dxa" w:w="100"/>
              <w:right w:type="dxa" w:w="160"/>
            </w:tcMar>
          </w:tcPr>
          <w:p>
            <w:pPr>
              <w:spacing w:before="0" w:after="40"/>
            </w:pPr>
            <w:r>
              <w:rPr>
                <w:rFonts w:ascii="Arial" w:cs="Arial" w:eastAsia="Arial" w:hAnsi="Arial"/>
                <w:b/>
                <w:bCs/>
                <w:color w:val="7F6000"/>
                <w:sz w:val="22"/>
                <w:szCs w:val="22"/>
              </w:rPr>
              <w:t xml:space="preserve">Why This Matters</w:t>
            </w:r>
          </w:p>
          <w:p>
            <w:pPr>
              <w:spacing w:before="0" w:after="0"/>
            </w:pPr>
            <w:r>
              <w:rPr>
                <w:rFonts w:ascii="Arial" w:cs="Arial" w:eastAsia="Arial" w:hAnsi="Arial"/>
                <w:color w:val="7F6000"/>
                <w:sz w:val="21"/>
                <w:szCs w:val="21"/>
              </w:rPr>
              <w:t xml:space="preserve">If the Order Service and Restaurant Service share a database, a restaurant schema migration might break order queries. With separate databases, Order Service has a stable API contract with Restaurant Service, not a fragile shared schema.</w:t>
            </w:r>
          </w:p>
        </w:tc>
      </w:tr>
    </w:tbl>
    <w:p>
      <w:pPr>
        <w:spacing w:before="120" w:after="120"/>
      </w:pPr>
      <w:r>
        <w:t xml:space="preserve"/>
      </w:r>
    </w:p>
    <w:p>
      <w:pPr>
        <w:pStyle w:val="Heading2"/>
      </w:pPr>
      <w:r>
        <w:t xml:space="preserve">3.2  Choosing the Right Database</w:t>
      </w:r>
    </w:p>
    <w:p>
      <w:pPr>
        <w:spacing w:before="80" w:after="80"/>
      </w:pPr>
      <w:r>
        <w:rPr>
          <w:rFonts w:ascii="Arial" w:cs="Arial" w:eastAsia="Arial" w:hAnsi="Arial"/>
          <w:color w:val="404040"/>
          <w:sz w:val="22"/>
          <w:szCs w:val="22"/>
        </w:rPr>
        <w:t xml:space="preserve">FoodPanda uses five different database technologies, each chosen for a specific access pattern: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Used By</w:t>
            </w:r>
          </w:p>
        </w:tc>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Key Operation</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PostgreSQL (AWS RDS)</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Order, Restaurant, User, Payment</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ACID transactions, complex queries, relational integrity</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Transactional writes, JOINs</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Redis</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Dispatch, Session, Notification queue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Sub-millisecond reads, TTL expiry, geo commands</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GEOADD, GET/SET, pub/sub</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Elasticsearch</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Search Service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Full-text search, faceted filtering, fuzzy matching</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Multi-field restaurant search</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Kafka</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Event bus (cross-service)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Durable, ordered, replayable event streaming</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Produce/consume events</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BigQuery</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Analytics Service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Petabyte-scale analytical queries, BI tools</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Aggregate queries, dashboards</w:t>
            </w:r>
          </w:p>
        </w:tc>
      </w:tr>
    </w:tbl>
    <w:p>
      <w:pPr>
        <w:spacing w:before="120" w:after="120"/>
      </w:pPr>
      <w:r>
        <w:t xml:space="preserve"/>
      </w:r>
    </w:p>
    <w:p>
      <w:pPr>
        <w:pStyle w:val="Heading2"/>
      </w:pPr>
      <w:r>
        <w:t xml:space="preserve">3.3  Synchronous vs Asynchronous Communication</w:t>
      </w:r>
    </w:p>
    <w:p>
      <w:pPr>
        <w:spacing w:before="80" w:after="80"/>
      </w:pPr>
      <w:r>
        <w:rPr>
          <w:rFonts w:ascii="Arial" w:cs="Arial" w:eastAsia="Arial" w:hAnsi="Arial"/>
          <w:color w:val="404040"/>
          <w:sz w:val="22"/>
          <w:szCs w:val="22"/>
        </w:rPr>
        <w:t xml:space="preserve">Services communicate using two patterns. Choosing the right one for each interaction is critical: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Pattern</w:t>
            </w:r>
          </w:p>
        </w:tc>
        <w:tc>
          <w:tcPr>
            <w:tcW w:type="dxa" w:w="71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When to use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1F3A6E"/>
                <w:sz w:val="21"/>
                <w:szCs w:val="21"/>
              </w:rPr>
              <w:t xml:space="preserve">REST / gRPC (sync)</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Customer needs an immediate response: 'Is this restaurant open right now?' 'Did my payment succeed?' Use when the caller must wait for the result.</w:t>
            </w:r>
          </w:p>
        </w:tc>
      </w:tr>
      <w:tr>
        <w:tc>
          <w:tcPr>
            <w:tcW w:type="dxa" w:w="2200"/>
            <w:tcBorders>
              <w:top w:val="single" w:color="D9D9D9" w:sz="1"/>
              <w:left w:val="single" w:color="D9D9D9" w:sz="1"/>
              <w:bottom w:val="single" w:color="D9D9D9" w:sz="1"/>
              <w:right w:val="single" w:color="D9D9D9" w:sz="1"/>
            </w:tcBorders>
            <w:shd w:fill="F8F8F8" w:val="clear"/>
            <w:tcMar>
              <w:top w:type="dxa" w:w="80"/>
              <w:left w:type="dxa" w:w="120"/>
              <w:bottom w:type="dxa" w:w="80"/>
              <w:right w:type="dxa" w:w="120"/>
            </w:tcMar>
          </w:tcPr>
          <w:p>
            <w:r>
              <w:rPr>
                <w:rFonts w:ascii="Arial" w:cs="Arial" w:eastAsia="Arial" w:hAnsi="Arial"/>
                <w:b w:val="false"/>
                <w:bCs w:val="false"/>
                <w:color w:val="1F3A6E"/>
                <w:sz w:val="21"/>
                <w:szCs w:val="21"/>
              </w:rPr>
              <w:t xml:space="preserve">Kafka events (async)</w:t>
            </w:r>
          </w:p>
        </w:tc>
        <w:tc>
          <w:tcPr>
            <w:tcW w:type="dxa" w:w="7160"/>
            <w:tcBorders>
              <w:top w:val="single" w:color="D9D9D9" w:sz="1"/>
              <w:left w:val="single" w:color="D9D9D9" w:sz="1"/>
              <w:bottom w:val="single" w:color="D9D9D9" w:sz="1"/>
              <w:right w:val="single" w:color="D9D9D9" w:sz="1"/>
            </w:tcBorders>
            <w:shd w:fill="F8F8F8" w:val="clear"/>
            <w:tcMar>
              <w:top w:type="dxa" w:w="80"/>
              <w:left w:type="dxa" w:w="120"/>
              <w:bottom w:type="dxa" w:w="80"/>
              <w:right w:type="dxa" w:w="120"/>
            </w:tcMar>
          </w:tcPr>
          <w:p>
            <w:r>
              <w:rPr>
                <w:rFonts w:ascii="Arial" w:cs="Arial" w:eastAsia="Arial" w:hAnsi="Arial"/>
                <w:b w:val="false"/>
                <w:bCs w:val="false"/>
                <w:color w:val="404040"/>
                <w:sz w:val="21"/>
                <w:szCs w:val="21"/>
              </w:rPr>
              <w:t xml:space="preserve">The action can proceed without waiting: order.created triggers notifications, dispatch, analytics simultaneously. No service blocks on another.</w:t>
            </w:r>
          </w:p>
        </w:tc>
      </w:tr>
    </w:tbl>
    <w:p>
      <w:pPr>
        <w:spacing w:before="100" w:after="100"/>
      </w:pPr>
      <w:r>
        <w:t xml:space="preserve"/>
      </w:r>
    </w:p>
    <w:p>
      <w:pPr>
        <w:spacing w:before="80" w:after="80"/>
      </w:pPr>
      <w:r>
        <w:rPr>
          <w:rFonts w:ascii="Arial" w:cs="Arial" w:eastAsia="Arial" w:hAnsi="Arial"/>
          <w:color w:val="404040"/>
          <w:sz w:val="22"/>
          <w:szCs w:val="22"/>
        </w:rPr>
        <w:t xml:space="preserve">A concrete example: when an order is placed, the Order Service synchronously calls the Payment Service (must confirm charge before confirming order), but asynchronously publishes an order.created event to Kafka (dispatch and notification happen in parallel, independently).</w:t>
      </w:r>
    </w:p>
    <w:p>
      <w:pPr>
        <w:spacing w:before="120" w:after="120"/>
      </w:pPr>
      <w:r>
        <w:t xml:space="preserve"/>
      </w:r>
    </w:p>
    <w:p>
      <w:pPr>
        <w:pStyle w:val="Heading2"/>
      </w:pPr>
      <w:r>
        <w:t xml:space="preserve">3.4  The Kafka Event Bus</w:t>
      </w:r>
    </w:p>
    <w:p>
      <w:pPr>
        <w:spacing w:before="80" w:after="80"/>
      </w:pPr>
      <w:r>
        <w:rPr>
          <w:rFonts w:ascii="Arial" w:cs="Arial" w:eastAsia="Arial" w:hAnsi="Arial"/>
          <w:color w:val="404040"/>
          <w:sz w:val="22"/>
          <w:szCs w:val="22"/>
        </w:rPr>
        <w:t xml:space="preserve">Kafka is the nervous system of FoodPanda's architecture. Key concepts:</w:t>
      </w:r>
    </w:p>
    <w:p>
      <w:pPr>
        <w:spacing w:before="60" w:after="60"/>
      </w:pPr>
      <w:r>
        <w:t xml:space="preserve"/>
      </w:r>
    </w:p>
    <w:p>
      <w:pPr>
        <w:pStyle w:val="ListParagraph"/>
        <w:numPr>
          <w:ilvl w:val="0"/>
          <w:numId w:val="2"/>
        </w:numPr>
        <w:spacing w:before="60" w:after="60"/>
      </w:pPr>
      <w:r>
        <w:rPr>
          <w:rFonts w:ascii="Arial" w:cs="Arial" w:eastAsia="Arial" w:hAnsi="Arial"/>
          <w:b w:val="false"/>
          <w:bCs w:val="false"/>
          <w:color w:val="404040"/>
          <w:sz w:val="22"/>
          <w:szCs w:val="22"/>
        </w:rPr>
        <w:t xml:space="preserve">Topics are partitioned by a meaningful key — rider.locations is partitioned by city zone, so all Bangkok rider pings go to the same partition, preserving order</w:t>
      </w:r>
    </w:p>
    <w:p>
      <w:pPr>
        <w:pStyle w:val="ListParagraph"/>
        <w:numPr>
          <w:ilvl w:val="0"/>
          <w:numId w:val="2"/>
        </w:numPr>
        <w:spacing w:before="60" w:after="60"/>
      </w:pPr>
      <w:r>
        <w:rPr>
          <w:rFonts w:ascii="Arial" w:cs="Arial" w:eastAsia="Arial" w:hAnsi="Arial"/>
          <w:b w:val="false"/>
          <w:bCs w:val="false"/>
          <w:color w:val="404040"/>
          <w:sz w:val="22"/>
          <w:szCs w:val="22"/>
        </w:rPr>
        <w:t xml:space="preserve">Consumer groups allow multiple services to consume the same event independently — one order.created event feeds Dispatch, Notification, and Analytics simultaneously</w:t>
      </w:r>
    </w:p>
    <w:p>
      <w:pPr>
        <w:pStyle w:val="ListParagraph"/>
        <w:numPr>
          <w:ilvl w:val="0"/>
          <w:numId w:val="2"/>
        </w:numPr>
        <w:spacing w:before="60" w:after="60"/>
      </w:pPr>
      <w:r>
        <w:rPr>
          <w:rFonts w:ascii="Arial" w:cs="Arial" w:eastAsia="Arial" w:hAnsi="Arial"/>
          <w:b w:val="false"/>
          <w:bCs w:val="false"/>
          <w:color w:val="404040"/>
          <w:sz w:val="22"/>
          <w:szCs w:val="22"/>
        </w:rPr>
        <w:t xml:space="preserve">Events are retained for 7 days by default — services can replay from any point for recovery or backfill</w:t>
      </w:r>
    </w:p>
    <w:p>
      <w:pPr>
        <w:pStyle w:val="ListParagraph"/>
        <w:numPr>
          <w:ilvl w:val="0"/>
          <w:numId w:val="2"/>
        </w:numPr>
        <w:spacing w:before="60" w:after="60"/>
      </w:pPr>
      <w:r>
        <w:rPr>
          <w:rFonts w:ascii="Arial" w:cs="Arial" w:eastAsia="Arial" w:hAnsi="Arial"/>
          <w:b w:val="false"/>
          <w:bCs w:val="false"/>
          <w:color w:val="404040"/>
          <w:sz w:val="22"/>
          <w:szCs w:val="22"/>
        </w:rPr>
        <w:t xml:space="preserve">Producers are fire-and-forget — the Order Service does not wait for Dispatch to process the event</w:t>
      </w:r>
    </w:p>
    <w:p>
      <w:pPr>
        <w:spacing w:before="80" w:after="80"/>
      </w:pPr>
      <w:r>
        <w:t xml:space="preserve"/>
      </w:r>
    </w:p>
    <w:p>
      <w:pPr>
        <w:pStyle w:val="Heading3"/>
      </w:pPr>
      <w:r>
        <w:t xml:space="preserve">Key Kafka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Producer</w:t>
            </w:r>
          </w:p>
        </w:tc>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Consumers</w:t>
            </w:r>
          </w:p>
        </w:tc>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order.created</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Order Service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Dispatch, Notification, Analytics</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 days</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order.status</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Order Service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Customer app (WebSocket push)</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 days</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rider.locations</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Gateway</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Dispatch (Redis writer), Analytics</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 day</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payment.completed</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Payment Service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Order, Notification, Analytics</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30 days</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restaurant.updated</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Restaurant Svc</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Search (Elasticsearch sync)</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 days</w:t>
            </w:r>
          </w:p>
        </w:tc>
      </w:tr>
    </w:tbl>
    <w:p>
      <w:pP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F3A6E" w:val="clear"/>
            <w:tcMar>
              <w:top w:type="dxa" w:w="200"/>
              <w:left w:type="dxa" w:w="200"/>
              <w:bottom w:type="dxa" w:w="200"/>
              <w:right w:type="dxa" w:w="200"/>
            </w:tcMar>
            <w:vAlign w:val="center"/>
          </w:tcPr>
          <w:p>
            <w:pPr>
              <w:jc w:val="center"/>
            </w:pPr>
            <w:r>
              <w:rPr>
                <w:rFonts w:ascii="Arial" w:cs="Arial" w:eastAsia="Arial" w:hAnsi="Arial"/>
                <w:b/>
                <w:bCs/>
                <w:color w:val="FFFFFF"/>
                <w:sz w:val="48"/>
                <w:szCs w:val="48"/>
              </w:rPr>
              <w:t xml:space="preserve">04</w:t>
            </w:r>
          </w:p>
        </w:tc>
        <w:tc>
          <w:tcPr>
            <w:tcW w:type="dxa" w:w="7920"/>
            <w:tcBorders>
              <w:top w:val="none" w:color="FFFFFF" w:sz="0"/>
              <w:left w:val="none" w:color="FFFFFF" w:sz="0"/>
              <w:bottom w:val="single" w:color="2E75B6" w:sz="8"/>
              <w:right w:val="none" w:color="FFFFFF" w:sz="0"/>
            </w:tcBorders>
            <w:shd w:fill="D6EAF8" w:val="clear"/>
            <w:tcMar>
              <w:top w:type="dxa" w:w="160"/>
              <w:left w:type="dxa" w:w="240"/>
              <w:bottom w:type="dxa" w:w="160"/>
              <w:right w:type="dxa" w:w="200"/>
            </w:tcMar>
          </w:tcPr>
          <w:p>
            <w:pPr>
              <w:spacing w:before="0" w:after="40"/>
            </w:pPr>
            <w:r>
              <w:rPr>
                <w:rFonts w:ascii="Arial" w:cs="Arial" w:eastAsia="Arial" w:hAnsi="Arial"/>
                <w:b/>
                <w:bCs/>
                <w:color w:val="1F3A6E"/>
                <w:sz w:val="32"/>
                <w:szCs w:val="32"/>
              </w:rPr>
              <w:t xml:space="preserve">Order Lifecycle Deep-Dive</w:t>
            </w:r>
          </w:p>
          <w:p>
            <w:pPr>
              <w:spacing w:before="0" w:after="0"/>
            </w:pPr>
            <w:r>
              <w:rPr>
                <w:rFonts w:ascii="Arial" w:cs="Arial" w:eastAsia="Arial" w:hAnsi="Arial"/>
                <w:i/>
                <w:iCs/>
                <w:color w:val="0D7377"/>
                <w:sz w:val="20"/>
                <w:szCs w:val="20"/>
              </w:rPr>
              <w:t xml:space="preserve">Tracing a single order through 10+ services</w:t>
            </w:r>
          </w:p>
        </w:tc>
      </w:tr>
    </w:tbl>
    <w:p>
      <w:pPr>
        <w:spacing w:before="120" w:after="120"/>
      </w:pPr>
      <w:r>
        <w:t xml:space="preserve"/>
      </w:r>
    </w:p>
    <w:p>
      <w:pPr>
        <w:pStyle w:val="Heading2"/>
      </w:pPr>
      <w:r>
        <w:t xml:space="preserve">4.1  The 12-Step Order Journey</w:t>
      </w:r>
    </w:p>
    <w:p>
      <w:pPr>
        <w:spacing w:before="80" w:after="80"/>
      </w:pPr>
      <w:r>
        <w:rPr>
          <w:rFonts w:ascii="Arial" w:cs="Arial" w:eastAsia="Arial" w:hAnsi="Arial"/>
          <w:color w:val="404040"/>
          <w:sz w:val="22"/>
          <w:szCs w:val="22"/>
        </w:rPr>
        <w:t xml:space="preserve">A single order placement involves at least 12 discrete steps across 6+ services. Understanding this flow reveals why event-driven architecture is essential: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Pattern</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Client</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 taps 'Place Order' — cart + address sent</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HTTPS POST</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API Gateway</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JWT validated, rate limit checked, routed</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Sync</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Order Service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Cart validated, order record created (status: PENDING)</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Sync write</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Payment Service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Card charged, funds authorized</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Sync (critical)</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Order Service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Status updated to CONFIRMED, event published</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Kafka produce</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Dispatch Service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Consumes order.created, runs geo-query</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Kafka consume</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Dispatch Service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Nearest available rider found and assigned</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Redis GEORADIUS</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Notification Svc</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Consumes order.created, sends push to customer</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Kafka consume</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Restaurant Svc</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Consumes order.created, pings vendor tablet</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Kafka consume</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Rider app</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Dispatch sends assignment via WebSocket</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WebSocket push</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11</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Order Service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Status updated to PREPARING, customer notified</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WebSocket push</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Order Service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Delivery confirmed, payment settled, review prompted</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Async chain</w:t>
            </w:r>
          </w:p>
        </w:tc>
      </w:tr>
    </w:tbl>
    <w:p>
      <w:pPr>
        <w:spacing w:before="120" w:after="120"/>
      </w:pPr>
      <w:r>
        <w:t xml:space="preserve"/>
      </w:r>
    </w:p>
    <w:p>
      <w:pPr>
        <w:pStyle w:val="Heading2"/>
      </w:pPr>
      <w:r>
        <w:t xml:space="preserve">4.2  Idempotency &amp; Exactly-Once Semantics</w:t>
      </w:r>
    </w:p>
    <w:p>
      <w:pPr>
        <w:spacing w:before="80" w:after="80"/>
      </w:pPr>
      <w:r>
        <w:rPr>
          <w:rFonts w:ascii="Arial" w:cs="Arial" w:eastAsia="Arial" w:hAnsi="Arial"/>
          <w:color w:val="404040"/>
          <w:sz w:val="22"/>
          <w:szCs w:val="22"/>
        </w:rPr>
        <w:t xml:space="preserve">In distributed systems, network failures can cause operations to be retried. Without idempotency, a retry could create duplicate orders or charge a customer twice. FoodPanda handles this with:</w:t>
      </w:r>
    </w:p>
    <w:p>
      <w:pPr>
        <w:spacing w:before="60" w:after="60"/>
      </w:pPr>
      <w:r>
        <w:t xml:space="preserve"/>
      </w:r>
    </w:p>
    <w:p>
      <w:pPr>
        <w:pStyle w:val="ListParagraph"/>
        <w:numPr>
          <w:ilvl w:val="0"/>
          <w:numId w:val="2"/>
        </w:numPr>
        <w:spacing w:before="60" w:after="60"/>
      </w:pPr>
      <w:r>
        <w:rPr>
          <w:rFonts w:ascii="Arial" w:cs="Arial" w:eastAsia="Arial" w:hAnsi="Arial"/>
          <w:b w:val="false"/>
          <w:bCs w:val="false"/>
          <w:color w:val="404040"/>
          <w:sz w:val="22"/>
          <w:szCs w:val="22"/>
        </w:rPr>
        <w:t xml:space="preserve">Idempotency keys — every POST /orders request includes a unique client-generated UUID. The Order Service stores this key and returns the existing order if it sees the same key again.</w:t>
      </w:r>
    </w:p>
    <w:p>
      <w:pPr>
        <w:pStyle w:val="ListParagraph"/>
        <w:numPr>
          <w:ilvl w:val="0"/>
          <w:numId w:val="2"/>
        </w:numPr>
        <w:spacing w:before="60" w:after="60"/>
      </w:pPr>
      <w:r>
        <w:rPr>
          <w:rFonts w:ascii="Arial" w:cs="Arial" w:eastAsia="Arial" w:hAnsi="Arial"/>
          <w:b w:val="false"/>
          <w:bCs w:val="false"/>
          <w:color w:val="404040"/>
          <w:sz w:val="22"/>
          <w:szCs w:val="22"/>
        </w:rPr>
        <w:t xml:space="preserve">Database constraints — order_id is a UUID primary key; a duplicate insert fails silently and returns the existing record</w:t>
      </w:r>
    </w:p>
    <w:p>
      <w:pPr>
        <w:pStyle w:val="ListParagraph"/>
        <w:numPr>
          <w:ilvl w:val="0"/>
          <w:numId w:val="2"/>
        </w:numPr>
        <w:spacing w:before="60" w:after="60"/>
      </w:pPr>
      <w:r>
        <w:rPr>
          <w:rFonts w:ascii="Arial" w:cs="Arial" w:eastAsia="Arial" w:hAnsi="Arial"/>
          <w:b w:val="false"/>
          <w:bCs w:val="false"/>
          <w:color w:val="404040"/>
          <w:sz w:val="22"/>
          <w:szCs w:val="22"/>
        </w:rPr>
        <w:t xml:space="preserve">Kafka exactly-once — producers use transactional APIs to ensure an event is written exactly once even if the producer crashes mid-write</w:t>
      </w:r>
    </w:p>
    <w:p>
      <w:pPr>
        <w:pStyle w:val="ListParagraph"/>
        <w:numPr>
          <w:ilvl w:val="0"/>
          <w:numId w:val="2"/>
        </w:numPr>
        <w:spacing w:before="60" w:after="60"/>
      </w:pPr>
      <w:r>
        <w:rPr>
          <w:rFonts w:ascii="Arial" w:cs="Arial" w:eastAsia="Arial" w:hAnsi="Arial"/>
          <w:b w:val="false"/>
          <w:bCs w:val="false"/>
          <w:color w:val="404040"/>
          <w:sz w:val="22"/>
          <w:szCs w:val="22"/>
        </w:rPr>
        <w:t xml:space="preserve">Consumer deduplication — each Kafka consumer tracks processed message IDs in Redis to skip duplicates</w:t>
      </w:r>
    </w:p>
    <w:p>
      <w:pPr>
        <w:spacing w:before="120" w:after="120"/>
      </w:pPr>
      <w:r>
        <w:t xml:space="preserve"/>
      </w:r>
    </w:p>
    <w:p>
      <w:pPr>
        <w:pStyle w:val="Heading2"/>
      </w:pPr>
      <w:r>
        <w:t xml:space="preserve">4.3  Order State Machine</w:t>
      </w:r>
    </w:p>
    <w:p>
      <w:pPr>
        <w:spacing w:before="80" w:after="80"/>
      </w:pPr>
      <w:r>
        <w:rPr>
          <w:rFonts w:ascii="Arial" w:cs="Arial" w:eastAsia="Arial" w:hAnsi="Arial"/>
          <w:color w:val="404040"/>
          <w:sz w:val="22"/>
          <w:szCs w:val="22"/>
        </w:rPr>
        <w:t xml:space="preserve">Orders move through a strict state machine. Invalid state transitions are rejected: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9D9" w:sz="1"/>
              <w:left w:val="single" w:color="D9D9D9" w:sz="1"/>
              <w:bottom w:val="single" w:color="D9D9D9" w:sz="1"/>
              <w:right w:val="single" w:color="D9D9D9"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State</w:t>
            </w:r>
          </w:p>
        </w:tc>
        <w:tc>
          <w:tcPr>
            <w:tcW w:type="dxa" w:w="7160"/>
            <w:tcBorders>
              <w:top w:val="single" w:color="D9D9D9" w:sz="1"/>
              <w:left w:val="single" w:color="D9D9D9" w:sz="1"/>
              <w:bottom w:val="single" w:color="D9D9D9" w:sz="1"/>
              <w:right w:val="single" w:color="D9D9D9"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1F3A6E"/>
                <w:sz w:val="21"/>
                <w:szCs w:val="21"/>
              </w:rPr>
              <w:t xml:space="preserve">PENDING</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Order created, payment not yet confirmed</w:t>
            </w:r>
          </w:p>
        </w:tc>
      </w:tr>
      <w:tr>
        <w:tc>
          <w:tcPr>
            <w:tcW w:type="dxa" w:w="2200"/>
            <w:tcBorders>
              <w:top w:val="single" w:color="D9D9D9" w:sz="1"/>
              <w:left w:val="single" w:color="D9D9D9" w:sz="1"/>
              <w:bottom w:val="single" w:color="D9D9D9" w:sz="1"/>
              <w:right w:val="single" w:color="D9D9D9" w:sz="1"/>
            </w:tcBorders>
            <w:shd w:fill="F8F8F8" w:val="clear"/>
            <w:tcMar>
              <w:top w:type="dxa" w:w="80"/>
              <w:left w:type="dxa" w:w="120"/>
              <w:bottom w:type="dxa" w:w="80"/>
              <w:right w:type="dxa" w:w="120"/>
            </w:tcMar>
          </w:tcPr>
          <w:p>
            <w:r>
              <w:rPr>
                <w:rFonts w:ascii="Arial" w:cs="Arial" w:eastAsia="Arial" w:hAnsi="Arial"/>
                <w:b w:val="false"/>
                <w:bCs w:val="false"/>
                <w:color w:val="1F3A6E"/>
                <w:sz w:val="21"/>
                <w:szCs w:val="21"/>
              </w:rPr>
              <w:t xml:space="preserve">CONFIRMED</w:t>
            </w:r>
          </w:p>
        </w:tc>
        <w:tc>
          <w:tcPr>
            <w:tcW w:type="dxa" w:w="7160"/>
            <w:tcBorders>
              <w:top w:val="single" w:color="D9D9D9" w:sz="1"/>
              <w:left w:val="single" w:color="D9D9D9" w:sz="1"/>
              <w:bottom w:val="single" w:color="D9D9D9" w:sz="1"/>
              <w:right w:val="single" w:color="D9D9D9" w:sz="1"/>
            </w:tcBorders>
            <w:shd w:fill="F8F8F8" w:val="clear"/>
            <w:tcMar>
              <w:top w:type="dxa" w:w="80"/>
              <w:left w:type="dxa" w:w="120"/>
              <w:bottom w:type="dxa" w:w="80"/>
              <w:right w:type="dxa" w:w="120"/>
            </w:tcMar>
          </w:tcPr>
          <w:p>
            <w:r>
              <w:rPr>
                <w:rFonts w:ascii="Arial" w:cs="Arial" w:eastAsia="Arial" w:hAnsi="Arial"/>
                <w:b w:val="false"/>
                <w:bCs w:val="false"/>
                <w:color w:val="404040"/>
                <w:sz w:val="21"/>
                <w:szCs w:val="21"/>
              </w:rPr>
              <w:t xml:space="preserve">Payment authorized, event published to Kafka</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1F3A6E"/>
                <w:sz w:val="21"/>
                <w:szCs w:val="21"/>
              </w:rPr>
              <w:t xml:space="preserve">PREPARING</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Restaurant acknowledged and started cooking</w:t>
            </w:r>
          </w:p>
        </w:tc>
      </w:tr>
      <w:tr>
        <w:tc>
          <w:tcPr>
            <w:tcW w:type="dxa" w:w="2200"/>
            <w:tcBorders>
              <w:top w:val="single" w:color="D9D9D9" w:sz="1"/>
              <w:left w:val="single" w:color="D9D9D9" w:sz="1"/>
              <w:bottom w:val="single" w:color="D9D9D9" w:sz="1"/>
              <w:right w:val="single" w:color="D9D9D9" w:sz="1"/>
            </w:tcBorders>
            <w:shd w:fill="F8F8F8" w:val="clear"/>
            <w:tcMar>
              <w:top w:type="dxa" w:w="80"/>
              <w:left w:type="dxa" w:w="120"/>
              <w:bottom w:type="dxa" w:w="80"/>
              <w:right w:type="dxa" w:w="120"/>
            </w:tcMar>
          </w:tcPr>
          <w:p>
            <w:r>
              <w:rPr>
                <w:rFonts w:ascii="Arial" w:cs="Arial" w:eastAsia="Arial" w:hAnsi="Arial"/>
                <w:b w:val="false"/>
                <w:bCs w:val="false"/>
                <w:color w:val="1F3A6E"/>
                <w:sz w:val="21"/>
                <w:szCs w:val="21"/>
              </w:rPr>
              <w:t xml:space="preserve">READY</w:t>
            </w:r>
          </w:p>
        </w:tc>
        <w:tc>
          <w:tcPr>
            <w:tcW w:type="dxa" w:w="7160"/>
            <w:tcBorders>
              <w:top w:val="single" w:color="D9D9D9" w:sz="1"/>
              <w:left w:val="single" w:color="D9D9D9" w:sz="1"/>
              <w:bottom w:val="single" w:color="D9D9D9" w:sz="1"/>
              <w:right w:val="single" w:color="D9D9D9" w:sz="1"/>
            </w:tcBorders>
            <w:shd w:fill="F8F8F8" w:val="clear"/>
            <w:tcMar>
              <w:top w:type="dxa" w:w="80"/>
              <w:left w:type="dxa" w:w="120"/>
              <w:bottom w:type="dxa" w:w="80"/>
              <w:right w:type="dxa" w:w="120"/>
            </w:tcMar>
          </w:tcPr>
          <w:p>
            <w:r>
              <w:rPr>
                <w:rFonts w:ascii="Arial" w:cs="Arial" w:eastAsia="Arial" w:hAnsi="Arial"/>
                <w:b w:val="false"/>
                <w:bCs w:val="false"/>
                <w:color w:val="404040"/>
                <w:sz w:val="21"/>
                <w:szCs w:val="21"/>
              </w:rPr>
              <w:t xml:space="preserve">Food ready, awaiting rider pickup</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1F3A6E"/>
                <w:sz w:val="21"/>
                <w:szCs w:val="21"/>
              </w:rPr>
              <w:t xml:space="preserve">PICKED_UP</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Rider collected the order</w:t>
            </w:r>
          </w:p>
        </w:tc>
      </w:tr>
      <w:tr>
        <w:tc>
          <w:tcPr>
            <w:tcW w:type="dxa" w:w="2200"/>
            <w:tcBorders>
              <w:top w:val="single" w:color="D9D9D9" w:sz="1"/>
              <w:left w:val="single" w:color="D9D9D9" w:sz="1"/>
              <w:bottom w:val="single" w:color="D9D9D9" w:sz="1"/>
              <w:right w:val="single" w:color="D9D9D9" w:sz="1"/>
            </w:tcBorders>
            <w:shd w:fill="F8F8F8" w:val="clear"/>
            <w:tcMar>
              <w:top w:type="dxa" w:w="80"/>
              <w:left w:type="dxa" w:w="120"/>
              <w:bottom w:type="dxa" w:w="80"/>
              <w:right w:type="dxa" w:w="120"/>
            </w:tcMar>
          </w:tcPr>
          <w:p>
            <w:r>
              <w:rPr>
                <w:rFonts w:ascii="Arial" w:cs="Arial" w:eastAsia="Arial" w:hAnsi="Arial"/>
                <w:b w:val="false"/>
                <w:bCs w:val="false"/>
                <w:color w:val="1F3A6E"/>
                <w:sz w:val="21"/>
                <w:szCs w:val="21"/>
              </w:rPr>
              <w:t xml:space="preserve">DELIVERED</w:t>
            </w:r>
          </w:p>
        </w:tc>
        <w:tc>
          <w:tcPr>
            <w:tcW w:type="dxa" w:w="7160"/>
            <w:tcBorders>
              <w:top w:val="single" w:color="D9D9D9" w:sz="1"/>
              <w:left w:val="single" w:color="D9D9D9" w:sz="1"/>
              <w:bottom w:val="single" w:color="D9D9D9" w:sz="1"/>
              <w:right w:val="single" w:color="D9D9D9" w:sz="1"/>
            </w:tcBorders>
            <w:shd w:fill="F8F8F8" w:val="clear"/>
            <w:tcMar>
              <w:top w:type="dxa" w:w="80"/>
              <w:left w:type="dxa" w:w="120"/>
              <w:bottom w:type="dxa" w:w="80"/>
              <w:right w:type="dxa" w:w="120"/>
            </w:tcMar>
          </w:tcPr>
          <w:p>
            <w:r>
              <w:rPr>
                <w:rFonts w:ascii="Arial" w:cs="Arial" w:eastAsia="Arial" w:hAnsi="Arial"/>
                <w:b w:val="false"/>
                <w:bCs w:val="false"/>
                <w:color w:val="404040"/>
                <w:sz w:val="21"/>
                <w:szCs w:val="21"/>
              </w:rPr>
              <w:t xml:space="preserve">Rider confirmed delivery at destination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1F3A6E"/>
                <w:sz w:val="21"/>
                <w:szCs w:val="21"/>
              </w:rPr>
              <w:t xml:space="preserve">CANCELLED</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Cancelled by customer, restaurant, or system (triggers refund)</w:t>
            </w:r>
          </w:p>
        </w:tc>
      </w:tr>
      <w:tr>
        <w:tc>
          <w:tcPr>
            <w:tcW w:type="dxa" w:w="2200"/>
            <w:tcBorders>
              <w:top w:val="single" w:color="D9D9D9" w:sz="1"/>
              <w:left w:val="single" w:color="D9D9D9" w:sz="1"/>
              <w:bottom w:val="single" w:color="D9D9D9" w:sz="1"/>
              <w:right w:val="single" w:color="D9D9D9" w:sz="1"/>
            </w:tcBorders>
            <w:shd w:fill="F8F8F8" w:val="clear"/>
            <w:tcMar>
              <w:top w:type="dxa" w:w="80"/>
              <w:left w:type="dxa" w:w="120"/>
              <w:bottom w:type="dxa" w:w="80"/>
              <w:right w:type="dxa" w:w="120"/>
            </w:tcMar>
          </w:tcPr>
          <w:p>
            <w:r>
              <w:rPr>
                <w:rFonts w:ascii="Arial" w:cs="Arial" w:eastAsia="Arial" w:hAnsi="Arial"/>
                <w:b w:val="false"/>
                <w:bCs w:val="false"/>
                <w:color w:val="1F3A6E"/>
                <w:sz w:val="21"/>
                <w:szCs w:val="21"/>
              </w:rPr>
              <w:t xml:space="preserve">FAILED</w:t>
            </w:r>
          </w:p>
        </w:tc>
        <w:tc>
          <w:tcPr>
            <w:tcW w:type="dxa" w:w="7160"/>
            <w:tcBorders>
              <w:top w:val="single" w:color="D9D9D9" w:sz="1"/>
              <w:left w:val="single" w:color="D9D9D9" w:sz="1"/>
              <w:bottom w:val="single" w:color="D9D9D9" w:sz="1"/>
              <w:right w:val="single" w:color="D9D9D9" w:sz="1"/>
            </w:tcBorders>
            <w:shd w:fill="F8F8F8" w:val="clear"/>
            <w:tcMar>
              <w:top w:type="dxa" w:w="80"/>
              <w:left w:type="dxa" w:w="120"/>
              <w:bottom w:type="dxa" w:w="80"/>
              <w:right w:type="dxa" w:w="120"/>
            </w:tcMar>
          </w:tcPr>
          <w:p>
            <w:r>
              <w:rPr>
                <w:rFonts w:ascii="Arial" w:cs="Arial" w:eastAsia="Arial" w:hAnsi="Arial"/>
                <w:b w:val="false"/>
                <w:bCs w:val="false"/>
                <w:color w:val="404040"/>
                <w:sz w:val="21"/>
                <w:szCs w:val="21"/>
              </w:rPr>
              <w:t xml:space="preserve">Payment failed or no rider found within SLA</w:t>
            </w:r>
          </w:p>
        </w:tc>
      </w:tr>
    </w:tbl>
    <w:p>
      <w:pP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F3A6E" w:val="clear"/>
            <w:tcMar>
              <w:top w:type="dxa" w:w="200"/>
              <w:left w:type="dxa" w:w="200"/>
              <w:bottom w:type="dxa" w:w="200"/>
              <w:right w:type="dxa" w:w="200"/>
            </w:tcMar>
            <w:vAlign w:val="center"/>
          </w:tcPr>
          <w:p>
            <w:pPr>
              <w:jc w:val="center"/>
            </w:pPr>
            <w:r>
              <w:rPr>
                <w:rFonts w:ascii="Arial" w:cs="Arial" w:eastAsia="Arial" w:hAnsi="Arial"/>
                <w:b/>
                <w:bCs/>
                <w:color w:val="FFFFFF"/>
                <w:sz w:val="48"/>
                <w:szCs w:val="48"/>
              </w:rPr>
              <w:t xml:space="preserve">05</w:t>
            </w:r>
          </w:p>
        </w:tc>
        <w:tc>
          <w:tcPr>
            <w:tcW w:type="dxa" w:w="7920"/>
            <w:tcBorders>
              <w:top w:val="none" w:color="FFFFFF" w:sz="0"/>
              <w:left w:val="none" w:color="FFFFFF" w:sz="0"/>
              <w:bottom w:val="single" w:color="2E75B6" w:sz="8"/>
              <w:right w:val="none" w:color="FFFFFF" w:sz="0"/>
            </w:tcBorders>
            <w:shd w:fill="D6EAF8" w:val="clear"/>
            <w:tcMar>
              <w:top w:type="dxa" w:w="160"/>
              <w:left w:type="dxa" w:w="240"/>
              <w:bottom w:type="dxa" w:w="160"/>
              <w:right w:type="dxa" w:w="200"/>
            </w:tcMar>
          </w:tcPr>
          <w:p>
            <w:pPr>
              <w:spacing w:before="0" w:after="40"/>
            </w:pPr>
            <w:r>
              <w:rPr>
                <w:rFonts w:ascii="Arial" w:cs="Arial" w:eastAsia="Arial" w:hAnsi="Arial"/>
                <w:b/>
                <w:bCs/>
                <w:color w:val="1F3A6E"/>
                <w:sz w:val="32"/>
                <w:szCs w:val="32"/>
              </w:rPr>
              <w:t xml:space="preserve">Real-Time Dispatch System</w:t>
            </w:r>
          </w:p>
          <w:p>
            <w:pPr>
              <w:spacing w:before="0" w:after="0"/>
            </w:pPr>
            <w:r>
              <w:rPr>
                <w:rFonts w:ascii="Arial" w:cs="Arial" w:eastAsia="Arial" w:hAnsi="Arial"/>
                <w:i/>
                <w:iCs/>
                <w:color w:val="0D7377"/>
                <w:sz w:val="20"/>
                <w:szCs w:val="20"/>
              </w:rPr>
              <w:t xml:space="preserve">GPS ingestion, geo-indexing, and rider assignment algorithms</w:t>
            </w:r>
          </w:p>
        </w:tc>
      </w:tr>
    </w:tbl>
    <w:p>
      <w:pPr>
        <w:spacing w:before="120" w:after="120"/>
      </w:pPr>
      <w:r>
        <w:t xml:space="preserve"/>
      </w:r>
    </w:p>
    <w:p>
      <w:pPr>
        <w:pStyle w:val="Heading2"/>
      </w:pPr>
      <w:r>
        <w:t xml:space="preserve">5.1  The Location Ingestion Pipeline</w:t>
      </w:r>
    </w:p>
    <w:p>
      <w:pPr>
        <w:spacing w:before="80" w:after="80"/>
      </w:pPr>
      <w:r>
        <w:rPr>
          <w:rFonts w:ascii="Arial" w:cs="Arial" w:eastAsia="Arial" w:hAnsi="Arial"/>
          <w:color w:val="404040"/>
          <w:sz w:val="22"/>
          <w:szCs w:val="22"/>
        </w:rPr>
        <w:t xml:space="preserve">FoodPanda tracks tens of thousands of riders in real time. The ingestion pipeline has three stages:</w:t>
      </w:r>
    </w:p>
    <w:p>
      <w:pPr>
        <w:spacing w:before="80" w:after="80"/>
      </w:pPr>
      <w:r>
        <w:t xml:space="preserve"/>
      </w:r>
    </w:p>
    <w:p>
      <w:pPr>
        <w:pStyle w:val="Heading3"/>
      </w:pPr>
      <w:r>
        <w:t xml:space="preserve">Stage 1 — Transport (Device to Gateway)</w:t>
      </w:r>
    </w:p>
    <w:p>
      <w:pPr>
        <w:spacing w:before="80" w:after="80"/>
      </w:pPr>
      <w:r>
        <w:rPr>
          <w:rFonts w:ascii="Arial" w:cs="Arial" w:eastAsia="Arial" w:hAnsi="Arial"/>
          <w:color w:val="404040"/>
          <w:sz w:val="22"/>
          <w:szCs w:val="22"/>
        </w:rPr>
        <w:t xml:space="preserve">The rider app sends a GPS ping every 3–5 seconds. The protocol is chosen dynamically:</w:t>
      </w:r>
    </w:p>
    <w:p>
      <w:pPr>
        <w:spacing w:before="60" w:after="60"/>
      </w:pPr>
      <w:r>
        <w:t xml:space="preserve"/>
      </w:r>
    </w:p>
    <w:p>
      <w:pPr>
        <w:pStyle w:val="ListParagraph"/>
        <w:numPr>
          <w:ilvl w:val="0"/>
          <w:numId w:val="2"/>
        </w:numPr>
        <w:spacing w:before="60" w:after="60"/>
      </w:pPr>
      <w:r>
        <w:rPr>
          <w:rFonts w:ascii="Arial" w:cs="Arial" w:eastAsia="Arial" w:hAnsi="Arial"/>
          <w:b w:val="false"/>
          <w:bCs w:val="false"/>
          <w:color w:val="404040"/>
          <w:sz w:val="22"/>
          <w:szCs w:val="22"/>
        </w:rPr>
        <w:t xml:space="preserve">WebSocket (primary) — a persistent full-duplex connection opened at session start. Payload is ~200 bytes per ping. No HTTP overhead on each message. Also enables bi-directional communication for order assignments.</w:t>
      </w:r>
    </w:p>
    <w:p>
      <w:pPr>
        <w:pStyle w:val="ListParagraph"/>
        <w:numPr>
          <w:ilvl w:val="0"/>
          <w:numId w:val="2"/>
        </w:numPr>
        <w:spacing w:before="60" w:after="60"/>
      </w:pPr>
      <w:r>
        <w:rPr>
          <w:rFonts w:ascii="Arial" w:cs="Arial" w:eastAsia="Arial" w:hAnsi="Arial"/>
          <w:b w:val="false"/>
          <w:bCs w:val="false"/>
          <w:color w:val="404040"/>
          <w:sz w:val="22"/>
          <w:szCs w:val="22"/>
        </w:rPr>
        <w:t xml:space="preserve">HTTP/2 POST (fallback) — used on weak or switching networks (2G/3G common in Southeast Asia). Stateless and retryable. Automatically engaged when WebSocket drops.</w:t>
      </w:r>
    </w:p>
    <w:p>
      <w:pPr>
        <w:spacing w:before="80" w:after="80"/>
      </w:pPr>
      <w:r>
        <w:t xml:space="preserve"/>
      </w:r>
    </w:p>
    <w:p>
      <w:pPr>
        <w:pStyle w:val="Heading3"/>
      </w:pPr>
      <w:r>
        <w:t xml:space="preserve">Stage 2 — Normalization &amp; Kafka Ingestion</w:t>
      </w:r>
    </w:p>
    <w:p>
      <w:pPr>
        <w:spacing w:before="80" w:after="80"/>
      </w:pPr>
      <w:r>
        <w:rPr>
          <w:rFonts w:ascii="Arial" w:cs="Arial" w:eastAsia="Arial" w:hAnsi="Arial"/>
          <w:color w:val="404040"/>
          <w:sz w:val="22"/>
          <w:szCs w:val="22"/>
        </w:rPr>
        <w:t xml:space="preserve">The API Gateway receives pings from both protocols, normalizes them into a single JSON envelope, and produces to the rider.locations Kafka topic. The topic is partitioned by city zone so all pings for Bangkok go to the same partition, preserving per-rider ordering.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single" w:color="2E75B6" w:sz="4"/>
            </w:tcBorders>
            <w:shd w:fill="F0F4FA" w:val="clear"/>
            <w:tcMar>
              <w:top w:type="dxa" w:w="100"/>
              <w:left w:type="dxa" w:w="180"/>
              <w:bottom w:type="dxa" w:w="100"/>
              <w:right w:type="dxa" w:w="180"/>
            </w:tcMar>
          </w:tcPr>
          <w:p>
            <w:pPr>
              <w:spacing w:before="30" w:after="30"/>
            </w:pPr>
            <w:r>
              <w:rPr>
                <w:rFonts w:ascii="Courier New" w:cs="Courier New" w:eastAsia="Courier New" w:hAnsi="Courier New"/>
                <w:color w:val="1A1A2E"/>
                <w:sz w:val="19"/>
                <w:szCs w:val="19"/>
              </w:rPr>
              <w:t xml:space="preserve">// Location event envelope (Kafka message value)</w:t>
            </w:r>
          </w:p>
          <w:p>
            <w:pPr>
              <w:spacing w:before="30" w:after="30"/>
            </w:pPr>
            <w:r>
              <w:rPr>
                <w:rFonts w:ascii="Courier New" w:cs="Courier New" w:eastAsia="Courier New" w:hAnsi="Courier New"/>
                <w:color w:val="1A1A2E"/>
                <w:sz w:val="19"/>
                <w:szCs w:val="19"/>
              </w:rPr>
              <w:t xml:space="preserve">{</w:t>
            </w:r>
          </w:p>
          <w:p>
            <w:pPr>
              <w:spacing w:before="30" w:after="30"/>
            </w:pPr>
            <w:r>
              <w:rPr>
                <w:rFonts w:ascii="Courier New" w:cs="Courier New" w:eastAsia="Courier New" w:hAnsi="Courier New"/>
                <w:color w:val="1A1A2E"/>
                <w:sz w:val="19"/>
                <w:szCs w:val="19"/>
              </w:rPr>
              <w:t xml:space="preserve">  "rider_id":   "RDR-9821",</w:t>
            </w:r>
          </w:p>
          <w:p>
            <w:pPr>
              <w:spacing w:before="30" w:after="30"/>
            </w:pPr>
            <w:r>
              <w:rPr>
                <w:rFonts w:ascii="Courier New" w:cs="Courier New" w:eastAsia="Courier New" w:hAnsi="Courier New"/>
                <w:color w:val="1A1A2E"/>
                <w:sz w:val="19"/>
                <w:szCs w:val="19"/>
              </w:rPr>
              <w:t xml:space="preserve">  "lat":        13.7563,</w:t>
            </w:r>
          </w:p>
          <w:p>
            <w:pPr>
              <w:spacing w:before="30" w:after="30"/>
            </w:pPr>
            <w:r>
              <w:rPr>
                <w:rFonts w:ascii="Courier New" w:cs="Courier New" w:eastAsia="Courier New" w:hAnsi="Courier New"/>
                <w:color w:val="1A1A2E"/>
                <w:sz w:val="19"/>
                <w:szCs w:val="19"/>
              </w:rPr>
              <w:t xml:space="preserve">  "lng":        100.5018,</w:t>
            </w:r>
          </w:p>
          <w:p>
            <w:pPr>
              <w:spacing w:before="30" w:after="30"/>
            </w:pPr>
            <w:r>
              <w:rPr>
                <w:rFonts w:ascii="Courier New" w:cs="Courier New" w:eastAsia="Courier New" w:hAnsi="Courier New"/>
                <w:color w:val="1A1A2E"/>
                <w:sz w:val="19"/>
                <w:szCs w:val="19"/>
              </w:rPr>
              <w:t xml:space="preserve">  "timestamp":  1712234567890,</w:t>
            </w:r>
          </w:p>
          <w:p>
            <w:pPr>
              <w:spacing w:before="30" w:after="30"/>
            </w:pPr>
            <w:r>
              <w:rPr>
                <w:rFonts w:ascii="Courier New" w:cs="Courier New" w:eastAsia="Courier New" w:hAnsi="Courier New"/>
                <w:color w:val="1A1A2E"/>
                <w:sz w:val="19"/>
                <w:szCs w:val="19"/>
              </w:rPr>
              <w:t xml:space="preserve">  "speed_kmh":  22.4,</w:t>
            </w:r>
          </w:p>
          <w:p>
            <w:pPr>
              <w:spacing w:before="30" w:after="30"/>
            </w:pPr>
            <w:r>
              <w:rPr>
                <w:rFonts w:ascii="Courier New" w:cs="Courier New" w:eastAsia="Courier New" w:hAnsi="Courier New"/>
                <w:color w:val="1A1A2E"/>
                <w:sz w:val="19"/>
                <w:szCs w:val="19"/>
              </w:rPr>
              <w:t xml:space="preserve">  "bearing":    145,</w:t>
            </w:r>
          </w:p>
          <w:p>
            <w:pPr>
              <w:spacing w:before="30" w:after="30"/>
            </w:pPr>
            <w:r>
              <w:rPr>
                <w:rFonts w:ascii="Courier New" w:cs="Courier New" w:eastAsia="Courier New" w:hAnsi="Courier New"/>
                <w:color w:val="1A1A2E"/>
                <w:sz w:val="19"/>
                <w:szCs w:val="19"/>
              </w:rPr>
              <w:t xml:space="preserve">  "source":     "websocket"   // or "http"</w:t>
            </w:r>
          </w:p>
          <w:p>
            <w:pPr>
              <w:spacing w:before="30" w:after="30"/>
            </w:pPr>
            <w:r>
              <w:rPr>
                <w:rFonts w:ascii="Courier New" w:cs="Courier New" w:eastAsia="Courier New" w:hAnsi="Courier New"/>
                <w:color w:val="1A1A2E"/>
                <w:sz w:val="19"/>
                <w:szCs w:val="19"/>
              </w:rPr>
              <w:t xml:space="preserve">}</w:t>
            </w:r>
          </w:p>
        </w:tc>
      </w:tr>
    </w:tbl>
    <w:p>
      <w:pPr>
        <w:spacing w:before="80" w:after="80"/>
      </w:pPr>
      <w:r>
        <w:t xml:space="preserve"/>
      </w:r>
    </w:p>
    <w:p>
      <w:pPr>
        <w:pStyle w:val="Heading3"/>
      </w:pPr>
      <w:r>
        <w:t xml:space="preserve">Stage 3 — Redis Geo-Index Write</w:t>
      </w:r>
    </w:p>
    <w:p>
      <w:pPr>
        <w:spacing w:before="80" w:after="80"/>
      </w:pPr>
      <w:r>
        <w:rPr>
          <w:rFonts w:ascii="Arial" w:cs="Arial" w:eastAsia="Arial" w:hAnsi="Arial"/>
          <w:color w:val="404040"/>
          <w:sz w:val="22"/>
          <w:szCs w:val="22"/>
        </w:rPr>
        <w:t xml:space="preserve">The Dispatch Service consumes from rider.locations and writes to Redis using the GEOADD command. Redis stores positions in a geohash-encoded sorted set, enabling sub-millisecond radius searches: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single" w:color="2E75B6" w:sz="4"/>
            </w:tcBorders>
            <w:shd w:fill="F0F4FA" w:val="clear"/>
            <w:tcMar>
              <w:top w:type="dxa" w:w="100"/>
              <w:left w:type="dxa" w:w="180"/>
              <w:bottom w:type="dxa" w:w="100"/>
              <w:right w:type="dxa" w:w="180"/>
            </w:tcMar>
          </w:tcPr>
          <w:p>
            <w:pPr>
              <w:spacing w:before="30" w:after="30"/>
            </w:pPr>
            <w:r>
              <w:rPr>
                <w:rFonts w:ascii="Courier New" w:cs="Courier New" w:eastAsia="Courier New" w:hAnsi="Courier New"/>
                <w:color w:val="1A1A2E"/>
                <w:sz w:val="19"/>
                <w:szCs w:val="19"/>
              </w:rPr>
              <w:t xml:space="preserve">// Write: every location event triggers this</w:t>
            </w:r>
          </w:p>
          <w:p>
            <w:pPr>
              <w:spacing w:before="30" w:after="30"/>
            </w:pPr>
            <w:r>
              <w:rPr>
                <w:rFonts w:ascii="Courier New" w:cs="Courier New" w:eastAsia="Courier New" w:hAnsi="Courier New"/>
                <w:color w:val="1A1A2E"/>
                <w:sz w:val="19"/>
                <w:szCs w:val="19"/>
              </w:rPr>
              <w:t xml:space="preserve">GEOADD riders:bangkok &lt;lng&gt; &lt;lat&gt; &lt;rider_id&gt;</w:t>
            </w:r>
          </w:p>
          <w:p>
            <w:pPr>
              <w:spacing w:before="30" w:after="30"/>
            </w:pPr>
            <w:r>
              <w:rPr>
                <w:rFonts w:ascii="Courier New" w:cs="Courier New" w:eastAsia="Courier New" w:hAnsi="Courier New"/>
                <w:color w:val="1A1A2E"/>
                <w:sz w:val="19"/>
                <w:szCs w:val="19"/>
              </w:rPr>
              <w:t xml:space="preserve">EXPIRE riders:bangkok:RDR-9821 30   // TTL: stale riders auto-expire</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 Read: dispatch query at order time</w:t>
            </w:r>
          </w:p>
          <w:p>
            <w:pPr>
              <w:spacing w:before="30" w:after="30"/>
            </w:pPr>
            <w:r>
              <w:rPr>
                <w:rFonts w:ascii="Courier New" w:cs="Courier New" w:eastAsia="Courier New" w:hAnsi="Courier New"/>
                <w:color w:val="1A1A2E"/>
                <w:sz w:val="19"/>
                <w:szCs w:val="19"/>
              </w:rPr>
              <w:t xml:space="preserve">GEORADIUS riders:bangkok 100.5018 13.7563 3 km ASC COUNT 10</w:t>
            </w:r>
          </w:p>
          <w:p>
            <w:pPr>
              <w:spacing w:before="30" w:after="30"/>
            </w:pPr>
            <w:r>
              <w:rPr>
                <w:rFonts w:ascii="Courier New" w:cs="Courier New" w:eastAsia="Courier New" w:hAnsi="Courier New"/>
                <w:color w:val="1A1A2E"/>
                <w:sz w:val="19"/>
                <w:szCs w:val="19"/>
              </w:rPr>
              <w:t xml:space="preserve">// Returns up to 10 nearest available riders within 3km, sorted by distance</w:t>
            </w:r>
          </w:p>
          <w:p>
            <w:pPr>
              <w:spacing w:before="30" w:after="30"/>
            </w:pPr>
            <w:r>
              <w:rPr>
                <w:rFonts w:ascii="Courier New" w:cs="Courier New" w:eastAsia="Courier New" w:hAnsi="Courier New"/>
                <w:color w:val="1A1A2E"/>
                <w:sz w:val="19"/>
                <w:szCs w:val="19"/>
              </w:rPr>
              <w:t xml:space="preserve">// Executes in &lt; 1ms at any scale</w:t>
            </w:r>
          </w:p>
        </w:tc>
      </w:tr>
    </w:tbl>
    <w:p>
      <w:pPr>
        <w:spacing w:before="120" w:after="120"/>
      </w:pPr>
      <w:r>
        <w:t xml:space="preserve"/>
      </w:r>
    </w:p>
    <w:p>
      <w:pPr>
        <w:pStyle w:val="Heading2"/>
      </w:pPr>
      <w:r>
        <w:t xml:space="preserve">5.2  The Rider Scoring Algorithm</w:t>
      </w:r>
    </w:p>
    <w:p>
      <w:pPr>
        <w:spacing w:before="80" w:after="80"/>
      </w:pPr>
      <w:r>
        <w:rPr>
          <w:rFonts w:ascii="Arial" w:cs="Arial" w:eastAsia="Arial" w:hAnsi="Arial"/>
          <w:color w:val="404040"/>
          <w:sz w:val="22"/>
          <w:szCs w:val="22"/>
        </w:rPr>
        <w:t xml:space="preserve">Finding riders is not enough — FoodPanda must pick the best one. Each candidate rider is scored using a weighted formula: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6"/>
              <w:left w:val="thick" w:color="5B2C8D" w:sz="20"/>
              <w:bottom w:val="single" w:color="5B2C8D" w:sz="6"/>
              <w:right w:val="single" w:color="5B2C8D" w:sz="6"/>
            </w:tcBorders>
            <w:shd w:fill="EAE4F3" w:val="clear"/>
            <w:tcMar>
              <w:top w:type="dxa" w:w="100"/>
              <w:left w:type="dxa" w:w="160"/>
              <w:bottom w:type="dxa" w:w="100"/>
              <w:right w:type="dxa" w:w="160"/>
            </w:tcMar>
          </w:tcPr>
          <w:p>
            <w:pPr>
              <w:spacing w:before="0" w:after="40"/>
            </w:pPr>
            <w:r>
              <w:rPr>
                <w:rFonts w:ascii="Arial" w:cs="Arial" w:eastAsia="Arial" w:hAnsi="Arial"/>
                <w:b/>
                <w:bCs/>
                <w:color w:val="5B2C8D"/>
                <w:sz w:val="22"/>
                <w:szCs w:val="22"/>
              </w:rPr>
              <w:t xml:space="preserve">Scoring Formula</w:t>
            </w:r>
          </w:p>
          <w:p>
            <w:pPr>
              <w:spacing w:before="0" w:after="0"/>
            </w:pPr>
            <w:r>
              <w:rPr>
                <w:rFonts w:ascii="Arial" w:cs="Arial" w:eastAsia="Arial" w:hAnsi="Arial"/>
                <w:color w:val="5B2C8D"/>
                <w:sz w:val="21"/>
                <w:szCs w:val="21"/>
              </w:rPr>
              <w:t xml:space="preserve">Score = (0.5 × proximity_score) + (0.3 × availability_score) + (0.2 × performance_score)
Proximity: inverse of distance to restaurant. Availability: whether rider has 0 or 1 active orders (never 2+). Performance: acceptance rate, delivery time history, customer rating.</w:t>
            </w:r>
          </w:p>
        </w:tc>
      </w:tr>
    </w:tbl>
    <w:p>
      <w:pPr>
        <w:spacing w:before="100" w:after="100"/>
      </w:pPr>
      <w:r>
        <w:t xml:space="preserve"/>
      </w:r>
    </w:p>
    <w:p>
      <w:pPr>
        <w:pStyle w:val="Heading2"/>
      </w:pPr>
      <w:r>
        <w:t xml:space="preserve">5.3  Offer, Accept, Re-assign Flow</w:t>
      </w:r>
    </w:p>
    <w:p>
      <w:pPr>
        <w:spacing w:before="80" w:after="80"/>
      </w:pPr>
      <w:r>
        <w:rPr>
          <w:rFonts w:ascii="Arial" w:cs="Arial" w:eastAsia="Arial" w:hAnsi="Arial"/>
          <w:color w:val="404040"/>
          <w:sz w:val="22"/>
          <w:szCs w:val="22"/>
        </w:rPr>
        <w:t xml:space="preserve">Once the top-scored rider is identified, the assignment follows a strict timeout chain:</w:t>
      </w:r>
    </w:p>
    <w:p>
      <w:pPr>
        <w:spacing w:before="60" w:after="60"/>
      </w:pPr>
      <w:r>
        <w:t xml:space="preserve"/>
      </w:r>
    </w:p>
    <w:p>
      <w:pPr>
        <w:pStyle w:val="ListParagraph"/>
        <w:numPr>
          <w:ilvl w:val="0"/>
          <w:numId w:val="3"/>
        </w:numPr>
        <w:spacing w:before="80" w:after="80"/>
      </w:pPr>
      <w:r>
        <w:rPr>
          <w:rFonts w:ascii="Arial" w:cs="Arial" w:eastAsia="Arial" w:hAnsi="Arial"/>
          <w:color w:val="404040"/>
          <w:sz w:val="22"/>
          <w:szCs w:val="22"/>
        </w:rPr>
        <w:t xml:space="preserve">Dispatch sends WebSocket push to top rider with order details and a 30-second accept window</w:t>
      </w:r>
    </w:p>
    <w:p>
      <w:pPr>
        <w:pStyle w:val="ListParagraph"/>
        <w:numPr>
          <w:ilvl w:val="0"/>
          <w:numId w:val="3"/>
        </w:numPr>
        <w:spacing w:before="80" w:after="80"/>
      </w:pPr>
      <w:r>
        <w:rPr>
          <w:rFonts w:ascii="Arial" w:cs="Arial" w:eastAsia="Arial" w:hAnsi="Arial"/>
          <w:color w:val="404040"/>
          <w:sz w:val="22"/>
          <w:szCs w:val="22"/>
        </w:rPr>
        <w:t xml:space="preserve">If rider accepts within 30s: order is assigned, both customer and restaurant are notified</w:t>
      </w:r>
    </w:p>
    <w:p>
      <w:pPr>
        <w:pStyle w:val="ListParagraph"/>
        <w:numPr>
          <w:ilvl w:val="0"/>
          <w:numId w:val="3"/>
        </w:numPr>
        <w:spacing w:before="80" w:after="80"/>
      </w:pPr>
      <w:r>
        <w:rPr>
          <w:rFonts w:ascii="Arial" w:cs="Arial" w:eastAsia="Arial" w:hAnsi="Arial"/>
          <w:color w:val="404040"/>
          <w:sz w:val="22"/>
          <w:szCs w:val="22"/>
        </w:rPr>
        <w:t xml:space="preserve">If rider declines or times out: next rider in the ranked list is offered (exponential offer widening)</w:t>
      </w:r>
    </w:p>
    <w:p>
      <w:pPr>
        <w:pStyle w:val="ListParagraph"/>
        <w:numPr>
          <w:ilvl w:val="0"/>
          <w:numId w:val="3"/>
        </w:numPr>
        <w:spacing w:before="80" w:after="80"/>
      </w:pPr>
      <w:r>
        <w:rPr>
          <w:rFonts w:ascii="Arial" w:cs="Arial" w:eastAsia="Arial" w:hAnsi="Arial"/>
          <w:color w:val="404040"/>
          <w:sz w:val="22"/>
          <w:szCs w:val="22"/>
        </w:rPr>
        <w:t xml:space="preserve">If no rider accepts within 5 minutes: order is escalated, offer radius expands to 10km, incentive bonus added</w:t>
      </w:r>
    </w:p>
    <w:p>
      <w:pPr>
        <w:pStyle w:val="ListParagraph"/>
        <w:numPr>
          <w:ilvl w:val="0"/>
          <w:numId w:val="3"/>
        </w:numPr>
        <w:spacing w:before="80" w:after="80"/>
      </w:pPr>
      <w:r>
        <w:rPr>
          <w:rFonts w:ascii="Arial" w:cs="Arial" w:eastAsia="Arial" w:hAnsi="Arial"/>
          <w:color w:val="404040"/>
          <w:sz w:val="22"/>
          <w:szCs w:val="22"/>
        </w:rPr>
        <w:t xml:space="preserve">If still unassigned at 10 minutes: order is auto-cancelled, customer refunded, incident logged</w:t>
      </w:r>
    </w:p>
    <w:p>
      <w:pP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F3A6E" w:val="clear"/>
            <w:tcMar>
              <w:top w:type="dxa" w:w="200"/>
              <w:left w:type="dxa" w:w="200"/>
              <w:bottom w:type="dxa" w:w="200"/>
              <w:right w:type="dxa" w:w="200"/>
            </w:tcMar>
            <w:vAlign w:val="center"/>
          </w:tcPr>
          <w:p>
            <w:pPr>
              <w:jc w:val="center"/>
            </w:pPr>
            <w:r>
              <w:rPr>
                <w:rFonts w:ascii="Arial" w:cs="Arial" w:eastAsia="Arial" w:hAnsi="Arial"/>
                <w:b/>
                <w:bCs/>
                <w:color w:val="FFFFFF"/>
                <w:sz w:val="48"/>
                <w:szCs w:val="48"/>
              </w:rPr>
              <w:t xml:space="preserve">06</w:t>
            </w:r>
          </w:p>
        </w:tc>
        <w:tc>
          <w:tcPr>
            <w:tcW w:type="dxa" w:w="7920"/>
            <w:tcBorders>
              <w:top w:val="none" w:color="FFFFFF" w:sz="0"/>
              <w:left w:val="none" w:color="FFFFFF" w:sz="0"/>
              <w:bottom w:val="single" w:color="2E75B6" w:sz="8"/>
              <w:right w:val="none" w:color="FFFFFF" w:sz="0"/>
            </w:tcBorders>
            <w:shd w:fill="D6EAF8" w:val="clear"/>
            <w:tcMar>
              <w:top w:type="dxa" w:w="160"/>
              <w:left w:type="dxa" w:w="240"/>
              <w:bottom w:type="dxa" w:w="160"/>
              <w:right w:type="dxa" w:w="200"/>
            </w:tcMar>
          </w:tcPr>
          <w:p>
            <w:pPr>
              <w:spacing w:before="0" w:after="40"/>
            </w:pPr>
            <w:r>
              <w:rPr>
                <w:rFonts w:ascii="Arial" w:cs="Arial" w:eastAsia="Arial" w:hAnsi="Arial"/>
                <w:b/>
                <w:bCs/>
                <w:color w:val="1F3A6E"/>
                <w:sz w:val="32"/>
                <w:szCs w:val="32"/>
              </w:rPr>
              <w:t xml:space="preserve">API Gateway, Security &amp; Resilience</w:t>
            </w:r>
          </w:p>
          <w:p>
            <w:pPr>
              <w:spacing w:before="0" w:after="0"/>
            </w:pPr>
            <w:r>
              <w:rPr>
                <w:rFonts w:ascii="Arial" w:cs="Arial" w:eastAsia="Arial" w:hAnsi="Arial"/>
                <w:i/>
                <w:iCs/>
                <w:color w:val="0D7377"/>
                <w:sz w:val="20"/>
                <w:szCs w:val="20"/>
              </w:rPr>
              <w:t xml:space="preserve">How the system stays fast, secure, and available</w:t>
            </w:r>
          </w:p>
        </w:tc>
      </w:tr>
    </w:tbl>
    <w:p>
      <w:pPr>
        <w:spacing w:before="120" w:after="120"/>
      </w:pPr>
      <w:r>
        <w:t xml:space="preserve"/>
      </w:r>
    </w:p>
    <w:p>
      <w:pPr>
        <w:pStyle w:val="Heading2"/>
      </w:pPr>
      <w:r>
        <w:t xml:space="preserve">6.1  API Gateway Responsibilities</w:t>
      </w:r>
    </w:p>
    <w:p>
      <w:pPr>
        <w:spacing w:before="80" w:after="80"/>
      </w:pPr>
      <w:r>
        <w:rPr>
          <w:rFonts w:ascii="Arial" w:cs="Arial" w:eastAsia="Arial" w:hAnsi="Arial"/>
          <w:color w:val="404040"/>
          <w:sz w:val="22"/>
          <w:szCs w:val="22"/>
        </w:rPr>
        <w:t xml:space="preserve">The API Gateway is the only entry point for external traffic. It handles cross-cutting concerns so individual services never have to: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312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12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Why at Gateway level</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TLS termination</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All traffic is HTTPS only</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Offload from services; single cert management</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Authentication</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JWT validation (RS256)</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Services trust the gateway; no repeated auth logic</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Authorization</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Scope-based access (customer vs rider)</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One policy engine for all services</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Rate limiting</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Per-user: 100 req/min; per-IP: 1000/min</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Prevent abuse without touching service code</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Request routing</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Path-based: /orders → Order Service</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Services only see their own traffic</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Response caching</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Redis TTL cache for GET /restaurants</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Reduce DB load for read-heavy endpoints</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DDoS protection</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AWS Shield, IP reputation lists</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Absorbed before traffic reaches services</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Logging</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Every request logged with trace ID</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End-to-end traceability across all services</w:t>
            </w:r>
          </w:p>
        </w:tc>
      </w:tr>
    </w:tbl>
    <w:p>
      <w:pPr>
        <w:spacing w:before="120" w:after="120"/>
      </w:pPr>
      <w:r>
        <w:t xml:space="preserve"/>
      </w:r>
    </w:p>
    <w:p>
      <w:pPr>
        <w:pStyle w:val="Heading2"/>
      </w:pPr>
      <w:r>
        <w:t xml:space="preserve">6.2  Resilience Patterns</w:t>
      </w:r>
    </w:p>
    <w:p>
      <w:pPr>
        <w:spacing w:before="80" w:after="80"/>
      </w:pPr>
      <w:r>
        <w:rPr>
          <w:rFonts w:ascii="Arial" w:cs="Arial" w:eastAsia="Arial" w:hAnsi="Arial"/>
          <w:color w:val="404040"/>
          <w:sz w:val="22"/>
          <w:szCs w:val="22"/>
        </w:rPr>
        <w:t xml:space="preserve">Distributed systems fail. FoodPanda implements four patterns to ensure failures are isolated and recoverable:</w:t>
      </w:r>
    </w:p>
    <w:p>
      <w:pPr>
        <w:spacing w:before="80" w:after="80"/>
      </w:pPr>
      <w:r>
        <w:t xml:space="preserve"/>
      </w:r>
    </w:p>
    <w:p>
      <w:pPr>
        <w:pStyle w:val="Heading3"/>
      </w:pPr>
      <w:r>
        <w:t xml:space="preserve">Circuit Breaker</w:t>
      </w:r>
    </w:p>
    <w:p>
      <w:pPr>
        <w:spacing w:before="80" w:after="80"/>
      </w:pPr>
      <w:r>
        <w:rPr>
          <w:rFonts w:ascii="Arial" w:cs="Arial" w:eastAsia="Arial" w:hAnsi="Arial"/>
          <w:color w:val="404040"/>
          <w:sz w:val="22"/>
          <w:szCs w:val="22"/>
        </w:rPr>
        <w:t xml:space="preserve">If the Payment Service returns errors for 50% of requests in a 10-second window, the circuit 'trips' — subsequent calls fail immediately without waiting, returning a cached or degraded response. The circuit resets after 30 seconds. This prevents cascading failures from taking down healthy services.</w:t>
      </w:r>
    </w:p>
    <w:p>
      <w:pPr>
        <w:spacing w:before="80" w:after="80"/>
      </w:pPr>
      <w:r>
        <w:t xml:space="preserve"/>
      </w:r>
    </w:p>
    <w:p>
      <w:pPr>
        <w:pStyle w:val="Heading3"/>
      </w:pPr>
      <w:r>
        <w:t xml:space="preserve">Retry with Exponential Backoff</w:t>
      </w:r>
    </w:p>
    <w:p>
      <w:pPr>
        <w:spacing w:before="80" w:after="80"/>
      </w:pPr>
      <w:r>
        <w:rPr>
          <w:rFonts w:ascii="Arial" w:cs="Arial" w:eastAsia="Arial" w:hAnsi="Arial"/>
          <w:color w:val="404040"/>
          <w:sz w:val="22"/>
          <w:szCs w:val="22"/>
        </w:rPr>
        <w:t xml:space="preserve">Transient failures (network blip, brief overload) are retried automatically: first retry after 100ms, second after 400ms, third after 1.6s. A jitter factor randomizes the delay to prevent thundering herds (thousands of retries hitting at the exact same millisecond).</w:t>
      </w:r>
    </w:p>
    <w:p>
      <w:pPr>
        <w:spacing w:before="80" w:after="80"/>
      </w:pPr>
      <w:r>
        <w:t xml:space="preserve"/>
      </w:r>
    </w:p>
    <w:p>
      <w:pPr>
        <w:pStyle w:val="Heading3"/>
      </w:pPr>
      <w:r>
        <w:t xml:space="preserve">Bulkhead</w:t>
      </w:r>
    </w:p>
    <w:p>
      <w:pPr>
        <w:spacing w:before="80" w:after="80"/>
      </w:pPr>
      <w:r>
        <w:rPr>
          <w:rFonts w:ascii="Arial" w:cs="Arial" w:eastAsia="Arial" w:hAnsi="Arial"/>
          <w:color w:val="404040"/>
          <w:sz w:val="22"/>
          <w:szCs w:val="22"/>
        </w:rPr>
        <w:t xml:space="preserve">Each service has its own dedicated thread pool and connection pool. A traffic spike to the Search Service cannot exhaust the connection pool used by the Order Service. Services are isolated like compartments in a ship.</w:t>
      </w:r>
    </w:p>
    <w:p>
      <w:pPr>
        <w:spacing w:before="80" w:after="80"/>
      </w:pPr>
      <w:r>
        <w:t xml:space="preserve"/>
      </w:r>
    </w:p>
    <w:p>
      <w:pPr>
        <w:pStyle w:val="Heading3"/>
      </w:pPr>
      <w:r>
        <w:t xml:space="preserve">Graceful Degradation</w:t>
      </w:r>
    </w:p>
    <w:p>
      <w:pPr>
        <w:spacing w:before="80" w:after="80"/>
      </w:pPr>
      <w:r>
        <w:rPr>
          <w:rFonts w:ascii="Arial" w:cs="Arial" w:eastAsia="Arial" w:hAnsi="Arial"/>
          <w:color w:val="404040"/>
          <w:sz w:val="22"/>
          <w:szCs w:val="22"/>
        </w:rPr>
        <w:t xml:space="preserve">When dependencies fail, services return useful partial responses rather than errors. If the Recommendation Service is down, the home screen shows a static 'Popular Near You' list cached in Redis. The customer can still order — they just don't see personalized recommendations.</w:t>
      </w:r>
    </w:p>
    <w:p>
      <w:pPr>
        <w:spacing w:before="120" w:after="120"/>
      </w:pPr>
      <w:r>
        <w:t xml:space="preserve"/>
      </w:r>
    </w:p>
    <w:p>
      <w:pPr>
        <w:pStyle w:val="Heading2"/>
      </w:pPr>
      <w:r>
        <w:t xml:space="preserve">6.3  Caching Strategy</w:t>
      </w:r>
    </w:p>
    <w:p>
      <w:pPr>
        <w:spacing w:before="80" w:after="80"/>
      </w:pPr>
      <w:r>
        <w:rPr>
          <w:rFonts w:ascii="Arial" w:cs="Arial" w:eastAsia="Arial" w:hAnsi="Arial"/>
          <w:color w:val="404040"/>
          <w:sz w:val="22"/>
          <w:szCs w:val="22"/>
        </w:rPr>
        <w:t xml:space="preserve">FoodPanda uses a three-tier caching strategy to protect databases from read load: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9D9" w:sz="1"/>
              <w:left w:val="single" w:color="D9D9D9" w:sz="1"/>
              <w:bottom w:val="single" w:color="D9D9D9" w:sz="1"/>
              <w:right w:val="single" w:color="D9D9D9"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Cache Tier</w:t>
            </w:r>
          </w:p>
        </w:tc>
        <w:tc>
          <w:tcPr>
            <w:tcW w:type="dxa" w:w="6760"/>
            <w:tcBorders>
              <w:top w:val="single" w:color="D9D9D9" w:sz="1"/>
              <w:left w:val="single" w:color="D9D9D9" w:sz="1"/>
              <w:bottom w:val="single" w:color="D9D9D9" w:sz="1"/>
              <w:right w:val="single" w:color="D9D9D9"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Implementation</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1F3A6E"/>
                <w:sz w:val="21"/>
                <w:szCs w:val="21"/>
              </w:rPr>
              <w:t xml:space="preserve">CDN edge cache</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Restaurant images, static assets, menu thumbnails — cached globally at CloudFront/Akamai edges. TTL: 24 hours. Invalidated on restaurant update event.</w:t>
            </w:r>
          </w:p>
        </w:tc>
      </w:tr>
      <w:tr>
        <w:tc>
          <w:tcPr>
            <w:tcW w:type="dxa" w:w="2600"/>
            <w:tcBorders>
              <w:top w:val="single" w:color="D9D9D9" w:sz="1"/>
              <w:left w:val="single" w:color="D9D9D9" w:sz="1"/>
              <w:bottom w:val="single" w:color="D9D9D9" w:sz="1"/>
              <w:right w:val="single" w:color="D9D9D9" w:sz="1"/>
            </w:tcBorders>
            <w:shd w:fill="F8F8F8" w:val="clear"/>
            <w:tcMar>
              <w:top w:type="dxa" w:w="80"/>
              <w:left w:type="dxa" w:w="120"/>
              <w:bottom w:type="dxa" w:w="80"/>
              <w:right w:type="dxa" w:w="120"/>
            </w:tcMar>
          </w:tcPr>
          <w:p>
            <w:r>
              <w:rPr>
                <w:rFonts w:ascii="Arial" w:cs="Arial" w:eastAsia="Arial" w:hAnsi="Arial"/>
                <w:b w:val="false"/>
                <w:bCs w:val="false"/>
                <w:color w:val="1F3A6E"/>
                <w:sz w:val="21"/>
                <w:szCs w:val="21"/>
              </w:rPr>
              <w:t xml:space="preserve">API Gateway cache</w:t>
            </w:r>
          </w:p>
        </w:tc>
        <w:tc>
          <w:tcPr>
            <w:tcW w:type="dxa" w:w="6760"/>
            <w:tcBorders>
              <w:top w:val="single" w:color="D9D9D9" w:sz="1"/>
              <w:left w:val="single" w:color="D9D9D9" w:sz="1"/>
              <w:bottom w:val="single" w:color="D9D9D9" w:sz="1"/>
              <w:right w:val="single" w:color="D9D9D9" w:sz="1"/>
            </w:tcBorders>
            <w:shd w:fill="F8F8F8" w:val="clear"/>
            <w:tcMar>
              <w:top w:type="dxa" w:w="80"/>
              <w:left w:type="dxa" w:w="120"/>
              <w:bottom w:type="dxa" w:w="80"/>
              <w:right w:type="dxa" w:w="120"/>
            </w:tcMar>
          </w:tcPr>
          <w:p>
            <w:r>
              <w:rPr>
                <w:rFonts w:ascii="Arial" w:cs="Arial" w:eastAsia="Arial" w:hAnsi="Arial"/>
                <w:b w:val="false"/>
                <w:bCs w:val="false"/>
                <w:color w:val="404040"/>
                <w:sz w:val="21"/>
                <w:szCs w:val="21"/>
              </w:rPr>
              <w:t xml:space="preserve">GET /restaurants responses cached in Redis with 60s TTL. Dramatically reduces traffic to Restaurant Service during peak hours.</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1F3A6E"/>
                <w:sz w:val="21"/>
                <w:szCs w:val="21"/>
              </w:rPr>
              <w:t xml:space="preserve">Application-level cache</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Each service maintains a local Redis cache for hot data. User auth tokens (5 min TTL), restaurant metadata (10 min TTL), active promotions (1 min TTL).</w:t>
            </w:r>
          </w:p>
        </w:tc>
      </w:tr>
    </w:tbl>
    <w:p>
      <w:pP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F3A6E" w:val="clear"/>
            <w:tcMar>
              <w:top w:type="dxa" w:w="200"/>
              <w:left w:type="dxa" w:w="200"/>
              <w:bottom w:type="dxa" w:w="200"/>
              <w:right w:type="dxa" w:w="200"/>
            </w:tcMar>
            <w:vAlign w:val="center"/>
          </w:tcPr>
          <w:p>
            <w:pPr>
              <w:jc w:val="center"/>
            </w:pPr>
            <w:r>
              <w:rPr>
                <w:rFonts w:ascii="Arial" w:cs="Arial" w:eastAsia="Arial" w:hAnsi="Arial"/>
                <w:b/>
                <w:bCs/>
                <w:color w:val="FFFFFF"/>
                <w:sz w:val="48"/>
                <w:szCs w:val="48"/>
              </w:rPr>
              <w:t xml:space="preserve">07</w:t>
            </w:r>
          </w:p>
        </w:tc>
        <w:tc>
          <w:tcPr>
            <w:tcW w:type="dxa" w:w="7920"/>
            <w:tcBorders>
              <w:top w:val="none" w:color="FFFFFF" w:sz="0"/>
              <w:left w:val="none" w:color="FFFFFF" w:sz="0"/>
              <w:bottom w:val="single" w:color="2E75B6" w:sz="8"/>
              <w:right w:val="none" w:color="FFFFFF" w:sz="0"/>
            </w:tcBorders>
            <w:shd w:fill="D6EAF8" w:val="clear"/>
            <w:tcMar>
              <w:top w:type="dxa" w:w="160"/>
              <w:left w:type="dxa" w:w="240"/>
              <w:bottom w:type="dxa" w:w="160"/>
              <w:right w:type="dxa" w:w="200"/>
            </w:tcMar>
          </w:tcPr>
          <w:p>
            <w:pPr>
              <w:spacing w:before="0" w:after="40"/>
            </w:pPr>
            <w:r>
              <w:rPr>
                <w:rFonts w:ascii="Arial" w:cs="Arial" w:eastAsia="Arial" w:hAnsi="Arial"/>
                <w:b/>
                <w:bCs/>
                <w:color w:val="1F3A6E"/>
                <w:sz w:val="32"/>
                <w:szCs w:val="32"/>
              </w:rPr>
              <w:t xml:space="preserve">Infrastructure, Scalability &amp; Observability</w:t>
            </w:r>
          </w:p>
          <w:p>
            <w:pPr>
              <w:spacing w:before="0" w:after="0"/>
            </w:pPr>
            <w:r>
              <w:rPr>
                <w:rFonts w:ascii="Arial" w:cs="Arial" w:eastAsia="Arial" w:hAnsi="Arial"/>
                <w:i/>
                <w:iCs/>
                <w:color w:val="0D7377"/>
                <w:sz w:val="20"/>
                <w:szCs w:val="20"/>
              </w:rPr>
              <w:t xml:space="preserve">Kubernetes, auto-scaling, and knowing when things break</w:t>
            </w:r>
          </w:p>
        </w:tc>
      </w:tr>
    </w:tbl>
    <w:p>
      <w:pPr>
        <w:spacing w:before="120" w:after="120"/>
      </w:pPr>
      <w:r>
        <w:t xml:space="preserve"/>
      </w:r>
    </w:p>
    <w:p>
      <w:pPr>
        <w:pStyle w:val="Heading2"/>
      </w:pPr>
      <w:r>
        <w:t xml:space="preserve">7.1  Kubernetes Architecture</w:t>
      </w:r>
    </w:p>
    <w:p>
      <w:pPr>
        <w:spacing w:before="80" w:after="80"/>
      </w:pPr>
      <w:r>
        <w:rPr>
          <w:rFonts w:ascii="Arial" w:cs="Arial" w:eastAsia="Arial" w:hAnsi="Arial"/>
          <w:color w:val="404040"/>
          <w:sz w:val="22"/>
          <w:szCs w:val="22"/>
        </w:rPr>
        <w:t xml:space="preserve">All microservices run as Docker containers orchestrated by Kubernetes (EKS on AWS). Key configurations:</w:t>
      </w:r>
    </w:p>
    <w:p>
      <w:pPr>
        <w:spacing w:before="60" w:after="60"/>
      </w:pPr>
      <w:r>
        <w:t xml:space="preserve"/>
      </w:r>
    </w:p>
    <w:p>
      <w:pPr>
        <w:pStyle w:val="ListParagraph"/>
        <w:numPr>
          <w:ilvl w:val="0"/>
          <w:numId w:val="2"/>
        </w:numPr>
        <w:spacing w:before="60" w:after="60"/>
      </w:pPr>
      <w:r>
        <w:rPr>
          <w:rFonts w:ascii="Arial" w:cs="Arial" w:eastAsia="Arial" w:hAnsi="Arial"/>
          <w:b w:val="false"/>
          <w:bCs w:val="false"/>
          <w:color w:val="404040"/>
          <w:sz w:val="22"/>
          <w:szCs w:val="22"/>
        </w:rPr>
        <w:t xml:space="preserve">Each service is deployed as a Kubernetes Deployment with a minimum replica count and Horizontal Pod Autoscaler (HPA)</w:t>
      </w:r>
    </w:p>
    <w:p>
      <w:pPr>
        <w:pStyle w:val="ListParagraph"/>
        <w:numPr>
          <w:ilvl w:val="0"/>
          <w:numId w:val="2"/>
        </w:numPr>
        <w:spacing w:before="60" w:after="60"/>
      </w:pPr>
      <w:r>
        <w:rPr>
          <w:rFonts w:ascii="Arial" w:cs="Arial" w:eastAsia="Arial" w:hAnsi="Arial"/>
          <w:b w:val="false"/>
          <w:bCs w:val="false"/>
          <w:color w:val="404040"/>
          <w:sz w:val="22"/>
          <w:szCs w:val="22"/>
        </w:rPr>
        <w:t xml:space="preserve">HPA triggers on CPU &gt; 70% OR custom Kafka consumer lag metric &gt; 1000 messages</w:t>
      </w:r>
    </w:p>
    <w:p>
      <w:pPr>
        <w:pStyle w:val="ListParagraph"/>
        <w:numPr>
          <w:ilvl w:val="0"/>
          <w:numId w:val="2"/>
        </w:numPr>
        <w:spacing w:before="60" w:after="60"/>
      </w:pPr>
      <w:r>
        <w:rPr>
          <w:rFonts w:ascii="Arial" w:cs="Arial" w:eastAsia="Arial" w:hAnsi="Arial"/>
          <w:b w:val="false"/>
          <w:bCs w:val="false"/>
          <w:color w:val="404040"/>
          <w:sz w:val="22"/>
          <w:szCs w:val="22"/>
        </w:rPr>
        <w:t xml:space="preserve">Pod disruption budgets ensure rolling deployments never take more than 20% of pods offline simultaneously</w:t>
      </w:r>
    </w:p>
    <w:p>
      <w:pPr>
        <w:pStyle w:val="ListParagraph"/>
        <w:numPr>
          <w:ilvl w:val="0"/>
          <w:numId w:val="2"/>
        </w:numPr>
        <w:spacing w:before="60" w:after="60"/>
      </w:pPr>
      <w:r>
        <w:rPr>
          <w:rFonts w:ascii="Arial" w:cs="Arial" w:eastAsia="Arial" w:hAnsi="Arial"/>
          <w:b w:val="false"/>
          <w:bCs w:val="false"/>
          <w:color w:val="404040"/>
          <w:sz w:val="22"/>
          <w:szCs w:val="22"/>
        </w:rPr>
        <w:t xml:space="preserve">Services are assigned to node pools by criticality — Order, Payment, Dispatch run on dedicated high-memory nodes</w:t>
      </w:r>
    </w:p>
    <w:p>
      <w:pPr>
        <w:pStyle w:val="ListParagraph"/>
        <w:numPr>
          <w:ilvl w:val="0"/>
          <w:numId w:val="2"/>
        </w:numPr>
        <w:spacing w:before="60" w:after="60"/>
      </w:pPr>
      <w:r>
        <w:rPr>
          <w:rFonts w:ascii="Arial" w:cs="Arial" w:eastAsia="Arial" w:hAnsi="Arial"/>
          <w:b w:val="false"/>
          <w:bCs w:val="false"/>
          <w:color w:val="404040"/>
          <w:sz w:val="22"/>
          <w:szCs w:val="22"/>
        </w:rPr>
        <w:t xml:space="preserve">Istio service mesh handles inter-service mTLS, traffic shaping, and canary deployments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Min pods</w:t>
            </w:r>
          </w:p>
        </w:tc>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Max pods</w:t>
            </w:r>
          </w:p>
        </w:tc>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Scale trigger</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Order Service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40</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CPU &gt; 70%</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Dispatch Service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60</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Kafka lag &gt; 500</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Restaurant Service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20</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CPU &gt; 70%</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Notification Service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30</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Kafka lag &gt; 1000</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Search Service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16</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CPU &gt; 60%</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Payment Service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CPU &gt; 50% (strict limit)</w:t>
            </w:r>
          </w:p>
        </w:tc>
      </w:tr>
    </w:tbl>
    <w:p>
      <w:pPr>
        <w:spacing w:before="120" w:after="120"/>
      </w:pPr>
      <w:r>
        <w:t xml:space="preserve"/>
      </w:r>
    </w:p>
    <w:p>
      <w:pPr>
        <w:pStyle w:val="Heading2"/>
      </w:pPr>
      <w:r>
        <w:t xml:space="preserve">7.2  Multi-Region Deployment</w:t>
      </w:r>
    </w:p>
    <w:p>
      <w:pPr>
        <w:spacing w:before="80" w:after="80"/>
      </w:pPr>
      <w:r>
        <w:rPr>
          <w:rFonts w:ascii="Arial" w:cs="Arial" w:eastAsia="Arial" w:hAnsi="Arial"/>
          <w:color w:val="404040"/>
          <w:sz w:val="22"/>
          <w:szCs w:val="22"/>
        </w:rPr>
        <w:t xml:space="preserve">FoodPanda operates active-active across multiple AWS regions (ap-southeast-1, ap-south-1, eu-central-1). Each region is a full stack deployment:</w:t>
      </w:r>
    </w:p>
    <w:p>
      <w:pPr>
        <w:spacing w:before="60" w:after="60"/>
      </w:pPr>
      <w:r>
        <w:t xml:space="preserve"/>
      </w:r>
    </w:p>
    <w:p>
      <w:pPr>
        <w:pStyle w:val="ListParagraph"/>
        <w:numPr>
          <w:ilvl w:val="0"/>
          <w:numId w:val="2"/>
        </w:numPr>
        <w:spacing w:before="60" w:after="60"/>
      </w:pPr>
      <w:r>
        <w:rPr>
          <w:rFonts w:ascii="Arial" w:cs="Arial" w:eastAsia="Arial" w:hAnsi="Arial"/>
          <w:b w:val="false"/>
          <w:bCs w:val="false"/>
          <w:color w:val="404040"/>
          <w:sz w:val="22"/>
          <w:szCs w:val="22"/>
        </w:rPr>
        <w:t xml:space="preserve">Route 53 geolocation routing sends users to the nearest region</w:t>
      </w:r>
    </w:p>
    <w:p>
      <w:pPr>
        <w:pStyle w:val="ListParagraph"/>
        <w:numPr>
          <w:ilvl w:val="0"/>
          <w:numId w:val="2"/>
        </w:numPr>
        <w:spacing w:before="60" w:after="60"/>
      </w:pPr>
      <w:r>
        <w:rPr>
          <w:rFonts w:ascii="Arial" w:cs="Arial" w:eastAsia="Arial" w:hAnsi="Arial"/>
          <w:b w:val="false"/>
          <w:bCs w:val="false"/>
          <w:color w:val="404040"/>
          <w:sz w:val="22"/>
          <w:szCs w:val="22"/>
        </w:rPr>
        <w:t xml:space="preserve">PostgreSQL uses AWS RDS Multi-AZ within a region, with cross-region read replicas for analytics</w:t>
      </w:r>
    </w:p>
    <w:p>
      <w:pPr>
        <w:pStyle w:val="ListParagraph"/>
        <w:numPr>
          <w:ilvl w:val="0"/>
          <w:numId w:val="2"/>
        </w:numPr>
        <w:spacing w:before="60" w:after="60"/>
      </w:pPr>
      <w:r>
        <w:rPr>
          <w:rFonts w:ascii="Arial" w:cs="Arial" w:eastAsia="Arial" w:hAnsi="Arial"/>
          <w:b w:val="false"/>
          <w:bCs w:val="false"/>
          <w:color w:val="404040"/>
          <w:sz w:val="22"/>
          <w:szCs w:val="22"/>
        </w:rPr>
        <w:t xml:space="preserve">Kafka clusters are regional — no cross-region event streaming (latency would be too high)</w:t>
      </w:r>
    </w:p>
    <w:p>
      <w:pPr>
        <w:pStyle w:val="ListParagraph"/>
        <w:numPr>
          <w:ilvl w:val="0"/>
          <w:numId w:val="2"/>
        </w:numPr>
        <w:spacing w:before="60" w:after="60"/>
      </w:pPr>
      <w:r>
        <w:rPr>
          <w:rFonts w:ascii="Arial" w:cs="Arial" w:eastAsia="Arial" w:hAnsi="Arial"/>
          <w:b w:val="false"/>
          <w:bCs w:val="false"/>
          <w:color w:val="404040"/>
          <w:sz w:val="22"/>
          <w:szCs w:val="22"/>
        </w:rPr>
        <w:t xml:space="preserve">Redis is deployed as ElastiCache with replicas in each availability zone</w:t>
      </w:r>
    </w:p>
    <w:p>
      <w:pPr>
        <w:pStyle w:val="ListParagraph"/>
        <w:numPr>
          <w:ilvl w:val="0"/>
          <w:numId w:val="2"/>
        </w:numPr>
        <w:spacing w:before="60" w:after="60"/>
      </w:pPr>
      <w:r>
        <w:rPr>
          <w:rFonts w:ascii="Arial" w:cs="Arial" w:eastAsia="Arial" w:hAnsi="Arial"/>
          <w:b w:val="false"/>
          <w:bCs w:val="false"/>
          <w:color w:val="404040"/>
          <w:sz w:val="22"/>
          <w:szCs w:val="22"/>
        </w:rPr>
        <w:t xml:space="preserve">Data residency compliance: EU user data never leaves eu-central-1 (GDPR requirement)</w:t>
      </w:r>
    </w:p>
    <w:p>
      <w:pPr>
        <w:spacing w:before="120" w:after="120"/>
      </w:pPr>
      <w:r>
        <w:t xml:space="preserve"/>
      </w:r>
    </w:p>
    <w:p>
      <w:pPr>
        <w:pStyle w:val="Heading2"/>
      </w:pPr>
      <w:r>
        <w:t xml:space="preserve">7.3  Observability Stack</w:t>
      </w:r>
    </w:p>
    <w:p>
      <w:pPr>
        <w:spacing w:before="80" w:after="80"/>
      </w:pPr>
      <w:r>
        <w:rPr>
          <w:rFonts w:ascii="Arial" w:cs="Arial" w:eastAsia="Arial" w:hAnsi="Arial"/>
          <w:color w:val="404040"/>
          <w:sz w:val="22"/>
          <w:szCs w:val="22"/>
        </w:rPr>
        <w:t xml:space="preserve">Every service in production ships with all three pillars of observability: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What it captures</w:t>
            </w:r>
          </w:p>
        </w:tc>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Example alert</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Metrics</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Prometheus + Grafana</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Request rate, error rate, latency (p50/p95/p99), resource usage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p99 latency &gt; 500ms for 2 min</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Logs</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ELK Stack</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Structured JSON logs from every service with correlation trace ID</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ERROR rate spike in Order Service</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Tracing</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Jaeger</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End-to-end request trace across all services with timing breakdown</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Order placement &gt; 3s end-to-end</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Alerting</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PagerDuty</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On-call rotation, incident escalation, runbook links</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Payment Service error rate &gt; 1%</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6"/>
              <w:left w:val="thick" w:color="375623" w:sz="20"/>
              <w:bottom w:val="single" w:color="375623" w:sz="6"/>
              <w:right w:val="single" w:color="375623" w:sz="6"/>
            </w:tcBorders>
            <w:shd w:fill="E2EFDA" w:val="clear"/>
            <w:tcMar>
              <w:top w:type="dxa" w:w="100"/>
              <w:left w:type="dxa" w:w="160"/>
              <w:bottom w:type="dxa" w:w="100"/>
              <w:right w:type="dxa" w:w="160"/>
            </w:tcMar>
          </w:tcPr>
          <w:p>
            <w:pPr>
              <w:spacing w:before="0" w:after="40"/>
            </w:pPr>
            <w:r>
              <w:rPr>
                <w:rFonts w:ascii="Arial" w:cs="Arial" w:eastAsia="Arial" w:hAnsi="Arial"/>
                <w:b/>
                <w:bCs/>
                <w:color w:val="375623"/>
                <w:sz w:val="22"/>
                <w:szCs w:val="22"/>
              </w:rPr>
              <w:t xml:space="preserve">Golden Signals</w:t>
            </w:r>
          </w:p>
          <w:p>
            <w:pPr>
              <w:spacing w:before="0" w:after="0"/>
            </w:pPr>
            <w:r>
              <w:rPr>
                <w:rFonts w:ascii="Arial" w:cs="Arial" w:eastAsia="Arial" w:hAnsi="Arial"/>
                <w:color w:val="375623"/>
                <w:sz w:val="21"/>
                <w:szCs w:val="21"/>
              </w:rPr>
              <w:t xml:space="preserve">Every FoodPanda service dashboard shows the four golden signals: Latency (how long requests take), Traffic (requests per second), Errors (rate of failed requests), and Saturation (how close to capacity). These four numbers tell you almost everything you need to know about a service's health.</w:t>
            </w:r>
          </w:p>
        </w:tc>
      </w:tr>
    </w:tbl>
    <w:p>
      <w:pPr>
        <w:spacing w:before="120" w:after="120"/>
      </w:pPr>
      <w:r>
        <w:t xml:space="preserve"/>
      </w:r>
    </w:p>
    <w:p>
      <w:pPr>
        <w:pStyle w:val="Heading2"/>
      </w:pPr>
      <w:r>
        <w:t xml:space="preserve">7.4  CI/CD Pipeline</w:t>
      </w:r>
    </w:p>
    <w:p>
      <w:pPr>
        <w:spacing w:before="80" w:after="80"/>
      </w:pPr>
      <w:r>
        <w:rPr>
          <w:rFonts w:ascii="Arial" w:cs="Arial" w:eastAsia="Arial" w:hAnsi="Arial"/>
          <w:color w:val="404040"/>
          <w:sz w:val="22"/>
          <w:szCs w:val="22"/>
        </w:rPr>
        <w:t xml:space="preserve">FoodPanda deploys to production multiple times per day per service using a fully automated pipeline:</w:t>
      </w:r>
    </w:p>
    <w:p>
      <w:pPr>
        <w:spacing w:before="60" w:after="60"/>
      </w:pPr>
      <w:r>
        <w:t xml:space="preserve"/>
      </w:r>
    </w:p>
    <w:p>
      <w:pPr>
        <w:pStyle w:val="ListParagraph"/>
        <w:numPr>
          <w:ilvl w:val="0"/>
          <w:numId w:val="3"/>
        </w:numPr>
        <w:spacing w:before="80" w:after="80"/>
      </w:pPr>
      <w:r>
        <w:rPr>
          <w:rFonts w:ascii="Arial" w:cs="Arial" w:eastAsia="Arial" w:hAnsi="Arial"/>
          <w:color w:val="404040"/>
          <w:sz w:val="22"/>
          <w:szCs w:val="22"/>
        </w:rPr>
        <w:t xml:space="preserve">Developer pushes to feature branch — automated unit tests run (must pass)</w:t>
      </w:r>
    </w:p>
    <w:p>
      <w:pPr>
        <w:pStyle w:val="ListParagraph"/>
        <w:numPr>
          <w:ilvl w:val="0"/>
          <w:numId w:val="3"/>
        </w:numPr>
        <w:spacing w:before="80" w:after="80"/>
      </w:pPr>
      <w:r>
        <w:rPr>
          <w:rFonts w:ascii="Arial" w:cs="Arial" w:eastAsia="Arial" w:hAnsi="Arial"/>
          <w:color w:val="404040"/>
          <w:sz w:val="22"/>
          <w:szCs w:val="22"/>
        </w:rPr>
        <w:t xml:space="preserve">PR merged to main — integration test suite runs against a staging environment</w:t>
      </w:r>
    </w:p>
    <w:p>
      <w:pPr>
        <w:pStyle w:val="ListParagraph"/>
        <w:numPr>
          <w:ilvl w:val="0"/>
          <w:numId w:val="3"/>
        </w:numPr>
        <w:spacing w:before="80" w:after="80"/>
      </w:pPr>
      <w:r>
        <w:rPr>
          <w:rFonts w:ascii="Arial" w:cs="Arial" w:eastAsia="Arial" w:hAnsi="Arial"/>
          <w:color w:val="404040"/>
          <w:sz w:val="22"/>
          <w:szCs w:val="22"/>
        </w:rPr>
        <w:t xml:space="preserve">Automated canary deployment — 5% of traffic routed to new version</w:t>
      </w:r>
    </w:p>
    <w:p>
      <w:pPr>
        <w:pStyle w:val="ListParagraph"/>
        <w:numPr>
          <w:ilvl w:val="0"/>
          <w:numId w:val="3"/>
        </w:numPr>
        <w:spacing w:before="80" w:after="80"/>
      </w:pPr>
      <w:r>
        <w:rPr>
          <w:rFonts w:ascii="Arial" w:cs="Arial" w:eastAsia="Arial" w:hAnsi="Arial"/>
          <w:color w:val="404040"/>
          <w:sz w:val="22"/>
          <w:szCs w:val="22"/>
        </w:rPr>
        <w:t xml:space="preserve">Canary monitored for 30 minutes — error rate and latency compared to baseline</w:t>
      </w:r>
    </w:p>
    <w:p>
      <w:pPr>
        <w:pStyle w:val="ListParagraph"/>
        <w:numPr>
          <w:ilvl w:val="0"/>
          <w:numId w:val="3"/>
        </w:numPr>
        <w:spacing w:before="80" w:after="80"/>
      </w:pPr>
      <w:r>
        <w:rPr>
          <w:rFonts w:ascii="Arial" w:cs="Arial" w:eastAsia="Arial" w:hAnsi="Arial"/>
          <w:color w:val="404040"/>
          <w:sz w:val="22"/>
          <w:szCs w:val="22"/>
        </w:rPr>
        <w:t xml:space="preserve">If metrics pass: progressive rollout to 25%, 50%, 100%</w:t>
      </w:r>
    </w:p>
    <w:p>
      <w:pPr>
        <w:pStyle w:val="ListParagraph"/>
        <w:numPr>
          <w:ilvl w:val="0"/>
          <w:numId w:val="3"/>
        </w:numPr>
        <w:spacing w:before="80" w:after="80"/>
      </w:pPr>
      <w:r>
        <w:rPr>
          <w:rFonts w:ascii="Arial" w:cs="Arial" w:eastAsia="Arial" w:hAnsi="Arial"/>
          <w:color w:val="404040"/>
          <w:sz w:val="22"/>
          <w:szCs w:val="22"/>
        </w:rPr>
        <w:t xml:space="preserve">If metrics degrade: automatic rollback to previous version within 60 seconds</w:t>
      </w:r>
    </w:p>
    <w:p>
      <w:pP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F3A6E" w:val="clear"/>
            <w:tcMar>
              <w:top w:type="dxa" w:w="200"/>
              <w:left w:type="dxa" w:w="200"/>
              <w:bottom w:type="dxa" w:w="200"/>
              <w:right w:type="dxa" w:w="200"/>
            </w:tcMar>
            <w:vAlign w:val="center"/>
          </w:tcPr>
          <w:p>
            <w:pPr>
              <w:jc w:val="center"/>
            </w:pPr>
            <w:r>
              <w:rPr>
                <w:rFonts w:ascii="Arial" w:cs="Arial" w:eastAsia="Arial" w:hAnsi="Arial"/>
                <w:b/>
                <w:bCs/>
                <w:color w:val="FFFFFF"/>
                <w:sz w:val="48"/>
                <w:szCs w:val="48"/>
              </w:rPr>
              <w:t xml:space="preserve">08</w:t>
            </w:r>
          </w:p>
        </w:tc>
        <w:tc>
          <w:tcPr>
            <w:tcW w:type="dxa" w:w="7920"/>
            <w:tcBorders>
              <w:top w:val="none" w:color="FFFFFF" w:sz="0"/>
              <w:left w:val="none" w:color="FFFFFF" w:sz="0"/>
              <w:bottom w:val="single" w:color="2E75B6" w:sz="8"/>
              <w:right w:val="none" w:color="FFFFFF" w:sz="0"/>
            </w:tcBorders>
            <w:shd w:fill="D6EAF8" w:val="clear"/>
            <w:tcMar>
              <w:top w:type="dxa" w:w="160"/>
              <w:left w:type="dxa" w:w="240"/>
              <w:bottom w:type="dxa" w:w="160"/>
              <w:right w:type="dxa" w:w="200"/>
            </w:tcMar>
          </w:tcPr>
          <w:p>
            <w:pPr>
              <w:spacing w:before="0" w:after="40"/>
            </w:pPr>
            <w:r>
              <w:rPr>
                <w:rFonts w:ascii="Arial" w:cs="Arial" w:eastAsia="Arial" w:hAnsi="Arial"/>
                <w:b/>
                <w:bCs/>
                <w:color w:val="1F3A6E"/>
                <w:sz w:val="32"/>
                <w:szCs w:val="32"/>
              </w:rPr>
              <w:t xml:space="preserve">Universal Architecture Principles</w:t>
            </w:r>
          </w:p>
          <w:p>
            <w:pPr>
              <w:spacing w:before="0" w:after="0"/>
            </w:pPr>
            <w:r>
              <w:rPr>
                <w:rFonts w:ascii="Arial" w:cs="Arial" w:eastAsia="Arial" w:hAnsi="Arial"/>
                <w:i/>
                <w:iCs/>
                <w:color w:val="0D7377"/>
                <w:sz w:val="20"/>
                <w:szCs w:val="20"/>
              </w:rPr>
              <w:t xml:space="preserve">What FoodPanda teaches us about designing any system</w:t>
            </w:r>
          </w:p>
        </w:tc>
      </w:tr>
    </w:tbl>
    <w:p>
      <w:pPr>
        <w:spacing w:before="120" w:after="120"/>
      </w:pPr>
      <w:r>
        <w:t xml:space="preserve"/>
      </w:r>
    </w:p>
    <w:p>
      <w:pPr>
        <w:pStyle w:val="Heading2"/>
      </w:pPr>
      <w:r>
        <w:t xml:space="preserve">8.1  The Architecture Decision Framework</w:t>
      </w:r>
    </w:p>
    <w:p>
      <w:pPr>
        <w:spacing w:before="80" w:after="80"/>
      </w:pPr>
      <w:r>
        <w:rPr>
          <w:rFonts w:ascii="Arial" w:cs="Arial" w:eastAsia="Arial" w:hAnsi="Arial"/>
          <w:color w:val="404040"/>
          <w:sz w:val="22"/>
          <w:szCs w:val="22"/>
        </w:rPr>
        <w:t xml:space="preserve">When designing any software system, apply this decision framework in order: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Question to Answer</w:t>
            </w:r>
          </w:p>
        </w:tc>
        <w:tc>
          <w:tcPr>
            <w:tcW w:type="dxa" w:w="312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FoodPanda Example</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 Understand scale</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How many users, requests/sec, data volume?</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50k orders/sec → async required</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 Identify actors</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Who are the users and what do they need?</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Customer, restaurant, rider — different needs</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 Define boundaries</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What are the natural bounded contexts?</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Order, Dispatch, Payment — clear ownership</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 Choose communication</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Sync or async for each interaction?</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Payment sync; dispatch async</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 Pick data stores</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What is the access pattern for each service?</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Geo → Redis; text search → Elasticsearch</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 Plan for failure</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What breaks and how does the system degrade?</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Circuit breakers, graceful degradation</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 Design for ops</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How will you know when it breaks?</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Prometheus, Jaeger, PagerDuty</w:t>
            </w:r>
          </w:p>
        </w:tc>
      </w:tr>
    </w:tbl>
    <w:p>
      <w:pPr>
        <w:spacing w:before="120" w:after="120"/>
      </w:pPr>
      <w:r>
        <w:t xml:space="preserve"/>
      </w:r>
    </w:p>
    <w:p>
      <w:pPr>
        <w:pStyle w:val="Heading2"/>
      </w:pPr>
      <w:r>
        <w:t xml:space="preserve">8.2  Common Architecture Patterns 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12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312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Pitfall to avoid</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Microservices</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Large team, multiple independent domains, different scaling needs</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Don't start here — monolith first, split when pain points emerge</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Event-driven (Kafka)</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Fan-out to multiple consumers, decoupled workflows, audit log needs</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Not for operations needing immediate response confirmation</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CQRS</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Read and write patterns are very different (e.g. write once, read millions)</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Adds complexity — only use when read/write ratio is extreme</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API Gateway</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Multiple clients, cross-cutting concerns, microservices backend</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Don't put business logic here — routing and cross-cutting only</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Database per service</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Microservices requiring independent deployment and scaling</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Joins become expensive API calls — plan data duplication</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Circuit breaker</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Calling external or unreliable services</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Set thresholds carefully — overly sensitive circuits cause false trips</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Cache-aside</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Read-heavy workloads with acceptable staleness</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Cache invalidation is hard — define TTL and invalidation triggers upfront</w:t>
            </w:r>
          </w:p>
        </w:tc>
      </w:tr>
    </w:tbl>
    <w:p>
      <w:pPr>
        <w:spacing w:before="120" w:after="120"/>
      </w:pPr>
      <w:r>
        <w:t xml:space="preserve"/>
      </w:r>
    </w:p>
    <w:p>
      <w:pPr>
        <w:pStyle w:val="Heading2"/>
      </w:pPr>
      <w:r>
        <w:t xml:space="preserve">8.3  Architecture Anti-Patterns to Avoid</w:t>
      </w:r>
    </w:p>
    <w:p>
      <w:pPr>
        <w:spacing w:before="80" w:after="80"/>
      </w:pPr>
      <w:r>
        <w:rPr>
          <w:rFonts w:ascii="Arial" w:cs="Arial" w:eastAsia="Arial" w:hAnsi="Arial"/>
          <w:color w:val="404040"/>
          <w:sz w:val="22"/>
          <w:szCs w:val="22"/>
        </w:rPr>
        <w:t xml:space="preserve">FoodPanda's evolution from monolith to microservices taught these hard lessons:</w:t>
      </w:r>
    </w:p>
    <w:p>
      <w:pPr>
        <w:spacing w:before="60" w:after="60"/>
      </w:pPr>
      <w:r>
        <w:t xml:space="preserve"/>
      </w:r>
    </w:p>
    <w:p>
      <w:pPr>
        <w:pStyle w:val="ListParagraph"/>
        <w:numPr>
          <w:ilvl w:val="0"/>
          <w:numId w:val="2"/>
        </w:numPr>
        <w:spacing w:before="60" w:after="60"/>
      </w:pPr>
      <w:r>
        <w:rPr>
          <w:rFonts w:ascii="Arial" w:cs="Arial" w:eastAsia="Arial" w:hAnsi="Arial"/>
          <w:b w:val="false"/>
          <w:bCs w:val="false"/>
          <w:color w:val="404040"/>
          <w:sz w:val="22"/>
          <w:szCs w:val="22"/>
        </w:rPr>
        <w:t xml:space="preserve">Distributed monolith — microservices that are so tightly coupled they must all be deployed together. Worse than a monolith.</w:t>
      </w:r>
    </w:p>
    <w:p>
      <w:pPr>
        <w:pStyle w:val="ListParagraph"/>
        <w:numPr>
          <w:ilvl w:val="0"/>
          <w:numId w:val="2"/>
        </w:numPr>
        <w:spacing w:before="60" w:after="60"/>
      </w:pPr>
      <w:r>
        <w:rPr>
          <w:rFonts w:ascii="Arial" w:cs="Arial" w:eastAsia="Arial" w:hAnsi="Arial"/>
          <w:b w:val="false"/>
          <w:bCs w:val="false"/>
          <w:color w:val="404040"/>
          <w:sz w:val="22"/>
          <w:szCs w:val="22"/>
        </w:rPr>
        <w:t xml:space="preserve">Chatty services — Service A calls Service B 10 times per request. Merge them or redesign the API to be coarser-grained.</w:t>
      </w:r>
    </w:p>
    <w:p>
      <w:pPr>
        <w:pStyle w:val="ListParagraph"/>
        <w:numPr>
          <w:ilvl w:val="0"/>
          <w:numId w:val="2"/>
        </w:numPr>
        <w:spacing w:before="60" w:after="60"/>
      </w:pPr>
      <w:r>
        <w:rPr>
          <w:rFonts w:ascii="Arial" w:cs="Arial" w:eastAsia="Arial" w:hAnsi="Arial"/>
          <w:b w:val="false"/>
          <w:bCs w:val="false"/>
          <w:color w:val="404040"/>
          <w:sz w:val="22"/>
          <w:szCs w:val="22"/>
        </w:rPr>
        <w:t xml:space="preserve">Shared database — two services reading the same table. Breaks independent deployment and creates hidden coupling.</w:t>
      </w:r>
    </w:p>
    <w:p>
      <w:pPr>
        <w:pStyle w:val="ListParagraph"/>
        <w:numPr>
          <w:ilvl w:val="0"/>
          <w:numId w:val="2"/>
        </w:numPr>
        <w:spacing w:before="60" w:after="60"/>
      </w:pPr>
      <w:r>
        <w:rPr>
          <w:rFonts w:ascii="Arial" w:cs="Arial" w:eastAsia="Arial" w:hAnsi="Arial"/>
          <w:b w:val="false"/>
          <w:bCs w:val="false"/>
          <w:color w:val="404040"/>
          <w:sz w:val="22"/>
          <w:szCs w:val="22"/>
        </w:rPr>
        <w:t xml:space="preserve">Synchronous chains — A calls B calls C calls D. One slow service brings down the entire chain. Use async or fan-out.</w:t>
      </w:r>
    </w:p>
    <w:p>
      <w:pPr>
        <w:pStyle w:val="ListParagraph"/>
        <w:numPr>
          <w:ilvl w:val="0"/>
          <w:numId w:val="2"/>
        </w:numPr>
        <w:spacing w:before="60" w:after="60"/>
      </w:pPr>
      <w:r>
        <w:rPr>
          <w:rFonts w:ascii="Arial" w:cs="Arial" w:eastAsia="Arial" w:hAnsi="Arial"/>
          <w:b w:val="false"/>
          <w:bCs w:val="false"/>
          <w:color w:val="404040"/>
          <w:sz w:val="22"/>
          <w:szCs w:val="22"/>
        </w:rPr>
        <w:t xml:space="preserve">God service — one service that knows about everything. Split by bounded context, not by technical layer.</w:t>
      </w:r>
    </w:p>
    <w:p>
      <w:pPr>
        <w:pStyle w:val="ListParagraph"/>
        <w:numPr>
          <w:ilvl w:val="0"/>
          <w:numId w:val="2"/>
        </w:numPr>
        <w:spacing w:before="60" w:after="60"/>
      </w:pPr>
      <w:r>
        <w:rPr>
          <w:rFonts w:ascii="Arial" w:cs="Arial" w:eastAsia="Arial" w:hAnsi="Arial"/>
          <w:b w:val="false"/>
          <w:bCs w:val="false"/>
          <w:color w:val="404040"/>
          <w:sz w:val="22"/>
          <w:szCs w:val="22"/>
        </w:rPr>
        <w:t xml:space="preserve">Ignoring observability — building services without metrics and tracing. You will not be able to debug production issues.</w:t>
      </w:r>
    </w:p>
    <w:p>
      <w:pP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F3A6E" w:val="clear"/>
            <w:tcMar>
              <w:top w:type="dxa" w:w="200"/>
              <w:left w:type="dxa" w:w="200"/>
              <w:bottom w:type="dxa" w:w="200"/>
              <w:right w:type="dxa" w:w="200"/>
            </w:tcMar>
            <w:vAlign w:val="center"/>
          </w:tcPr>
          <w:p>
            <w:pPr>
              <w:jc w:val="center"/>
            </w:pPr>
            <w:r>
              <w:rPr>
                <w:rFonts w:ascii="Arial" w:cs="Arial" w:eastAsia="Arial" w:hAnsi="Arial"/>
                <w:b/>
                <w:bCs/>
                <w:color w:val="FFFFFF"/>
                <w:sz w:val="48"/>
                <w:szCs w:val="48"/>
              </w:rPr>
              <w:t xml:space="preserve">TEST</w:t>
            </w:r>
          </w:p>
        </w:tc>
        <w:tc>
          <w:tcPr>
            <w:tcW w:type="dxa" w:w="7920"/>
            <w:tcBorders>
              <w:top w:val="none" w:color="FFFFFF" w:sz="0"/>
              <w:left w:val="none" w:color="FFFFFF" w:sz="0"/>
              <w:bottom w:val="single" w:color="2E75B6" w:sz="8"/>
              <w:right w:val="none" w:color="FFFFFF" w:sz="0"/>
            </w:tcBorders>
            <w:shd w:fill="D6EAF8" w:val="clear"/>
            <w:tcMar>
              <w:top w:type="dxa" w:w="160"/>
              <w:left w:type="dxa" w:w="240"/>
              <w:bottom w:type="dxa" w:w="160"/>
              <w:right w:type="dxa" w:w="200"/>
            </w:tcMar>
          </w:tcPr>
          <w:p>
            <w:pPr>
              <w:spacing w:before="0" w:after="40"/>
            </w:pPr>
            <w:r>
              <w:rPr>
                <w:rFonts w:ascii="Arial" w:cs="Arial" w:eastAsia="Arial" w:hAnsi="Arial"/>
                <w:b/>
                <w:bCs/>
                <w:color w:val="1F3A6E"/>
                <w:sz w:val="32"/>
                <w:szCs w:val="32"/>
              </w:rPr>
              <w:t xml:space="preserve">Architecture Mastery Assessment</w:t>
            </w:r>
          </w:p>
          <w:p>
            <w:pPr>
              <w:spacing w:before="0" w:after="0"/>
            </w:pPr>
            <w:r>
              <w:rPr>
                <w:rFonts w:ascii="Arial" w:cs="Arial" w:eastAsia="Arial" w:hAnsi="Arial"/>
                <w:i/>
                <w:iCs/>
                <w:color w:val="0D7377"/>
                <w:sz w:val="20"/>
                <w:szCs w:val="20"/>
              </w:rPr>
              <w:t xml:space="preserve">30 questions — test your ability to architect any software system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6"/>
              <w:left w:val="thick" w:color="0D7377" w:sz="20"/>
              <w:bottom w:val="single" w:color="0D7377" w:sz="6"/>
              <w:right w:val="single" w:color="0D7377" w:sz="6"/>
            </w:tcBorders>
            <w:shd w:fill="D6EAF8" w:val="clear"/>
            <w:tcMar>
              <w:top w:type="dxa" w:w="100"/>
              <w:left w:type="dxa" w:w="160"/>
              <w:bottom w:type="dxa" w:w="100"/>
              <w:right w:type="dxa" w:w="160"/>
            </w:tcMar>
          </w:tcPr>
          <w:p>
            <w:pPr>
              <w:spacing w:before="0" w:after="40"/>
            </w:pPr>
            <w:r>
              <w:rPr>
                <w:rFonts w:ascii="Arial" w:cs="Arial" w:eastAsia="Arial" w:hAnsi="Arial"/>
                <w:b/>
                <w:bCs/>
                <w:color w:val="0D7377"/>
                <w:sz w:val="22"/>
                <w:szCs w:val="22"/>
              </w:rPr>
              <w:t xml:space="preserve">Instructions</w:t>
            </w:r>
          </w:p>
          <w:p>
            <w:pPr>
              <w:spacing w:before="0" w:after="0"/>
            </w:pPr>
            <w:r>
              <w:rPr>
                <w:rFonts w:ascii="Arial" w:cs="Arial" w:eastAsia="Arial" w:hAnsi="Arial"/>
                <w:color w:val="0D7377"/>
                <w:sz w:val="21"/>
                <w:szCs w:val="21"/>
              </w:rPr>
              <w:t xml:space="preserve">Answer each question independently before reading the answer. Questions progress from foundational (Q1–Q10) to intermediate (Q11–Q20) to advanced (Q21–Q30). Score 25+ to confirm architecture mastery.</w:t>
            </w:r>
          </w:p>
        </w:tc>
      </w:tr>
    </w:tbl>
    <w:p>
      <w:pPr>
        <w:spacing w:before="120" w:after="120"/>
      </w:pPr>
      <w:r>
        <w:t xml:space="preserve"/>
      </w:r>
    </w:p>
    <w:p>
      <w:pPr>
        <w:pStyle w:val="Heading2"/>
      </w:pPr>
      <w:r>
        <w:t xml:space="preserve">Section A — Foundations (Q1–Q10)</w:t>
      </w:r>
    </w:p>
    <w:p>
      <w:pPr>
        <w:spacing w:before="60" w:after="60"/>
      </w:pPr>
      <w:r>
        <w:t xml:space="preserve"/>
      </w:r>
    </w:p>
    <w:p>
      <w:pPr>
        <w:pStyle w:val="ListParagraph"/>
        <w:numPr>
          <w:ilvl w:val="0"/>
          <w:numId w:val="4"/>
        </w:numPr>
        <w:spacing w:before="120" w:after="60"/>
      </w:pPr>
      <w:r>
        <w:rPr>
          <w:rFonts w:ascii="Arial" w:cs="Arial" w:eastAsia="Arial" w:hAnsi="Arial"/>
          <w:b/>
          <w:bCs/>
          <w:color w:val="1F3A6E"/>
          <w:sz w:val="22"/>
          <w:szCs w:val="22"/>
        </w:rPr>
        <w:t xml:space="preserve">A startup wants to build a food delivery app. They have 3 developers and expect 500 users in the first month. What is the best initial architecture?</w:t>
      </w:r>
    </w:p>
    <w:p>
      <w:pPr>
        <w:pStyle w:val="ListParagraph"/>
        <w:numPr>
          <w:ilvl w:val="0"/>
          <w:numId w:val="5"/>
        </w:numPr>
        <w:spacing w:before="40" w:after="40"/>
      </w:pPr>
      <w:r>
        <w:rPr>
          <w:rFonts w:ascii="Arial" w:cs="Arial" w:eastAsia="Arial" w:hAnsi="Arial"/>
          <w:b w:val="false"/>
          <w:bCs w:val="false"/>
          <w:color w:val="404040"/>
          <w:sz w:val="21"/>
          <w:szCs w:val="21"/>
        </w:rPr>
        <w:t xml:space="preserve">Microservices with Kubernetes from day one</w:t>
      </w:r>
    </w:p>
    <w:p>
      <w:pPr>
        <w:pStyle w:val="ListParagraph"/>
        <w:numPr>
          <w:ilvl w:val="0"/>
          <w:numId w:val="5"/>
        </w:numPr>
        <w:spacing w:before="40" w:after="40"/>
      </w:pPr>
      <w:r>
        <w:rPr>
          <w:rFonts w:ascii="Arial" w:cs="Arial" w:eastAsia="Arial" w:hAnsi="Arial"/>
          <w:b/>
          <w:bCs/>
          <w:color w:val="0D7377"/>
          <w:sz w:val="21"/>
          <w:szCs w:val="21"/>
        </w:rPr>
        <w:t xml:space="preserve">A well-structured monolith</w:t>
      </w:r>
    </w:p>
    <w:p>
      <w:pPr>
        <w:pStyle w:val="ListParagraph"/>
        <w:numPr>
          <w:ilvl w:val="0"/>
          <w:numId w:val="5"/>
        </w:numPr>
        <w:spacing w:before="40" w:after="40"/>
      </w:pPr>
      <w:r>
        <w:rPr>
          <w:rFonts w:ascii="Arial" w:cs="Arial" w:eastAsia="Arial" w:hAnsi="Arial"/>
          <w:b w:val="false"/>
          <w:bCs w:val="false"/>
          <w:color w:val="404040"/>
          <w:sz w:val="21"/>
          <w:szCs w:val="21"/>
        </w:rPr>
        <w:t xml:space="preserve">Serverless functions for every endpoint</w:t>
      </w:r>
    </w:p>
    <w:p>
      <w:pPr>
        <w:pStyle w:val="ListParagraph"/>
        <w:numPr>
          <w:ilvl w:val="0"/>
          <w:numId w:val="5"/>
        </w:numPr>
        <w:spacing w:before="40" w:after="40"/>
      </w:pPr>
      <w:r>
        <w:rPr>
          <w:rFonts w:ascii="Arial" w:cs="Arial" w:eastAsia="Arial" w:hAnsi="Arial"/>
          <w:b w:val="false"/>
          <w:bCs w:val="false"/>
          <w:color w:val="404040"/>
          <w:sz w:val="21"/>
          <w:szCs w:val="21"/>
        </w:rPr>
        <w:t xml:space="preserve">Event-driven microservices with Kafka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20"/>
              <w:bottom w:type="dxa" w:w="80"/>
              <w:right w:type="dxa" w:w="120"/>
            </w:tcMar>
          </w:tcPr>
          <w:p>
            <w:pPr>
              <w:spacing w:before="0" w:after="30"/>
            </w:pPr>
            <w:r>
              <w:rPr>
                <w:rFonts w:ascii="Arial" w:cs="Arial" w:eastAsia="Arial" w:hAnsi="Arial"/>
                <w:b/>
                <w:bCs/>
                <w:color w:val="0D7377"/>
                <w:sz w:val="21"/>
                <w:szCs w:val="21"/>
              </w:rPr>
              <w:t xml:space="preserve">Answer: B — A well-structured monolith</w:t>
            </w:r>
          </w:p>
          <w:p>
            <w:pPr>
              <w:spacing w:before="0" w:after="0"/>
            </w:pPr>
            <w:r>
              <w:rPr>
                <w:rFonts w:ascii="Arial" w:cs="Arial" w:eastAsia="Arial" w:hAnsi="Arial"/>
                <w:color w:val="375623"/>
                <w:sz w:val="20"/>
                <w:szCs w:val="20"/>
              </w:rPr>
              <w:t xml:space="preserve">Start with a monolith. Microservices add deployment complexity, distributed system failure modes, and operational overhead that overwhelms small teams. A monolith lets you move fast, learn your domain, and split services only when you have real scaling pain and team size to justify it.</w:t>
            </w:r>
          </w:p>
        </w:tc>
      </w:tr>
    </w:tbl>
    <w:p>
      <w:pPr>
        <w:spacing w:before="60" w:after="60"/>
      </w:pPr>
      <w:r>
        <w:t xml:space="preserve"/>
      </w:r>
    </w:p>
    <w:p>
      <w:pPr>
        <w:pStyle w:val="ListParagraph"/>
        <w:numPr>
          <w:ilvl w:val="0"/>
          <w:numId w:val="4"/>
        </w:numPr>
        <w:spacing w:before="120" w:after="60"/>
      </w:pPr>
      <w:r>
        <w:rPr>
          <w:rFonts w:ascii="Arial" w:cs="Arial" w:eastAsia="Arial" w:hAnsi="Arial"/>
          <w:b/>
          <w:bCs/>
          <w:color w:val="1F3A6E"/>
          <w:sz w:val="22"/>
          <w:szCs w:val="22"/>
        </w:rPr>
        <w:t xml:space="preserve">Which database is best suited for storing and querying the real-time geographic positions of 50,000 riders?</w:t>
      </w:r>
    </w:p>
    <w:p>
      <w:pPr>
        <w:pStyle w:val="ListParagraph"/>
        <w:numPr>
          <w:ilvl w:val="0"/>
          <w:numId w:val="5"/>
        </w:numPr>
        <w:spacing w:before="40" w:after="40"/>
      </w:pPr>
      <w:r>
        <w:rPr>
          <w:rFonts w:ascii="Arial" w:cs="Arial" w:eastAsia="Arial" w:hAnsi="Arial"/>
          <w:b w:val="false"/>
          <w:bCs w:val="false"/>
          <w:color w:val="404040"/>
          <w:sz w:val="21"/>
          <w:szCs w:val="21"/>
        </w:rPr>
        <w:t xml:space="preserve">PostgreSQL with a lat/lng columns table</w:t>
      </w:r>
    </w:p>
    <w:p>
      <w:pPr>
        <w:pStyle w:val="ListParagraph"/>
        <w:numPr>
          <w:ilvl w:val="0"/>
          <w:numId w:val="5"/>
        </w:numPr>
        <w:spacing w:before="40" w:after="40"/>
      </w:pPr>
      <w:r>
        <w:rPr>
          <w:rFonts w:ascii="Arial" w:cs="Arial" w:eastAsia="Arial" w:hAnsi="Arial"/>
          <w:b w:val="false"/>
          <w:bCs w:val="false"/>
          <w:color w:val="404040"/>
          <w:sz w:val="21"/>
          <w:szCs w:val="21"/>
        </w:rPr>
        <w:t xml:space="preserve">MongoDB with 2dsphere index</w:t>
      </w:r>
    </w:p>
    <w:p>
      <w:pPr>
        <w:pStyle w:val="ListParagraph"/>
        <w:numPr>
          <w:ilvl w:val="0"/>
          <w:numId w:val="5"/>
        </w:numPr>
        <w:spacing w:before="40" w:after="40"/>
      </w:pPr>
      <w:r>
        <w:rPr>
          <w:rFonts w:ascii="Arial" w:cs="Arial" w:eastAsia="Arial" w:hAnsi="Arial"/>
          <w:b/>
          <w:bCs/>
          <w:color w:val="0D7377"/>
          <w:sz w:val="21"/>
          <w:szCs w:val="21"/>
        </w:rPr>
        <w:t xml:space="preserve">Redis with GEOADD / GEORADIUS commands</w:t>
      </w:r>
    </w:p>
    <w:p>
      <w:pPr>
        <w:pStyle w:val="ListParagraph"/>
        <w:numPr>
          <w:ilvl w:val="0"/>
          <w:numId w:val="5"/>
        </w:numPr>
        <w:spacing w:before="40" w:after="40"/>
      </w:pPr>
      <w:r>
        <w:rPr>
          <w:rFonts w:ascii="Arial" w:cs="Arial" w:eastAsia="Arial" w:hAnsi="Arial"/>
          <w:b w:val="false"/>
          <w:bCs w:val="false"/>
          <w:color w:val="404040"/>
          <w:sz w:val="21"/>
          <w:szCs w:val="21"/>
        </w:rPr>
        <w:t xml:space="preserve">Elasticsearch with geo_point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20"/>
              <w:bottom w:type="dxa" w:w="80"/>
              <w:right w:type="dxa" w:w="120"/>
            </w:tcMar>
          </w:tcPr>
          <w:p>
            <w:pPr>
              <w:spacing w:before="0" w:after="30"/>
            </w:pPr>
            <w:r>
              <w:rPr>
                <w:rFonts w:ascii="Arial" w:cs="Arial" w:eastAsia="Arial" w:hAnsi="Arial"/>
                <w:b/>
                <w:bCs/>
                <w:color w:val="0D7377"/>
                <w:sz w:val="21"/>
                <w:szCs w:val="21"/>
              </w:rPr>
              <w:t xml:space="preserve">Answer: C — Redis with GEOADD / GEORADIUS</w:t>
            </w:r>
          </w:p>
          <w:p>
            <w:pPr>
              <w:spacing w:before="0" w:after="0"/>
            </w:pPr>
            <w:r>
              <w:rPr>
                <w:rFonts w:ascii="Arial" w:cs="Arial" w:eastAsia="Arial" w:hAnsi="Arial"/>
                <w:color w:val="375623"/>
                <w:sz w:val="20"/>
                <w:szCs w:val="20"/>
              </w:rPr>
              <w:t xml:space="preserve">Redis executes GEORADIUS queries in sub-millisecond time because the geohash-encoded sorted set allows O(N+log(M)) radius lookups. It also supports key TTL — stale riders expire automatically. PostgreSQL with PostGIS works but is slower at this write rate. Elasticsearch is better for search; MongoDB would work but adds unnecessary complexity.</w:t>
            </w:r>
          </w:p>
        </w:tc>
      </w:tr>
    </w:tbl>
    <w:p>
      <w:pPr>
        <w:spacing w:before="60" w:after="60"/>
      </w:pPr>
      <w:r>
        <w:t xml:space="preserve"/>
      </w:r>
    </w:p>
    <w:p>
      <w:pPr>
        <w:pStyle w:val="ListParagraph"/>
        <w:numPr>
          <w:ilvl w:val="0"/>
          <w:numId w:val="4"/>
        </w:numPr>
        <w:spacing w:before="120" w:after="60"/>
      </w:pPr>
      <w:r>
        <w:rPr>
          <w:rFonts w:ascii="Arial" w:cs="Arial" w:eastAsia="Arial" w:hAnsi="Arial"/>
          <w:b/>
          <w:bCs/>
          <w:color w:val="1F3A6E"/>
          <w:sz w:val="22"/>
          <w:szCs w:val="22"/>
        </w:rPr>
        <w:t xml:space="preserve">The Order Service needs data from the Restaurant Service (menu prices). What is the correct approach?</w:t>
      </w:r>
    </w:p>
    <w:p>
      <w:pPr>
        <w:pStyle w:val="ListParagraph"/>
        <w:numPr>
          <w:ilvl w:val="0"/>
          <w:numId w:val="5"/>
        </w:numPr>
        <w:spacing w:before="40" w:after="40"/>
      </w:pPr>
      <w:r>
        <w:rPr>
          <w:rFonts w:ascii="Arial" w:cs="Arial" w:eastAsia="Arial" w:hAnsi="Arial"/>
          <w:b w:val="false"/>
          <w:bCs w:val="false"/>
          <w:color w:val="404040"/>
          <w:sz w:val="21"/>
          <w:szCs w:val="21"/>
        </w:rPr>
        <w:t xml:space="preserve">Query the Restaurant Service's PostgreSQL database directly</w:t>
      </w:r>
    </w:p>
    <w:p>
      <w:pPr>
        <w:pStyle w:val="ListParagraph"/>
        <w:numPr>
          <w:ilvl w:val="0"/>
          <w:numId w:val="5"/>
        </w:numPr>
        <w:spacing w:before="40" w:after="40"/>
      </w:pPr>
      <w:r>
        <w:rPr>
          <w:rFonts w:ascii="Arial" w:cs="Arial" w:eastAsia="Arial" w:hAnsi="Arial"/>
          <w:b w:val="false"/>
          <w:bCs w:val="false"/>
          <w:color w:val="404040"/>
          <w:sz w:val="21"/>
          <w:szCs w:val="21"/>
        </w:rPr>
        <w:t xml:space="preserve">Copy the entire menu table into the Order Service's database nightly</w:t>
      </w:r>
    </w:p>
    <w:p>
      <w:pPr>
        <w:pStyle w:val="ListParagraph"/>
        <w:numPr>
          <w:ilvl w:val="0"/>
          <w:numId w:val="5"/>
        </w:numPr>
        <w:spacing w:before="40" w:after="40"/>
      </w:pPr>
      <w:r>
        <w:rPr>
          <w:rFonts w:ascii="Arial" w:cs="Arial" w:eastAsia="Arial" w:hAnsi="Arial"/>
          <w:b/>
          <w:bCs/>
          <w:color w:val="0D7377"/>
          <w:sz w:val="21"/>
          <w:szCs w:val="21"/>
        </w:rPr>
        <w:t xml:space="preserve">Call the Restaurant Service's REST API to fetch menu data</w:t>
      </w:r>
    </w:p>
    <w:p>
      <w:pPr>
        <w:pStyle w:val="ListParagraph"/>
        <w:numPr>
          <w:ilvl w:val="0"/>
          <w:numId w:val="5"/>
        </w:numPr>
        <w:spacing w:before="40" w:after="40"/>
      </w:pPr>
      <w:r>
        <w:rPr>
          <w:rFonts w:ascii="Arial" w:cs="Arial" w:eastAsia="Arial" w:hAnsi="Arial"/>
          <w:b w:val="false"/>
          <w:bCs w:val="false"/>
          <w:color w:val="404040"/>
          <w:sz w:val="21"/>
          <w:szCs w:val="21"/>
        </w:rPr>
        <w:t xml:space="preserve">Embed the restaurant data model inside the Order Service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20"/>
              <w:bottom w:type="dxa" w:w="80"/>
              <w:right w:type="dxa" w:w="120"/>
            </w:tcMar>
          </w:tcPr>
          <w:p>
            <w:pPr>
              <w:spacing w:before="0" w:after="30"/>
            </w:pPr>
            <w:r>
              <w:rPr>
                <w:rFonts w:ascii="Arial" w:cs="Arial" w:eastAsia="Arial" w:hAnsi="Arial"/>
                <w:b/>
                <w:bCs/>
                <w:color w:val="0D7377"/>
                <w:sz w:val="21"/>
                <w:szCs w:val="21"/>
              </w:rPr>
              <w:t xml:space="preserve">Answer: C — Call the Restaurant Service's REST API</w:t>
            </w:r>
          </w:p>
          <w:p>
            <w:pPr>
              <w:spacing w:before="0" w:after="0"/>
            </w:pPr>
            <w:r>
              <w:rPr>
                <w:rFonts w:ascii="Arial" w:cs="Arial" w:eastAsia="Arial" w:hAnsi="Arial"/>
                <w:color w:val="375623"/>
                <w:sz w:val="20"/>
                <w:szCs w:val="20"/>
              </w:rPr>
              <w:t xml:space="preserve">Database per service is a hard rule. Services must never share databases directly. The correct approach is to call the Restaurant Service's API. For performance, the Order Service can cache the response in Redis with a short TTL. This preserves bounded context ownership and allows each service to evolve its data model independently.</w:t>
            </w:r>
          </w:p>
        </w:tc>
      </w:tr>
    </w:tbl>
    <w:p>
      <w:pPr>
        <w:spacing w:before="60" w:after="60"/>
      </w:pPr>
      <w:r>
        <w:t xml:space="preserve"/>
      </w:r>
    </w:p>
    <w:p>
      <w:pPr>
        <w:pStyle w:val="ListParagraph"/>
        <w:numPr>
          <w:ilvl w:val="0"/>
          <w:numId w:val="4"/>
        </w:numPr>
        <w:spacing w:before="120" w:after="60"/>
      </w:pPr>
      <w:r>
        <w:rPr>
          <w:rFonts w:ascii="Arial" w:cs="Arial" w:eastAsia="Arial" w:hAnsi="Arial"/>
          <w:b/>
          <w:bCs/>
          <w:color w:val="1F3A6E"/>
          <w:sz w:val="22"/>
          <w:szCs w:val="22"/>
        </w:rPr>
        <w:t xml:space="preserve">What is the primary purpose of an API Gateway in a microservices architecture?</w:t>
      </w:r>
    </w:p>
    <w:p>
      <w:pPr>
        <w:pStyle w:val="ListParagraph"/>
        <w:numPr>
          <w:ilvl w:val="0"/>
          <w:numId w:val="5"/>
        </w:numPr>
        <w:spacing w:before="40" w:after="40"/>
      </w:pPr>
      <w:r>
        <w:rPr>
          <w:rFonts w:ascii="Arial" w:cs="Arial" w:eastAsia="Arial" w:hAnsi="Arial"/>
          <w:b w:val="false"/>
          <w:bCs w:val="false"/>
          <w:color w:val="404040"/>
          <w:sz w:val="21"/>
          <w:szCs w:val="21"/>
        </w:rPr>
        <w:t xml:space="preserve">To store the business logic for all services in one place</w:t>
      </w:r>
    </w:p>
    <w:p>
      <w:pPr>
        <w:pStyle w:val="ListParagraph"/>
        <w:numPr>
          <w:ilvl w:val="0"/>
          <w:numId w:val="5"/>
        </w:numPr>
        <w:spacing w:before="40" w:after="40"/>
      </w:pPr>
      <w:r>
        <w:rPr>
          <w:rFonts w:ascii="Arial" w:cs="Arial" w:eastAsia="Arial" w:hAnsi="Arial"/>
          <w:b/>
          <w:bCs/>
          <w:color w:val="0D7377"/>
          <w:sz w:val="21"/>
          <w:szCs w:val="21"/>
        </w:rPr>
        <w:t xml:space="preserve">To handle cross-cutting concerns: auth, rate limiting, routing, and TLS termination</w:t>
      </w:r>
    </w:p>
    <w:p>
      <w:pPr>
        <w:pStyle w:val="ListParagraph"/>
        <w:numPr>
          <w:ilvl w:val="0"/>
          <w:numId w:val="5"/>
        </w:numPr>
        <w:spacing w:before="40" w:after="40"/>
      </w:pPr>
      <w:r>
        <w:rPr>
          <w:rFonts w:ascii="Arial" w:cs="Arial" w:eastAsia="Arial" w:hAnsi="Arial"/>
          <w:b w:val="false"/>
          <w:bCs w:val="false"/>
          <w:color w:val="404040"/>
          <w:sz w:val="21"/>
          <w:szCs w:val="21"/>
        </w:rPr>
        <w:t xml:space="preserve">To act as the primary database access layer</w:t>
      </w:r>
    </w:p>
    <w:p>
      <w:pPr>
        <w:pStyle w:val="ListParagraph"/>
        <w:numPr>
          <w:ilvl w:val="0"/>
          <w:numId w:val="5"/>
        </w:numPr>
        <w:spacing w:before="40" w:after="40"/>
      </w:pPr>
      <w:r>
        <w:rPr>
          <w:rFonts w:ascii="Arial" w:cs="Arial" w:eastAsia="Arial" w:hAnsi="Arial"/>
          <w:b w:val="false"/>
          <w:bCs w:val="false"/>
          <w:color w:val="404040"/>
          <w:sz w:val="21"/>
          <w:szCs w:val="21"/>
        </w:rPr>
        <w:t xml:space="preserve">To replace the need for a message bus like Kafka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20"/>
              <w:bottom w:type="dxa" w:w="80"/>
              <w:right w:type="dxa" w:w="120"/>
            </w:tcMar>
          </w:tcPr>
          <w:p>
            <w:pPr>
              <w:spacing w:before="0" w:after="30"/>
            </w:pPr>
            <w:r>
              <w:rPr>
                <w:rFonts w:ascii="Arial" w:cs="Arial" w:eastAsia="Arial" w:hAnsi="Arial"/>
                <w:b/>
                <w:bCs/>
                <w:color w:val="0D7377"/>
                <w:sz w:val="21"/>
                <w:szCs w:val="21"/>
              </w:rPr>
              <w:t xml:space="preserve">Answer: B — Handle cross-cutting concerns</w:t>
            </w:r>
          </w:p>
          <w:p>
            <w:pPr>
              <w:spacing w:before="0" w:after="0"/>
            </w:pPr>
            <w:r>
              <w:rPr>
                <w:rFonts w:ascii="Arial" w:cs="Arial" w:eastAsia="Arial" w:hAnsi="Arial"/>
                <w:color w:val="375623"/>
                <w:sz w:val="20"/>
                <w:szCs w:val="20"/>
              </w:rPr>
              <w:t xml:space="preserve">The API Gateway is responsible for concerns that apply to all requests: TLS, auth, rate limiting, and routing. It must never contain business logic — that belongs in services. A common anti-pattern is putting order validation or pricing logic in the gateway, which makes it a bottleneck and breaks the separation of concerns.</w:t>
            </w:r>
          </w:p>
        </w:tc>
      </w:tr>
    </w:tbl>
    <w:p>
      <w:pPr>
        <w:spacing w:before="60" w:after="60"/>
      </w:pPr>
      <w:r>
        <w:t xml:space="preserve"/>
      </w:r>
    </w:p>
    <w:p>
      <w:pPr>
        <w:pStyle w:val="ListParagraph"/>
        <w:numPr>
          <w:ilvl w:val="0"/>
          <w:numId w:val="4"/>
        </w:numPr>
        <w:spacing w:before="120" w:after="60"/>
      </w:pPr>
      <w:r>
        <w:rPr>
          <w:rFonts w:ascii="Arial" w:cs="Arial" w:eastAsia="Arial" w:hAnsi="Arial"/>
          <w:b/>
          <w:bCs/>
          <w:color w:val="1F3A6E"/>
          <w:sz w:val="22"/>
          <w:szCs w:val="22"/>
        </w:rPr>
        <w:t xml:space="preserve">A payment service call is failing 60% of the time due to a downstream provider outage. What pattern prevents this from cascading and taking down other services?</w:t>
      </w:r>
    </w:p>
    <w:p>
      <w:pPr>
        <w:pStyle w:val="ListParagraph"/>
        <w:numPr>
          <w:ilvl w:val="0"/>
          <w:numId w:val="5"/>
        </w:numPr>
        <w:spacing w:before="40" w:after="40"/>
      </w:pPr>
      <w:r>
        <w:rPr>
          <w:rFonts w:ascii="Arial" w:cs="Arial" w:eastAsia="Arial" w:hAnsi="Arial"/>
          <w:b w:val="false"/>
          <w:bCs w:val="false"/>
          <w:color w:val="404040"/>
          <w:sz w:val="21"/>
          <w:szCs w:val="21"/>
        </w:rPr>
        <w:t xml:space="preserve">Retry with exponential backoff</w:t>
      </w:r>
    </w:p>
    <w:p>
      <w:pPr>
        <w:pStyle w:val="ListParagraph"/>
        <w:numPr>
          <w:ilvl w:val="0"/>
          <w:numId w:val="5"/>
        </w:numPr>
        <w:spacing w:before="40" w:after="40"/>
      </w:pPr>
      <w:r>
        <w:rPr>
          <w:rFonts w:ascii="Arial" w:cs="Arial" w:eastAsia="Arial" w:hAnsi="Arial"/>
          <w:b/>
          <w:bCs/>
          <w:color w:val="0D7377"/>
          <w:sz w:val="21"/>
          <w:szCs w:val="21"/>
        </w:rPr>
        <w:t xml:space="preserve">Circuit breaker pattern</w:t>
      </w:r>
    </w:p>
    <w:p>
      <w:pPr>
        <w:pStyle w:val="ListParagraph"/>
        <w:numPr>
          <w:ilvl w:val="0"/>
          <w:numId w:val="5"/>
        </w:numPr>
        <w:spacing w:before="40" w:after="40"/>
      </w:pPr>
      <w:r>
        <w:rPr>
          <w:rFonts w:ascii="Arial" w:cs="Arial" w:eastAsia="Arial" w:hAnsi="Arial"/>
          <w:b w:val="false"/>
          <w:bCs w:val="false"/>
          <w:color w:val="404040"/>
          <w:sz w:val="21"/>
          <w:szCs w:val="21"/>
        </w:rPr>
        <w:t xml:space="preserve">Bulkhead pattern</w:t>
      </w:r>
    </w:p>
    <w:p>
      <w:pPr>
        <w:pStyle w:val="ListParagraph"/>
        <w:numPr>
          <w:ilvl w:val="0"/>
          <w:numId w:val="5"/>
        </w:numPr>
        <w:spacing w:before="40" w:after="40"/>
      </w:pPr>
      <w:r>
        <w:rPr>
          <w:rFonts w:ascii="Arial" w:cs="Arial" w:eastAsia="Arial" w:hAnsi="Arial"/>
          <w:b w:val="false"/>
          <w:bCs w:val="false"/>
          <w:color w:val="404040"/>
          <w:sz w:val="21"/>
          <w:szCs w:val="21"/>
        </w:rPr>
        <w:t xml:space="preserve">Saga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20"/>
              <w:bottom w:type="dxa" w:w="80"/>
              <w:right w:type="dxa" w:w="120"/>
            </w:tcMar>
          </w:tcPr>
          <w:p>
            <w:pPr>
              <w:spacing w:before="0" w:after="30"/>
            </w:pPr>
            <w:r>
              <w:rPr>
                <w:rFonts w:ascii="Arial" w:cs="Arial" w:eastAsia="Arial" w:hAnsi="Arial"/>
                <w:b/>
                <w:bCs/>
                <w:color w:val="0D7377"/>
                <w:sz w:val="21"/>
                <w:szCs w:val="21"/>
              </w:rPr>
              <w:t xml:space="preserve">Answer: B — Circuit breaker pattern</w:t>
            </w:r>
          </w:p>
          <w:p>
            <w:pPr>
              <w:spacing w:before="0" w:after="0"/>
            </w:pPr>
            <w:r>
              <w:rPr>
                <w:rFonts w:ascii="Arial" w:cs="Arial" w:eastAsia="Arial" w:hAnsi="Arial"/>
                <w:color w:val="375623"/>
                <w:sz w:val="20"/>
                <w:szCs w:val="20"/>
              </w:rPr>
              <w:t xml:space="preserve">The circuit breaker trips after a threshold of failures, causing subsequent calls to fail immediately without attempting the real call. This prevents thread exhaustion and cascading failures. Retry with backoff would make things worse here — retrying a 60% failure rate service wastes resources. The bulkhead isolates thread pools but doesn't stop the calls themselves.</w:t>
            </w:r>
          </w:p>
        </w:tc>
      </w:tr>
    </w:tbl>
    <w:p>
      <w:pPr>
        <w:spacing w:before="60" w:after="60"/>
      </w:pPr>
      <w:r>
        <w:t xml:space="preserve"/>
      </w:r>
    </w:p>
    <w:p>
      <w:pPr>
        <w:pStyle w:val="ListParagraph"/>
        <w:numPr>
          <w:ilvl w:val="0"/>
          <w:numId w:val="4"/>
        </w:numPr>
        <w:spacing w:before="120" w:after="60"/>
      </w:pPr>
      <w:r>
        <w:rPr>
          <w:rFonts w:ascii="Arial" w:cs="Arial" w:eastAsia="Arial" w:hAnsi="Arial"/>
          <w:b/>
          <w:bCs/>
          <w:color w:val="1F3A6E"/>
          <w:sz w:val="22"/>
          <w:szCs w:val="22"/>
        </w:rPr>
        <w:t xml:space="preserve">Which communication pattern should be used when Service A needs an immediate response to proceed?</w:t>
      </w:r>
    </w:p>
    <w:p>
      <w:pPr>
        <w:pStyle w:val="ListParagraph"/>
        <w:numPr>
          <w:ilvl w:val="0"/>
          <w:numId w:val="5"/>
        </w:numPr>
        <w:spacing w:before="40" w:after="40"/>
      </w:pPr>
      <w:r>
        <w:rPr>
          <w:rFonts w:ascii="Arial" w:cs="Arial" w:eastAsia="Arial" w:hAnsi="Arial"/>
          <w:b w:val="false"/>
          <w:bCs w:val="false"/>
          <w:color w:val="404040"/>
          <w:sz w:val="21"/>
          <w:szCs w:val="21"/>
        </w:rPr>
        <w:t xml:space="preserve">Kafka event (async)</w:t>
      </w:r>
    </w:p>
    <w:p>
      <w:pPr>
        <w:pStyle w:val="ListParagraph"/>
        <w:numPr>
          <w:ilvl w:val="0"/>
          <w:numId w:val="5"/>
        </w:numPr>
        <w:spacing w:before="40" w:after="40"/>
      </w:pPr>
      <w:r>
        <w:rPr>
          <w:rFonts w:ascii="Arial" w:cs="Arial" w:eastAsia="Arial" w:hAnsi="Arial"/>
          <w:b w:val="false"/>
          <w:bCs w:val="false"/>
          <w:color w:val="404040"/>
          <w:sz w:val="21"/>
          <w:szCs w:val="21"/>
        </w:rPr>
        <w:t xml:space="preserve">Fire-and-forget message queue</w:t>
      </w:r>
    </w:p>
    <w:p>
      <w:pPr>
        <w:pStyle w:val="ListParagraph"/>
        <w:numPr>
          <w:ilvl w:val="0"/>
          <w:numId w:val="5"/>
        </w:numPr>
        <w:spacing w:before="40" w:after="40"/>
      </w:pPr>
      <w:r>
        <w:rPr>
          <w:rFonts w:ascii="Arial" w:cs="Arial" w:eastAsia="Arial" w:hAnsi="Arial"/>
          <w:b/>
          <w:bCs/>
          <w:color w:val="0D7377"/>
          <w:sz w:val="21"/>
          <w:szCs w:val="21"/>
        </w:rPr>
        <w:t xml:space="preserve">REST or gRPC (synchronous call)</w:t>
      </w:r>
    </w:p>
    <w:p>
      <w:pPr>
        <w:pStyle w:val="ListParagraph"/>
        <w:numPr>
          <w:ilvl w:val="0"/>
          <w:numId w:val="5"/>
        </w:numPr>
        <w:spacing w:before="40" w:after="40"/>
      </w:pPr>
      <w:r>
        <w:rPr>
          <w:rFonts w:ascii="Arial" w:cs="Arial" w:eastAsia="Arial" w:hAnsi="Arial"/>
          <w:b w:val="false"/>
          <w:bCs w:val="false"/>
          <w:color w:val="404040"/>
          <w:sz w:val="21"/>
          <w:szCs w:val="21"/>
        </w:rPr>
        <w:t xml:space="preserve">Database polling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20"/>
              <w:bottom w:type="dxa" w:w="80"/>
              <w:right w:type="dxa" w:w="120"/>
            </w:tcMar>
          </w:tcPr>
          <w:p>
            <w:pPr>
              <w:spacing w:before="0" w:after="30"/>
            </w:pPr>
            <w:r>
              <w:rPr>
                <w:rFonts w:ascii="Arial" w:cs="Arial" w:eastAsia="Arial" w:hAnsi="Arial"/>
                <w:b/>
                <w:bCs/>
                <w:color w:val="0D7377"/>
                <w:sz w:val="21"/>
                <w:szCs w:val="21"/>
              </w:rPr>
              <w:t xml:space="preserve">Answer: C — REST or gRPC (synchronous)</w:t>
            </w:r>
          </w:p>
          <w:p>
            <w:pPr>
              <w:spacing w:before="0" w:after="0"/>
            </w:pPr>
            <w:r>
              <w:rPr>
                <w:rFonts w:ascii="Arial" w:cs="Arial" w:eastAsia="Arial" w:hAnsi="Arial"/>
                <w:color w:val="375623"/>
                <w:sz w:val="20"/>
                <w:szCs w:val="20"/>
              </w:rPr>
              <w:t xml:space="preserve">Synchronous communication is correct when the caller cannot proceed without the response — for example, confirming a payment before confirming an order. Async patterns (Kafka, queues) are for operations where the outcome doesn't need to block the caller. Database polling is an anti-pattern — it creates tight coupling and unnecessary load.</w:t>
            </w:r>
          </w:p>
        </w:tc>
      </w:tr>
    </w:tbl>
    <w:p>
      <w:pPr>
        <w:spacing w:before="60" w:after="60"/>
      </w:pPr>
      <w:r>
        <w:t xml:space="preserve"/>
      </w:r>
    </w:p>
    <w:p>
      <w:pPr>
        <w:pStyle w:val="ListParagraph"/>
        <w:numPr>
          <w:ilvl w:val="0"/>
          <w:numId w:val="4"/>
        </w:numPr>
        <w:spacing w:before="120" w:after="60"/>
      </w:pPr>
      <w:r>
        <w:rPr>
          <w:rFonts w:ascii="Arial" w:cs="Arial" w:eastAsia="Arial" w:hAnsi="Arial"/>
          <w:b/>
          <w:bCs/>
          <w:color w:val="1F3A6E"/>
          <w:sz w:val="22"/>
          <w:szCs w:val="22"/>
        </w:rPr>
        <w:t xml:space="preserve">What does 'horizontal scaling' mean and when is it preferred over vertical scaling?</w:t>
      </w:r>
    </w:p>
    <w:p>
      <w:pPr>
        <w:pStyle w:val="ListParagraph"/>
        <w:numPr>
          <w:ilvl w:val="0"/>
          <w:numId w:val="5"/>
        </w:numPr>
        <w:spacing w:before="40" w:after="40"/>
      </w:pPr>
      <w:r>
        <w:rPr>
          <w:rFonts w:ascii="Arial" w:cs="Arial" w:eastAsia="Arial" w:hAnsi="Arial"/>
          <w:b w:val="false"/>
          <w:bCs w:val="false"/>
          <w:color w:val="404040"/>
          <w:sz w:val="21"/>
          <w:szCs w:val="21"/>
        </w:rPr>
        <w:t xml:space="preserve">Upgrading to a larger, more powerful single server</w:t>
      </w:r>
    </w:p>
    <w:p>
      <w:pPr>
        <w:pStyle w:val="ListParagraph"/>
        <w:numPr>
          <w:ilvl w:val="0"/>
          <w:numId w:val="5"/>
        </w:numPr>
        <w:spacing w:before="40" w:after="40"/>
      </w:pPr>
      <w:r>
        <w:rPr>
          <w:rFonts w:ascii="Arial" w:cs="Arial" w:eastAsia="Arial" w:hAnsi="Arial"/>
          <w:b/>
          <w:bCs/>
          <w:color w:val="0D7377"/>
          <w:sz w:val="21"/>
          <w:szCs w:val="21"/>
        </w:rPr>
        <w:t xml:space="preserve">Adding more instances of a service behind a load balancer</w:t>
      </w:r>
    </w:p>
    <w:p>
      <w:pPr>
        <w:pStyle w:val="ListParagraph"/>
        <w:numPr>
          <w:ilvl w:val="0"/>
          <w:numId w:val="5"/>
        </w:numPr>
        <w:spacing w:before="40" w:after="40"/>
      </w:pPr>
      <w:r>
        <w:rPr>
          <w:rFonts w:ascii="Arial" w:cs="Arial" w:eastAsia="Arial" w:hAnsi="Arial"/>
          <w:b w:val="false"/>
          <w:bCs w:val="false"/>
          <w:color w:val="404040"/>
          <w:sz w:val="21"/>
          <w:szCs w:val="21"/>
        </w:rPr>
        <w:t xml:space="preserve">Splitting the database into separate read and write servers</w:t>
      </w:r>
    </w:p>
    <w:p>
      <w:pPr>
        <w:pStyle w:val="ListParagraph"/>
        <w:numPr>
          <w:ilvl w:val="0"/>
          <w:numId w:val="5"/>
        </w:numPr>
        <w:spacing w:before="40" w:after="40"/>
      </w:pPr>
      <w:r>
        <w:rPr>
          <w:rFonts w:ascii="Arial" w:cs="Arial" w:eastAsia="Arial" w:hAnsi="Arial"/>
          <w:b w:val="false"/>
          <w:bCs w:val="false"/>
          <w:color w:val="404040"/>
          <w:sz w:val="21"/>
          <w:szCs w:val="21"/>
        </w:rPr>
        <w:t xml:space="preserve">Moving the service to a faster cloud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20"/>
              <w:bottom w:type="dxa" w:w="80"/>
              <w:right w:type="dxa" w:w="120"/>
            </w:tcMar>
          </w:tcPr>
          <w:p>
            <w:pPr>
              <w:spacing w:before="0" w:after="30"/>
            </w:pPr>
            <w:r>
              <w:rPr>
                <w:rFonts w:ascii="Arial" w:cs="Arial" w:eastAsia="Arial" w:hAnsi="Arial"/>
                <w:b/>
                <w:bCs/>
                <w:color w:val="0D7377"/>
                <w:sz w:val="21"/>
                <w:szCs w:val="21"/>
              </w:rPr>
              <w:t xml:space="preserve">Answer: B — Adding more instances behind a load balancer</w:t>
            </w:r>
          </w:p>
          <w:p>
            <w:pPr>
              <w:spacing w:before="0" w:after="0"/>
            </w:pPr>
            <w:r>
              <w:rPr>
                <w:rFonts w:ascii="Arial" w:cs="Arial" w:eastAsia="Arial" w:hAnsi="Arial"/>
                <w:color w:val="375623"/>
                <w:sz w:val="20"/>
                <w:szCs w:val="20"/>
              </w:rPr>
              <w:t xml:space="preserve">Horizontal scaling adds more instances of the same service. It is preferred when services are stateless (nothing stored in memory specific to one instance) because it provides near-linear capacity growth, no single point of failure, and works within cloud autoscaling. Vertical scaling (bigger server) has a physical ceiling and a single point of failure.</w:t>
            </w:r>
          </w:p>
        </w:tc>
      </w:tr>
    </w:tbl>
    <w:p>
      <w:pPr>
        <w:spacing w:before="60" w:after="60"/>
      </w:pPr>
      <w:r>
        <w:t xml:space="preserve"/>
      </w:r>
    </w:p>
    <w:p>
      <w:pPr>
        <w:pStyle w:val="ListParagraph"/>
        <w:numPr>
          <w:ilvl w:val="0"/>
          <w:numId w:val="4"/>
        </w:numPr>
        <w:spacing w:before="120" w:after="60"/>
      </w:pPr>
      <w:r>
        <w:rPr>
          <w:rFonts w:ascii="Arial" w:cs="Arial" w:eastAsia="Arial" w:hAnsi="Arial"/>
          <w:b/>
          <w:bCs/>
          <w:color w:val="1F3A6E"/>
          <w:sz w:val="22"/>
          <w:szCs w:val="22"/>
        </w:rPr>
        <w:t xml:space="preserve">A service's p99 latency is 800ms but p50 is 80ms. What does this tell you and what should you investigate?</w:t>
      </w:r>
    </w:p>
    <w:p>
      <w:pPr>
        <w:pStyle w:val="ListParagraph"/>
        <w:numPr>
          <w:ilvl w:val="0"/>
          <w:numId w:val="5"/>
        </w:numPr>
        <w:spacing w:before="40" w:after="40"/>
      </w:pPr>
      <w:r>
        <w:rPr>
          <w:rFonts w:ascii="Arial" w:cs="Arial" w:eastAsia="Arial" w:hAnsi="Arial"/>
          <w:b w:val="false"/>
          <w:bCs w:val="false"/>
          <w:color w:val="404040"/>
          <w:sz w:val="21"/>
          <w:szCs w:val="21"/>
        </w:rPr>
        <w:t xml:space="preserve">The service is uniformly slow — scale it up immediately</w:t>
      </w:r>
    </w:p>
    <w:p>
      <w:pPr>
        <w:pStyle w:val="ListParagraph"/>
        <w:numPr>
          <w:ilvl w:val="0"/>
          <w:numId w:val="5"/>
        </w:numPr>
        <w:spacing w:before="40" w:after="40"/>
      </w:pPr>
      <w:r>
        <w:rPr>
          <w:rFonts w:ascii="Arial" w:cs="Arial" w:eastAsia="Arial" w:hAnsi="Arial"/>
          <w:b/>
          <w:bCs/>
          <w:color w:val="0D7377"/>
          <w:sz w:val="21"/>
          <w:szCs w:val="21"/>
        </w:rPr>
        <w:t xml:space="preserve">Most requests are fast but ~1% are very slow — investigate outliers, cold starts, or lock contention</w:t>
      </w:r>
    </w:p>
    <w:p>
      <w:pPr>
        <w:pStyle w:val="ListParagraph"/>
        <w:numPr>
          <w:ilvl w:val="0"/>
          <w:numId w:val="5"/>
        </w:numPr>
        <w:spacing w:before="40" w:after="40"/>
      </w:pPr>
      <w:r>
        <w:rPr>
          <w:rFonts w:ascii="Arial" w:cs="Arial" w:eastAsia="Arial" w:hAnsi="Arial"/>
          <w:b w:val="false"/>
          <w:bCs w:val="false"/>
          <w:color w:val="404040"/>
          <w:sz w:val="21"/>
          <w:szCs w:val="21"/>
        </w:rPr>
        <w:t xml:space="preserve">The service is fine — 800ms is acceptable for p99</w:t>
      </w:r>
    </w:p>
    <w:p>
      <w:pPr>
        <w:pStyle w:val="ListParagraph"/>
        <w:numPr>
          <w:ilvl w:val="0"/>
          <w:numId w:val="5"/>
        </w:numPr>
        <w:spacing w:before="40" w:after="40"/>
      </w:pPr>
      <w:r>
        <w:rPr>
          <w:rFonts w:ascii="Arial" w:cs="Arial" w:eastAsia="Arial" w:hAnsi="Arial"/>
          <w:b w:val="false"/>
          <w:bCs w:val="false"/>
          <w:color w:val="404040"/>
          <w:sz w:val="21"/>
          <w:szCs w:val="21"/>
        </w:rPr>
        <w:t xml:space="preserve">The load balancer is misconfigured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20"/>
              <w:bottom w:type="dxa" w:w="80"/>
              <w:right w:type="dxa" w:w="120"/>
            </w:tcMar>
          </w:tcPr>
          <w:p>
            <w:pPr>
              <w:spacing w:before="0" w:after="30"/>
            </w:pPr>
            <w:r>
              <w:rPr>
                <w:rFonts w:ascii="Arial" w:cs="Arial" w:eastAsia="Arial" w:hAnsi="Arial"/>
                <w:b/>
                <w:bCs/>
                <w:color w:val="0D7377"/>
                <w:sz w:val="21"/>
                <w:szCs w:val="21"/>
              </w:rPr>
              <w:t xml:space="preserve">Answer: B — Most requests fast, investigate outliers</w:t>
            </w:r>
          </w:p>
          <w:p>
            <w:pPr>
              <w:spacing w:before="0" w:after="0"/>
            </w:pPr>
            <w:r>
              <w:rPr>
                <w:rFonts w:ascii="Arial" w:cs="Arial" w:eastAsia="Arial" w:hAnsi="Arial"/>
                <w:color w:val="375623"/>
                <w:sz w:val="20"/>
                <w:szCs w:val="20"/>
              </w:rPr>
              <w:t xml:space="preserve">The large gap between p50 (80ms) and p99 (800ms) means most users are fine but 1 in 100 requests is very slow. This pattern typically indicates database lock contention, a slow external call on certain code paths, cold-start pods, or GC pauses. You should NOT scale horizontally — that wastes resources. You need to find the outlier cause.</w:t>
            </w:r>
          </w:p>
        </w:tc>
      </w:tr>
    </w:tbl>
    <w:p>
      <w:pPr>
        <w:spacing w:before="60" w:after="60"/>
      </w:pPr>
      <w:r>
        <w:t xml:space="preserve"/>
      </w:r>
    </w:p>
    <w:p>
      <w:pPr>
        <w:pStyle w:val="ListParagraph"/>
        <w:numPr>
          <w:ilvl w:val="0"/>
          <w:numId w:val="4"/>
        </w:numPr>
        <w:spacing w:before="120" w:after="60"/>
      </w:pPr>
      <w:r>
        <w:rPr>
          <w:rFonts w:ascii="Arial" w:cs="Arial" w:eastAsia="Arial" w:hAnsi="Arial"/>
          <w:b/>
          <w:bCs/>
          <w:color w:val="1F3A6E"/>
          <w:sz w:val="22"/>
          <w:szCs w:val="22"/>
        </w:rPr>
        <w:t xml:space="preserve">What is the purpose of a Kafka consumer group?</w:t>
      </w:r>
    </w:p>
    <w:p>
      <w:pPr>
        <w:pStyle w:val="ListParagraph"/>
        <w:numPr>
          <w:ilvl w:val="0"/>
          <w:numId w:val="5"/>
        </w:numPr>
        <w:spacing w:before="40" w:after="40"/>
      </w:pPr>
      <w:r>
        <w:rPr>
          <w:rFonts w:ascii="Arial" w:cs="Arial" w:eastAsia="Arial" w:hAnsi="Arial"/>
          <w:b w:val="false"/>
          <w:bCs w:val="false"/>
          <w:color w:val="404040"/>
          <w:sz w:val="21"/>
          <w:szCs w:val="21"/>
        </w:rPr>
        <w:t xml:space="preserve">To encrypt messages in transit between producers and consumers</w:t>
      </w:r>
    </w:p>
    <w:p>
      <w:pPr>
        <w:pStyle w:val="ListParagraph"/>
        <w:numPr>
          <w:ilvl w:val="0"/>
          <w:numId w:val="5"/>
        </w:numPr>
        <w:spacing w:before="40" w:after="40"/>
      </w:pPr>
      <w:r>
        <w:rPr>
          <w:rFonts w:ascii="Arial" w:cs="Arial" w:eastAsia="Arial" w:hAnsi="Arial"/>
          <w:b/>
          <w:bCs/>
          <w:color w:val="0D7377"/>
          <w:sz w:val="21"/>
          <w:szCs w:val="21"/>
        </w:rPr>
        <w:t xml:space="preserve">To allow multiple independent services to each consume the same topic fully</w:t>
      </w:r>
    </w:p>
    <w:p>
      <w:pPr>
        <w:pStyle w:val="ListParagraph"/>
        <w:numPr>
          <w:ilvl w:val="0"/>
          <w:numId w:val="5"/>
        </w:numPr>
        <w:spacing w:before="40" w:after="40"/>
      </w:pPr>
      <w:r>
        <w:rPr>
          <w:rFonts w:ascii="Arial" w:cs="Arial" w:eastAsia="Arial" w:hAnsi="Arial"/>
          <w:b w:val="false"/>
          <w:bCs w:val="false"/>
          <w:color w:val="404040"/>
          <w:sz w:val="21"/>
          <w:szCs w:val="21"/>
        </w:rPr>
        <w:t xml:space="preserve">To limit how many messages per second a producer can write</w:t>
      </w:r>
    </w:p>
    <w:p>
      <w:pPr>
        <w:pStyle w:val="ListParagraph"/>
        <w:numPr>
          <w:ilvl w:val="0"/>
          <w:numId w:val="5"/>
        </w:numPr>
        <w:spacing w:before="40" w:after="40"/>
      </w:pPr>
      <w:r>
        <w:rPr>
          <w:rFonts w:ascii="Arial" w:cs="Arial" w:eastAsia="Arial" w:hAnsi="Arial"/>
          <w:b w:val="false"/>
          <w:bCs w:val="false"/>
          <w:color w:val="404040"/>
          <w:sz w:val="21"/>
          <w:szCs w:val="21"/>
        </w:rPr>
        <w:t xml:space="preserve">To replicate data between Kafka clusters in different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20"/>
              <w:bottom w:type="dxa" w:w="80"/>
              <w:right w:type="dxa" w:w="120"/>
            </w:tcMar>
          </w:tcPr>
          <w:p>
            <w:pPr>
              <w:spacing w:before="0" w:after="30"/>
            </w:pPr>
            <w:r>
              <w:rPr>
                <w:rFonts w:ascii="Arial" w:cs="Arial" w:eastAsia="Arial" w:hAnsi="Arial"/>
                <w:b/>
                <w:bCs/>
                <w:color w:val="0D7377"/>
                <w:sz w:val="21"/>
                <w:szCs w:val="21"/>
              </w:rPr>
              <w:t xml:space="preserve">Answer: B — Multiple services consume the same topic independently</w:t>
            </w:r>
          </w:p>
          <w:p>
            <w:pPr>
              <w:spacing w:before="0" w:after="0"/>
            </w:pPr>
            <w:r>
              <w:rPr>
                <w:rFonts w:ascii="Arial" w:cs="Arial" w:eastAsia="Arial" w:hAnsi="Arial"/>
                <w:color w:val="375623"/>
                <w:sz w:val="20"/>
                <w:szCs w:val="20"/>
              </w:rPr>
              <w:t xml:space="preserve">Consumer groups enable fan-out. When Order Service publishes order.created, the Dispatch consumer group, Notification consumer group, and Analytics consumer group each receive every message — they process independently, at their own pace, with no coupling between them. Within a consumer group, each partition is assigned to exactly one consumer, enabling parallel processing.</w:t>
            </w:r>
          </w:p>
        </w:tc>
      </w:tr>
    </w:tbl>
    <w:p>
      <w:pPr>
        <w:spacing w:before="60" w:after="60"/>
      </w:pPr>
      <w:r>
        <w:t xml:space="preserve"/>
      </w:r>
    </w:p>
    <w:p>
      <w:pPr>
        <w:pStyle w:val="ListParagraph"/>
        <w:numPr>
          <w:ilvl w:val="0"/>
          <w:numId w:val="4"/>
        </w:numPr>
        <w:spacing w:before="120" w:after="60"/>
      </w:pPr>
      <w:r>
        <w:rPr>
          <w:rFonts w:ascii="Arial" w:cs="Arial" w:eastAsia="Arial" w:hAnsi="Arial"/>
          <w:b/>
          <w:bCs/>
          <w:color w:val="1F3A6E"/>
          <w:sz w:val="22"/>
          <w:szCs w:val="22"/>
        </w:rPr>
        <w:t xml:space="preserve">What is the 'three pillars of observability' and why do all three matter?</w:t>
      </w:r>
    </w:p>
    <w:p>
      <w:pPr>
        <w:pStyle w:val="ListParagraph"/>
        <w:numPr>
          <w:ilvl w:val="0"/>
          <w:numId w:val="5"/>
        </w:numPr>
        <w:spacing w:before="40" w:after="40"/>
      </w:pPr>
      <w:r>
        <w:rPr>
          <w:rFonts w:ascii="Arial" w:cs="Arial" w:eastAsia="Arial" w:hAnsi="Arial"/>
          <w:b w:val="false"/>
          <w:bCs w:val="false"/>
          <w:color w:val="404040"/>
          <w:sz w:val="21"/>
          <w:szCs w:val="21"/>
        </w:rPr>
        <w:t xml:space="preserve">Uptime, throughput, and latency</w:t>
      </w:r>
    </w:p>
    <w:p>
      <w:pPr>
        <w:pStyle w:val="ListParagraph"/>
        <w:numPr>
          <w:ilvl w:val="0"/>
          <w:numId w:val="5"/>
        </w:numPr>
        <w:spacing w:before="40" w:after="40"/>
      </w:pPr>
      <w:r>
        <w:rPr>
          <w:rFonts w:ascii="Arial" w:cs="Arial" w:eastAsia="Arial" w:hAnsi="Arial"/>
          <w:b/>
          <w:bCs/>
          <w:color w:val="0D7377"/>
          <w:sz w:val="21"/>
          <w:szCs w:val="21"/>
        </w:rPr>
        <w:t xml:space="preserve">Metrics, logs, and traces</w:t>
      </w:r>
    </w:p>
    <w:p>
      <w:pPr>
        <w:pStyle w:val="ListParagraph"/>
        <w:numPr>
          <w:ilvl w:val="0"/>
          <w:numId w:val="5"/>
        </w:numPr>
        <w:spacing w:before="40" w:after="40"/>
      </w:pPr>
      <w:r>
        <w:rPr>
          <w:rFonts w:ascii="Arial" w:cs="Arial" w:eastAsia="Arial" w:hAnsi="Arial"/>
          <w:b w:val="false"/>
          <w:bCs w:val="false"/>
          <w:color w:val="404040"/>
          <w:sz w:val="21"/>
          <w:szCs w:val="21"/>
        </w:rPr>
        <w:t xml:space="preserve">CPU, memory, and disk usage</w:t>
      </w:r>
    </w:p>
    <w:p>
      <w:pPr>
        <w:pStyle w:val="ListParagraph"/>
        <w:numPr>
          <w:ilvl w:val="0"/>
          <w:numId w:val="5"/>
        </w:numPr>
        <w:spacing w:before="40" w:after="40"/>
      </w:pPr>
      <w:r>
        <w:rPr>
          <w:rFonts w:ascii="Arial" w:cs="Arial" w:eastAsia="Arial" w:hAnsi="Arial"/>
          <w:b w:val="false"/>
          <w:bCs w:val="false"/>
          <w:color w:val="404040"/>
          <w:sz w:val="21"/>
          <w:szCs w:val="21"/>
        </w:rPr>
        <w:t xml:space="preserve">Health checks, alerts, and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20"/>
              <w:bottom w:type="dxa" w:w="80"/>
              <w:right w:type="dxa" w:w="120"/>
            </w:tcMar>
          </w:tcPr>
          <w:p>
            <w:pPr>
              <w:spacing w:before="0" w:after="30"/>
            </w:pPr>
            <w:r>
              <w:rPr>
                <w:rFonts w:ascii="Arial" w:cs="Arial" w:eastAsia="Arial" w:hAnsi="Arial"/>
                <w:b/>
                <w:bCs/>
                <w:color w:val="0D7377"/>
                <w:sz w:val="21"/>
                <w:szCs w:val="21"/>
              </w:rPr>
              <w:t xml:space="preserve">Answer: B — Metrics, logs, and traces</w:t>
            </w:r>
          </w:p>
          <w:p>
            <w:pPr>
              <w:spacing w:before="0" w:after="0"/>
            </w:pPr>
            <w:r>
              <w:rPr>
                <w:rFonts w:ascii="Arial" w:cs="Arial" w:eastAsia="Arial" w:hAnsi="Arial"/>
                <w:color w:val="375623"/>
                <w:sz w:val="20"/>
                <w:szCs w:val="20"/>
              </w:rPr>
              <w:t xml:space="preserve">Metrics tell you something is wrong (error rate spiked). Logs tell you what happened (specific error messages and context). Traces tell you where it happened (which service in a chain is slow). You need all three: metrics alone can't explain root cause; logs alone can't show cross-service latency; traces alone don't give aggregate trends. Missing any one makes debugging in production exponentially harder.</w:t>
            </w:r>
          </w:p>
        </w:tc>
      </w:tr>
    </w:tbl>
    <w:p>
      <w:pPr>
        <w:spacing w:before="60" w:after="60"/>
      </w:pPr>
      <w:r>
        <w:t xml:space="preserve"/>
      </w:r>
    </w:p>
    <w:p>
      <w:pPr>
        <w:pStyle w:val="Heading2"/>
      </w:pPr>
      <w:r>
        <w:t xml:space="preserve">Section B — Intermediate (Q11–Q20)</w:t>
      </w:r>
    </w:p>
    <w:p>
      <w:pPr>
        <w:spacing w:before="60" w:after="60"/>
      </w:pPr>
      <w:r>
        <w:t xml:space="preserve"/>
      </w:r>
    </w:p>
    <w:p>
      <w:pPr>
        <w:pStyle w:val="ListParagraph"/>
        <w:numPr>
          <w:ilvl w:val="0"/>
          <w:numId w:val="4"/>
        </w:numPr>
        <w:spacing w:before="120" w:after="60"/>
      </w:pPr>
      <w:r>
        <w:rPr>
          <w:rFonts w:ascii="Arial" w:cs="Arial" w:eastAsia="Arial" w:hAnsi="Arial"/>
          <w:b/>
          <w:bCs/>
          <w:color w:val="1F3A6E"/>
          <w:sz w:val="22"/>
          <w:szCs w:val="22"/>
        </w:rPr>
        <w:t xml:space="preserve">FoodPanda's Order Service needs to create an order AND charge payment atomically. If the payment fails after the order is created, how is this handled in a distributed system?</w:t>
      </w:r>
    </w:p>
    <w:p>
      <w:pPr>
        <w:pStyle w:val="ListParagraph"/>
        <w:numPr>
          <w:ilvl w:val="0"/>
          <w:numId w:val="5"/>
        </w:numPr>
        <w:spacing w:before="40" w:after="40"/>
      </w:pPr>
      <w:r>
        <w:rPr>
          <w:rFonts w:ascii="Arial" w:cs="Arial" w:eastAsia="Arial" w:hAnsi="Arial"/>
          <w:b w:val="false"/>
          <w:bCs w:val="false"/>
          <w:color w:val="404040"/>
          <w:sz w:val="21"/>
          <w:szCs w:val="21"/>
        </w:rPr>
        <w:t xml:space="preserve">Use a distributed SQL transaction across both service databases</w:t>
      </w:r>
    </w:p>
    <w:p>
      <w:pPr>
        <w:pStyle w:val="ListParagraph"/>
        <w:numPr>
          <w:ilvl w:val="0"/>
          <w:numId w:val="5"/>
        </w:numPr>
        <w:spacing w:before="40" w:after="40"/>
      </w:pPr>
      <w:r>
        <w:rPr>
          <w:rFonts w:ascii="Arial" w:cs="Arial" w:eastAsia="Arial" w:hAnsi="Arial"/>
          <w:b/>
          <w:bCs/>
          <w:color w:val="0D7377"/>
          <w:sz w:val="21"/>
          <w:szCs w:val="21"/>
        </w:rPr>
        <w:t xml:space="preserve">Implement the Saga pattern with compensating transactions</w:t>
      </w:r>
    </w:p>
    <w:p>
      <w:pPr>
        <w:pStyle w:val="ListParagraph"/>
        <w:numPr>
          <w:ilvl w:val="0"/>
          <w:numId w:val="5"/>
        </w:numPr>
        <w:spacing w:before="40" w:after="40"/>
      </w:pPr>
      <w:r>
        <w:rPr>
          <w:rFonts w:ascii="Arial" w:cs="Arial" w:eastAsia="Arial" w:hAnsi="Arial"/>
          <w:b w:val="false"/>
          <w:bCs w:val="false"/>
          <w:color w:val="404040"/>
          <w:sz w:val="21"/>
          <w:szCs w:val="21"/>
        </w:rPr>
        <w:t xml:space="preserve">Roll back using Kafka's exactly-once semantics</w:t>
      </w:r>
    </w:p>
    <w:p>
      <w:pPr>
        <w:pStyle w:val="ListParagraph"/>
        <w:numPr>
          <w:ilvl w:val="0"/>
          <w:numId w:val="5"/>
        </w:numPr>
        <w:spacing w:before="40" w:after="40"/>
      </w:pPr>
      <w:r>
        <w:rPr>
          <w:rFonts w:ascii="Arial" w:cs="Arial" w:eastAsia="Arial" w:hAnsi="Arial"/>
          <w:b w:val="false"/>
          <w:bCs w:val="false"/>
          <w:color w:val="404040"/>
          <w:sz w:val="21"/>
          <w:szCs w:val="21"/>
        </w:rPr>
        <w:t xml:space="preserve">Use a shared database for Order and Payment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20"/>
              <w:bottom w:type="dxa" w:w="80"/>
              <w:right w:type="dxa" w:w="120"/>
            </w:tcMar>
          </w:tcPr>
          <w:p>
            <w:pPr>
              <w:spacing w:before="0" w:after="30"/>
            </w:pPr>
            <w:r>
              <w:rPr>
                <w:rFonts w:ascii="Arial" w:cs="Arial" w:eastAsia="Arial" w:hAnsi="Arial"/>
                <w:b/>
                <w:bCs/>
                <w:color w:val="0D7377"/>
                <w:sz w:val="21"/>
                <w:szCs w:val="21"/>
              </w:rPr>
              <w:t xml:space="preserve">Answer: B — Saga pattern with compensating transactions</w:t>
            </w:r>
          </w:p>
          <w:p>
            <w:pPr>
              <w:spacing w:before="0" w:after="0"/>
            </w:pPr>
            <w:r>
              <w:rPr>
                <w:rFonts w:ascii="Arial" w:cs="Arial" w:eastAsia="Arial" w:hAnsi="Arial"/>
                <w:color w:val="375623"/>
                <w:sz w:val="20"/>
                <w:szCs w:val="20"/>
              </w:rPr>
              <w:t xml:space="preserve">Distributed ACID transactions (2PC) across services are fragile and slow. The Saga pattern breaks the transaction into steps: 1) Create order, 2) Charge payment. If step 2 fails, a compensating transaction runs: Cancel order. Each step publishes an event; failure triggers the compensating event. This gives eventual consistency without distributed locks.</w:t>
            </w:r>
          </w:p>
        </w:tc>
      </w:tr>
    </w:tbl>
    <w:p>
      <w:pPr>
        <w:spacing w:before="60" w:after="60"/>
      </w:pPr>
      <w:r>
        <w:t xml:space="preserve"/>
      </w:r>
    </w:p>
    <w:p>
      <w:pPr>
        <w:pStyle w:val="ListParagraph"/>
        <w:numPr>
          <w:ilvl w:val="0"/>
          <w:numId w:val="4"/>
        </w:numPr>
        <w:spacing w:before="120" w:after="60"/>
      </w:pPr>
      <w:r>
        <w:rPr>
          <w:rFonts w:ascii="Arial" w:cs="Arial" w:eastAsia="Arial" w:hAnsi="Arial"/>
          <w:b/>
          <w:bCs/>
          <w:color w:val="1F3A6E"/>
          <w:sz w:val="22"/>
          <w:szCs w:val="22"/>
        </w:rPr>
        <w:t xml:space="preserve">The Search Service needs to return restaurant results within 50ms. The Restaurant Service's PostgreSQL has 400,000 restaurants. What architecture change enables this?</w:t>
      </w:r>
    </w:p>
    <w:p>
      <w:pPr>
        <w:pStyle w:val="ListParagraph"/>
        <w:numPr>
          <w:ilvl w:val="0"/>
          <w:numId w:val="5"/>
        </w:numPr>
        <w:spacing w:before="40" w:after="40"/>
      </w:pPr>
      <w:r>
        <w:rPr>
          <w:rFonts w:ascii="Arial" w:cs="Arial" w:eastAsia="Arial" w:hAnsi="Arial"/>
          <w:b w:val="false"/>
          <w:bCs w:val="false"/>
          <w:color w:val="404040"/>
          <w:sz w:val="21"/>
          <w:szCs w:val="21"/>
        </w:rPr>
        <w:t xml:space="preserve">Add more CPUs to the PostgreSQL server</w:t>
      </w:r>
    </w:p>
    <w:p>
      <w:pPr>
        <w:pStyle w:val="ListParagraph"/>
        <w:numPr>
          <w:ilvl w:val="0"/>
          <w:numId w:val="5"/>
        </w:numPr>
        <w:spacing w:before="40" w:after="40"/>
      </w:pPr>
      <w:r>
        <w:rPr>
          <w:rFonts w:ascii="Arial" w:cs="Arial" w:eastAsia="Arial" w:hAnsi="Arial"/>
          <w:b/>
          <w:bCs/>
          <w:color w:val="0D7377"/>
          <w:sz w:val="21"/>
          <w:szCs w:val="21"/>
        </w:rPr>
        <w:t xml:space="preserve">Synchronize restaurant data to Elasticsearch and query it instead</w:t>
      </w:r>
    </w:p>
    <w:p>
      <w:pPr>
        <w:pStyle w:val="ListParagraph"/>
        <w:numPr>
          <w:ilvl w:val="0"/>
          <w:numId w:val="5"/>
        </w:numPr>
        <w:spacing w:before="40" w:after="40"/>
      </w:pPr>
      <w:r>
        <w:rPr>
          <w:rFonts w:ascii="Arial" w:cs="Arial" w:eastAsia="Arial" w:hAnsi="Arial"/>
          <w:b w:val="false"/>
          <w:bCs w:val="false"/>
          <w:color w:val="404040"/>
          <w:sz w:val="21"/>
          <w:szCs w:val="21"/>
        </w:rPr>
        <w:t xml:space="preserve">Add a Redis cache in front of PostgreSQL</w:t>
      </w:r>
    </w:p>
    <w:p>
      <w:pPr>
        <w:pStyle w:val="ListParagraph"/>
        <w:numPr>
          <w:ilvl w:val="0"/>
          <w:numId w:val="5"/>
        </w:numPr>
        <w:spacing w:before="40" w:after="40"/>
      </w:pPr>
      <w:r>
        <w:rPr>
          <w:rFonts w:ascii="Arial" w:cs="Arial" w:eastAsia="Arial" w:hAnsi="Arial"/>
          <w:b w:val="false"/>
          <w:bCs w:val="false"/>
          <w:color w:val="404040"/>
          <w:sz w:val="21"/>
          <w:szCs w:val="21"/>
        </w:rPr>
        <w:t xml:space="preserve">Run the SQL query in parallel across 10 read replicas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20"/>
              <w:bottom w:type="dxa" w:w="80"/>
              <w:right w:type="dxa" w:w="120"/>
            </w:tcMar>
          </w:tcPr>
          <w:p>
            <w:pPr>
              <w:spacing w:before="0" w:after="30"/>
            </w:pPr>
            <w:r>
              <w:rPr>
                <w:rFonts w:ascii="Arial" w:cs="Arial" w:eastAsia="Arial" w:hAnsi="Arial"/>
                <w:b/>
                <w:bCs/>
                <w:color w:val="0D7377"/>
                <w:sz w:val="21"/>
                <w:szCs w:val="21"/>
              </w:rPr>
              <w:t xml:space="preserve">Answer: B — Sync to Elasticsearch</w:t>
            </w:r>
          </w:p>
          <w:p>
            <w:pPr>
              <w:spacing w:before="0" w:after="0"/>
            </w:pPr>
            <w:r>
              <w:rPr>
                <w:rFonts w:ascii="Arial" w:cs="Arial" w:eastAsia="Arial" w:hAnsi="Arial"/>
                <w:color w:val="375623"/>
                <w:sz w:val="20"/>
                <w:szCs w:val="20"/>
              </w:rPr>
              <w:t xml:space="preserve">PostgreSQL full-text search degrades badly at 400k+ records with complex filters (cuisine, rating, distance, open now). Elasticsearch is purpose-built for this: inverted indexes for text, geo_point for proximity, and faceted aggregations for filters — all returning results in &lt;20ms. The Restaurant Service publishes update events to Kafka; an Elasticsearch sync consumer keeps the index current.</w:t>
            </w:r>
          </w:p>
        </w:tc>
      </w:tr>
    </w:tbl>
    <w:p>
      <w:pPr>
        <w:spacing w:before="60" w:after="60"/>
      </w:pPr>
      <w:r>
        <w:t xml:space="preserve"/>
      </w:r>
    </w:p>
    <w:p>
      <w:pPr>
        <w:pStyle w:val="ListParagraph"/>
        <w:numPr>
          <w:ilvl w:val="0"/>
          <w:numId w:val="4"/>
        </w:numPr>
        <w:spacing w:before="120" w:after="60"/>
      </w:pPr>
      <w:r>
        <w:rPr>
          <w:rFonts w:ascii="Arial" w:cs="Arial" w:eastAsia="Arial" w:hAnsi="Arial"/>
          <w:b/>
          <w:bCs/>
          <w:color w:val="1F3A6E"/>
          <w:sz w:val="22"/>
          <w:szCs w:val="22"/>
        </w:rPr>
        <w:t xml:space="preserve">A new feature requires showing a customer's order history. This data exists in the Order Service. The customer profile page is built by the User Service. How should this be designed?</w:t>
      </w:r>
    </w:p>
    <w:p>
      <w:pPr>
        <w:pStyle w:val="ListParagraph"/>
        <w:numPr>
          <w:ilvl w:val="0"/>
          <w:numId w:val="5"/>
        </w:numPr>
        <w:spacing w:before="40" w:after="40"/>
      </w:pPr>
      <w:r>
        <w:rPr>
          <w:rFonts w:ascii="Arial" w:cs="Arial" w:eastAsia="Arial" w:hAnsi="Arial"/>
          <w:b w:val="false"/>
          <w:bCs w:val="false"/>
          <w:color w:val="404040"/>
          <w:sz w:val="21"/>
          <w:szCs w:val="21"/>
        </w:rPr>
        <w:t xml:space="preserve">User Service directly queries the Order Service's database</w:t>
      </w:r>
    </w:p>
    <w:p>
      <w:pPr>
        <w:pStyle w:val="ListParagraph"/>
        <w:numPr>
          <w:ilvl w:val="0"/>
          <w:numId w:val="5"/>
        </w:numPr>
        <w:spacing w:before="40" w:after="40"/>
      </w:pPr>
      <w:r>
        <w:rPr>
          <w:rFonts w:ascii="Arial" w:cs="Arial" w:eastAsia="Arial" w:hAnsi="Arial"/>
          <w:b/>
          <w:bCs/>
          <w:color w:val="0D7377"/>
          <w:sz w:val="21"/>
          <w:szCs w:val="21"/>
        </w:rPr>
        <w:t xml:space="preserve">User Service calls Order Service's GET /orders?user_id=X API</w:t>
      </w:r>
    </w:p>
    <w:p>
      <w:pPr>
        <w:pStyle w:val="ListParagraph"/>
        <w:numPr>
          <w:ilvl w:val="0"/>
          <w:numId w:val="5"/>
        </w:numPr>
        <w:spacing w:before="40" w:after="40"/>
      </w:pPr>
      <w:r>
        <w:rPr>
          <w:rFonts w:ascii="Arial" w:cs="Arial" w:eastAsia="Arial" w:hAnsi="Arial"/>
          <w:b w:val="false"/>
          <w:bCs w:val="false"/>
          <w:color w:val="404040"/>
          <w:sz w:val="21"/>
          <w:szCs w:val="21"/>
        </w:rPr>
        <w:t xml:space="preserve">Duplicate all order data into the User Service database</w:t>
      </w:r>
    </w:p>
    <w:p>
      <w:pPr>
        <w:pStyle w:val="ListParagraph"/>
        <w:numPr>
          <w:ilvl w:val="0"/>
          <w:numId w:val="5"/>
        </w:numPr>
        <w:spacing w:before="40" w:after="40"/>
      </w:pPr>
      <w:r>
        <w:rPr>
          <w:rFonts w:ascii="Arial" w:cs="Arial" w:eastAsia="Arial" w:hAnsi="Arial"/>
          <w:b w:val="false"/>
          <w:bCs w:val="false"/>
          <w:color w:val="404040"/>
          <w:sz w:val="21"/>
          <w:szCs w:val="21"/>
        </w:rPr>
        <w:t xml:space="preserve">Merge Order Service and User Service into one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20"/>
              <w:bottom w:type="dxa" w:w="80"/>
              <w:right w:type="dxa" w:w="120"/>
            </w:tcMar>
          </w:tcPr>
          <w:p>
            <w:pPr>
              <w:spacing w:before="0" w:after="30"/>
            </w:pPr>
            <w:r>
              <w:rPr>
                <w:rFonts w:ascii="Arial" w:cs="Arial" w:eastAsia="Arial" w:hAnsi="Arial"/>
                <w:b/>
                <w:bCs/>
                <w:color w:val="0D7377"/>
                <w:sz w:val="21"/>
                <w:szCs w:val="21"/>
              </w:rPr>
              <w:t xml:space="preserve">Answer: B — User Service calls Order Service API</w:t>
            </w:r>
          </w:p>
          <w:p>
            <w:pPr>
              <w:spacing w:before="0" w:after="0"/>
            </w:pPr>
            <w:r>
              <w:rPr>
                <w:rFonts w:ascii="Arial" w:cs="Arial" w:eastAsia="Arial" w:hAnsi="Arial"/>
                <w:color w:val="375623"/>
                <w:sz w:val="20"/>
                <w:szCs w:val="20"/>
              </w:rPr>
              <w:t xml:space="preserve">Services access other services' data only through their published APIs. This preserves data ownership, API versioning, and independent deployability. Full duplication creates consistency problems. Merging services creates a god service over time. Direct DB access creates hidden coupling that breaks when schemas change.</w:t>
            </w:r>
          </w:p>
        </w:tc>
      </w:tr>
    </w:tbl>
    <w:p>
      <w:pPr>
        <w:spacing w:before="60" w:after="60"/>
      </w:pPr>
      <w:r>
        <w:t xml:space="preserve"/>
      </w:r>
    </w:p>
    <w:p>
      <w:pPr>
        <w:pStyle w:val="ListParagraph"/>
        <w:numPr>
          <w:ilvl w:val="0"/>
          <w:numId w:val="4"/>
        </w:numPr>
        <w:spacing w:before="120" w:after="60"/>
      </w:pPr>
      <w:r>
        <w:rPr>
          <w:rFonts w:ascii="Arial" w:cs="Arial" w:eastAsia="Arial" w:hAnsi="Arial"/>
          <w:b/>
          <w:bCs/>
          <w:color w:val="1F3A6E"/>
          <w:sz w:val="22"/>
          <w:szCs w:val="22"/>
        </w:rPr>
        <w:t xml:space="preserve">What Kafka partitioning key should be used for the rider.locations topic to ensure location events for the same rider are processed in order?</w:t>
      </w:r>
    </w:p>
    <w:p>
      <w:pPr>
        <w:pStyle w:val="ListParagraph"/>
        <w:numPr>
          <w:ilvl w:val="0"/>
          <w:numId w:val="5"/>
        </w:numPr>
        <w:spacing w:before="40" w:after="40"/>
      </w:pPr>
      <w:r>
        <w:rPr>
          <w:rFonts w:ascii="Arial" w:cs="Arial" w:eastAsia="Arial" w:hAnsi="Arial"/>
          <w:b w:val="false"/>
          <w:bCs w:val="false"/>
          <w:color w:val="404040"/>
          <w:sz w:val="21"/>
          <w:szCs w:val="21"/>
        </w:rPr>
        <w:t xml:space="preserve">Random partition assignment (default)</w:t>
      </w:r>
    </w:p>
    <w:p>
      <w:pPr>
        <w:pStyle w:val="ListParagraph"/>
        <w:numPr>
          <w:ilvl w:val="0"/>
          <w:numId w:val="5"/>
        </w:numPr>
        <w:spacing w:before="40" w:after="40"/>
      </w:pPr>
      <w:r>
        <w:rPr>
          <w:rFonts w:ascii="Arial" w:cs="Arial" w:eastAsia="Arial" w:hAnsi="Arial"/>
          <w:b w:val="false"/>
          <w:bCs w:val="false"/>
          <w:color w:val="404040"/>
          <w:sz w:val="21"/>
          <w:szCs w:val="21"/>
        </w:rPr>
        <w:t xml:space="preserve">Timestamp-based partitioning</w:t>
      </w:r>
    </w:p>
    <w:p>
      <w:pPr>
        <w:pStyle w:val="ListParagraph"/>
        <w:numPr>
          <w:ilvl w:val="0"/>
          <w:numId w:val="5"/>
        </w:numPr>
        <w:spacing w:before="40" w:after="40"/>
      </w:pPr>
      <w:r>
        <w:rPr>
          <w:rFonts w:ascii="Arial" w:cs="Arial" w:eastAsia="Arial" w:hAnsi="Arial"/>
          <w:b/>
          <w:bCs/>
          <w:color w:val="0D7377"/>
          <w:sz w:val="21"/>
          <w:szCs w:val="21"/>
        </w:rPr>
        <w:t xml:space="preserve">rider_id as the partition key</w:t>
      </w:r>
    </w:p>
    <w:p>
      <w:pPr>
        <w:pStyle w:val="ListParagraph"/>
        <w:numPr>
          <w:ilvl w:val="0"/>
          <w:numId w:val="5"/>
        </w:numPr>
        <w:spacing w:before="40" w:after="40"/>
      </w:pPr>
      <w:r>
        <w:rPr>
          <w:rFonts w:ascii="Arial" w:cs="Arial" w:eastAsia="Arial" w:hAnsi="Arial"/>
          <w:b w:val="false"/>
          <w:bCs w:val="false"/>
          <w:color w:val="404040"/>
          <w:sz w:val="21"/>
          <w:szCs w:val="21"/>
        </w:rPr>
        <w:t xml:space="preserve">GPS coordinates as the partition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20"/>
              <w:bottom w:type="dxa" w:w="80"/>
              <w:right w:type="dxa" w:w="120"/>
            </w:tcMar>
          </w:tcPr>
          <w:p>
            <w:pPr>
              <w:spacing w:before="0" w:after="30"/>
            </w:pPr>
            <w:r>
              <w:rPr>
                <w:rFonts w:ascii="Arial" w:cs="Arial" w:eastAsia="Arial" w:hAnsi="Arial"/>
                <w:b/>
                <w:bCs/>
                <w:color w:val="0D7377"/>
                <w:sz w:val="21"/>
                <w:szCs w:val="21"/>
              </w:rPr>
              <w:t xml:space="preserve">Answer: C — rider_id as partition key</w:t>
            </w:r>
          </w:p>
          <w:p>
            <w:pPr>
              <w:spacing w:before="0" w:after="0"/>
            </w:pPr>
            <w:r>
              <w:rPr>
                <w:rFonts w:ascii="Arial" w:cs="Arial" w:eastAsia="Arial" w:hAnsi="Arial"/>
                <w:color w:val="375623"/>
                <w:sz w:val="20"/>
                <w:szCs w:val="20"/>
              </w:rPr>
              <w:t xml:space="preserve">Kafka guarantees ordering only within a partition. Using rider_id as the key ensures all location events for Rider X always go to the same partition, in order. If you use random or timestamp keys, location updates for one rider could arrive out of order, causing the geo-index to be updated with a stale position. FoodPanda actually partitions by city zone for locality, with rider_id ensuring per-rider ordering within that zone.</w:t>
            </w:r>
          </w:p>
        </w:tc>
      </w:tr>
    </w:tbl>
    <w:p>
      <w:pPr>
        <w:spacing w:before="60" w:after="60"/>
      </w:pPr>
      <w:r>
        <w:t xml:space="preserve"/>
      </w:r>
    </w:p>
    <w:p>
      <w:pPr>
        <w:pStyle w:val="ListParagraph"/>
        <w:numPr>
          <w:ilvl w:val="0"/>
          <w:numId w:val="4"/>
        </w:numPr>
        <w:spacing w:before="120" w:after="60"/>
      </w:pPr>
      <w:r>
        <w:rPr>
          <w:rFonts w:ascii="Arial" w:cs="Arial" w:eastAsia="Arial" w:hAnsi="Arial"/>
          <w:b/>
          <w:bCs/>
          <w:color w:val="1F3A6E"/>
          <w:sz w:val="22"/>
          <w:szCs w:val="22"/>
        </w:rPr>
        <w:t xml:space="preserve">Your microservice has a dependency on an external email provider that is occasionally slow. How do you prevent slow email sending from degrading your API response time?</w:t>
      </w:r>
    </w:p>
    <w:p>
      <w:pPr>
        <w:pStyle w:val="ListParagraph"/>
        <w:numPr>
          <w:ilvl w:val="0"/>
          <w:numId w:val="5"/>
        </w:numPr>
        <w:spacing w:before="40" w:after="40"/>
      </w:pPr>
      <w:r>
        <w:rPr>
          <w:rFonts w:ascii="Arial" w:cs="Arial" w:eastAsia="Arial" w:hAnsi="Arial"/>
          <w:b w:val="false"/>
          <w:bCs w:val="false"/>
          <w:color w:val="404040"/>
          <w:sz w:val="21"/>
          <w:szCs w:val="21"/>
        </w:rPr>
        <w:t xml:space="preserve">Increase the timeout to 30 seconds so emails always complete</w:t>
      </w:r>
    </w:p>
    <w:p>
      <w:pPr>
        <w:pStyle w:val="ListParagraph"/>
        <w:numPr>
          <w:ilvl w:val="0"/>
          <w:numId w:val="5"/>
        </w:numPr>
        <w:spacing w:before="40" w:after="40"/>
      </w:pPr>
      <w:r>
        <w:rPr>
          <w:rFonts w:ascii="Arial" w:cs="Arial" w:eastAsia="Arial" w:hAnsi="Arial"/>
          <w:b w:val="false"/>
          <w:bCs w:val="false"/>
          <w:color w:val="404040"/>
          <w:sz w:val="21"/>
          <w:szCs w:val="21"/>
        </w:rPr>
        <w:t xml:space="preserve">Call the email provider synchronously but catch exceptions</w:t>
      </w:r>
    </w:p>
    <w:p>
      <w:pPr>
        <w:pStyle w:val="ListParagraph"/>
        <w:numPr>
          <w:ilvl w:val="0"/>
          <w:numId w:val="5"/>
        </w:numPr>
        <w:spacing w:before="40" w:after="40"/>
      </w:pPr>
      <w:r>
        <w:rPr>
          <w:rFonts w:ascii="Arial" w:cs="Arial" w:eastAsia="Arial" w:hAnsi="Arial"/>
          <w:b/>
          <w:bCs/>
          <w:color w:val="0D7377"/>
          <w:sz w:val="21"/>
          <w:szCs w:val="21"/>
        </w:rPr>
        <w:t xml:space="preserve">Enqueue email sends to a message queue and return 200 immediately</w:t>
      </w:r>
    </w:p>
    <w:p>
      <w:pPr>
        <w:pStyle w:val="ListParagraph"/>
        <w:numPr>
          <w:ilvl w:val="0"/>
          <w:numId w:val="5"/>
        </w:numPr>
        <w:spacing w:before="40" w:after="40"/>
      </w:pPr>
      <w:r>
        <w:rPr>
          <w:rFonts w:ascii="Arial" w:cs="Arial" w:eastAsia="Arial" w:hAnsi="Arial"/>
          <w:b w:val="false"/>
          <w:bCs w:val="false"/>
          <w:color w:val="404040"/>
          <w:sz w:val="21"/>
          <w:szCs w:val="21"/>
        </w:rPr>
        <w:t xml:space="preserve">Move email sending to a cron job that runs every minute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20"/>
              <w:bottom w:type="dxa" w:w="80"/>
              <w:right w:type="dxa" w:w="120"/>
            </w:tcMar>
          </w:tcPr>
          <w:p>
            <w:pPr>
              <w:spacing w:before="0" w:after="30"/>
            </w:pPr>
            <w:r>
              <w:rPr>
                <w:rFonts w:ascii="Arial" w:cs="Arial" w:eastAsia="Arial" w:hAnsi="Arial"/>
                <w:b/>
                <w:bCs/>
                <w:color w:val="0D7377"/>
                <w:sz w:val="21"/>
                <w:szCs w:val="21"/>
              </w:rPr>
              <w:t xml:space="preserve">Answer: C — Enqueue to a message queue, return 200 immediately</w:t>
            </w:r>
          </w:p>
          <w:p>
            <w:pPr>
              <w:spacing w:before="0" w:after="0"/>
            </w:pPr>
            <w:r>
              <w:rPr>
                <w:rFonts w:ascii="Arial" w:cs="Arial" w:eastAsia="Arial" w:hAnsi="Arial"/>
                <w:color w:val="375623"/>
                <w:sz w:val="20"/>
                <w:szCs w:val="20"/>
              </w:rPr>
              <w:t xml:space="preserve">Email is fire-and-forget — the user doesn't need to wait for it. Publish the email task to a queue (Kafka/SQS/Redis), return the API response immediately, and let a worker process it asynchronously. This decouples your API latency from the email provider's latency. Cron every minute introduces unnecessary delay and is fragile at scale.</w:t>
            </w:r>
          </w:p>
        </w:tc>
      </w:tr>
    </w:tbl>
    <w:p>
      <w:pPr>
        <w:spacing w:before="60" w:after="60"/>
      </w:pPr>
      <w:r>
        <w:t xml:space="preserve"/>
      </w:r>
    </w:p>
    <w:p>
      <w:pPr>
        <w:pStyle w:val="ListParagraph"/>
        <w:numPr>
          <w:ilvl w:val="0"/>
          <w:numId w:val="4"/>
        </w:numPr>
        <w:spacing w:before="120" w:after="60"/>
      </w:pPr>
      <w:r>
        <w:rPr>
          <w:rFonts w:ascii="Arial" w:cs="Arial" w:eastAsia="Arial" w:hAnsi="Arial"/>
          <w:b/>
          <w:bCs/>
          <w:color w:val="1F3A6E"/>
          <w:sz w:val="22"/>
          <w:szCs w:val="22"/>
        </w:rPr>
        <w:t xml:space="preserve">What does CQRS stand for and when should you use it?</w:t>
      </w:r>
    </w:p>
    <w:p>
      <w:pPr>
        <w:pStyle w:val="ListParagraph"/>
        <w:numPr>
          <w:ilvl w:val="0"/>
          <w:numId w:val="5"/>
        </w:numPr>
        <w:spacing w:before="40" w:after="40"/>
      </w:pPr>
      <w:r>
        <w:rPr>
          <w:rFonts w:ascii="Arial" w:cs="Arial" w:eastAsia="Arial" w:hAnsi="Arial"/>
          <w:b w:val="false"/>
          <w:bCs w:val="false"/>
          <w:color w:val="404040"/>
          <w:sz w:val="21"/>
          <w:szCs w:val="21"/>
        </w:rPr>
        <w:t xml:space="preserve">Container Query &amp; Resource Scheduling — for Kubernetes workloads</w:t>
      </w:r>
    </w:p>
    <w:p>
      <w:pPr>
        <w:pStyle w:val="ListParagraph"/>
        <w:numPr>
          <w:ilvl w:val="0"/>
          <w:numId w:val="5"/>
        </w:numPr>
        <w:spacing w:before="40" w:after="40"/>
      </w:pPr>
      <w:r>
        <w:rPr>
          <w:rFonts w:ascii="Arial" w:cs="Arial" w:eastAsia="Arial" w:hAnsi="Arial"/>
          <w:b/>
          <w:bCs/>
          <w:color w:val="0D7377"/>
          <w:sz w:val="21"/>
          <w:szCs w:val="21"/>
        </w:rPr>
        <w:t xml:space="preserve">Command Query Responsibility Segregation — separate read and write models</w:t>
      </w:r>
    </w:p>
    <w:p>
      <w:pPr>
        <w:pStyle w:val="ListParagraph"/>
        <w:numPr>
          <w:ilvl w:val="0"/>
          <w:numId w:val="5"/>
        </w:numPr>
        <w:spacing w:before="40" w:after="40"/>
      </w:pPr>
      <w:r>
        <w:rPr>
          <w:rFonts w:ascii="Arial" w:cs="Arial" w:eastAsia="Arial" w:hAnsi="Arial"/>
          <w:b w:val="false"/>
          <w:bCs w:val="false"/>
          <w:color w:val="404040"/>
          <w:sz w:val="21"/>
          <w:szCs w:val="21"/>
        </w:rPr>
        <w:t xml:space="preserve">Cached Query Result Storage — for database read optimization</w:t>
      </w:r>
    </w:p>
    <w:p>
      <w:pPr>
        <w:pStyle w:val="ListParagraph"/>
        <w:numPr>
          <w:ilvl w:val="0"/>
          <w:numId w:val="5"/>
        </w:numPr>
        <w:spacing w:before="40" w:after="40"/>
      </w:pPr>
      <w:r>
        <w:rPr>
          <w:rFonts w:ascii="Arial" w:cs="Arial" w:eastAsia="Arial" w:hAnsi="Arial"/>
          <w:b w:val="false"/>
          <w:bCs w:val="false"/>
          <w:color w:val="404040"/>
          <w:sz w:val="21"/>
          <w:szCs w:val="21"/>
        </w:rPr>
        <w:t xml:space="preserve">Consistent Queue Replication System — for Kafka topic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20"/>
              <w:bottom w:type="dxa" w:w="80"/>
              <w:right w:type="dxa" w:w="120"/>
            </w:tcMar>
          </w:tcPr>
          <w:p>
            <w:pPr>
              <w:spacing w:before="0" w:after="30"/>
            </w:pPr>
            <w:r>
              <w:rPr>
                <w:rFonts w:ascii="Arial" w:cs="Arial" w:eastAsia="Arial" w:hAnsi="Arial"/>
                <w:b/>
                <w:bCs/>
                <w:color w:val="0D7377"/>
                <w:sz w:val="21"/>
                <w:szCs w:val="21"/>
              </w:rPr>
              <w:t xml:space="preserve">Answer: B — Command Query Responsibility Segregation</w:t>
            </w:r>
          </w:p>
          <w:p>
            <w:pPr>
              <w:spacing w:before="0" w:after="0"/>
            </w:pPr>
            <w:r>
              <w:rPr>
                <w:rFonts w:ascii="Arial" w:cs="Arial" w:eastAsia="Arial" w:hAnsi="Arial"/>
                <w:color w:val="375623"/>
                <w:sz w:val="20"/>
                <w:szCs w:val="20"/>
              </w:rPr>
              <w:t xml:space="preserve">CQRS splits a service into a write model (commands: create order, update status) and a read model (queries: get order details, list orders). Use it when read and write patterns diverge dramatically — e.g. orders are written rarely but read millions of times with complex projections. The read model is often a denormalized view materialized from events. Avoid it for simple CRUD services — the extra complexity isn't justified.</w:t>
            </w:r>
          </w:p>
        </w:tc>
      </w:tr>
    </w:tbl>
    <w:p>
      <w:pPr>
        <w:spacing w:before="60" w:after="60"/>
      </w:pPr>
      <w:r>
        <w:t xml:space="preserve"/>
      </w:r>
    </w:p>
    <w:p>
      <w:pPr>
        <w:pStyle w:val="ListParagraph"/>
        <w:numPr>
          <w:ilvl w:val="0"/>
          <w:numId w:val="4"/>
        </w:numPr>
        <w:spacing w:before="120" w:after="60"/>
      </w:pPr>
      <w:r>
        <w:rPr>
          <w:rFonts w:ascii="Arial" w:cs="Arial" w:eastAsia="Arial" w:hAnsi="Arial"/>
          <w:b/>
          <w:bCs/>
          <w:color w:val="1F3A6E"/>
          <w:sz w:val="22"/>
          <w:szCs w:val="22"/>
        </w:rPr>
        <w:t xml:space="preserve">A service is receiving 10,000 requests/sec during dinner rush but only 500/sec at 3am. What Kubernetes feature handles this automatically?</w:t>
      </w:r>
    </w:p>
    <w:p>
      <w:pPr>
        <w:pStyle w:val="ListParagraph"/>
        <w:numPr>
          <w:ilvl w:val="0"/>
          <w:numId w:val="5"/>
        </w:numPr>
        <w:spacing w:before="40" w:after="40"/>
      </w:pPr>
      <w:r>
        <w:rPr>
          <w:rFonts w:ascii="Arial" w:cs="Arial" w:eastAsia="Arial" w:hAnsi="Arial"/>
          <w:b w:val="false"/>
          <w:bCs w:val="false"/>
          <w:color w:val="404040"/>
          <w:sz w:val="21"/>
          <w:szCs w:val="21"/>
        </w:rPr>
        <w:t xml:space="preserve">Kubernetes StatefulSets</w:t>
      </w:r>
    </w:p>
    <w:p>
      <w:pPr>
        <w:pStyle w:val="ListParagraph"/>
        <w:numPr>
          <w:ilvl w:val="0"/>
          <w:numId w:val="5"/>
        </w:numPr>
        <w:spacing w:before="40" w:after="40"/>
      </w:pPr>
      <w:r>
        <w:rPr>
          <w:rFonts w:ascii="Arial" w:cs="Arial" w:eastAsia="Arial" w:hAnsi="Arial"/>
          <w:b w:val="false"/>
          <w:bCs w:val="false"/>
          <w:color w:val="404040"/>
          <w:sz w:val="21"/>
          <w:szCs w:val="21"/>
        </w:rPr>
        <w:t xml:space="preserve">Kubernetes DaemonSets</w:t>
      </w:r>
    </w:p>
    <w:p>
      <w:pPr>
        <w:pStyle w:val="ListParagraph"/>
        <w:numPr>
          <w:ilvl w:val="0"/>
          <w:numId w:val="5"/>
        </w:numPr>
        <w:spacing w:before="40" w:after="40"/>
      </w:pPr>
      <w:r>
        <w:rPr>
          <w:rFonts w:ascii="Arial" w:cs="Arial" w:eastAsia="Arial" w:hAnsi="Arial"/>
          <w:b/>
          <w:bCs/>
          <w:color w:val="0D7377"/>
          <w:sz w:val="21"/>
          <w:szCs w:val="21"/>
        </w:rPr>
        <w:t xml:space="preserve">Horizontal Pod Autoscaler (HPA)</w:t>
      </w:r>
    </w:p>
    <w:p>
      <w:pPr>
        <w:pStyle w:val="ListParagraph"/>
        <w:numPr>
          <w:ilvl w:val="0"/>
          <w:numId w:val="5"/>
        </w:numPr>
        <w:spacing w:before="40" w:after="40"/>
      </w:pPr>
      <w:r>
        <w:rPr>
          <w:rFonts w:ascii="Arial" w:cs="Arial" w:eastAsia="Arial" w:hAnsi="Arial"/>
          <w:b w:val="false"/>
          <w:bCs w:val="false"/>
          <w:color w:val="404040"/>
          <w:sz w:val="21"/>
          <w:szCs w:val="21"/>
        </w:rPr>
        <w:t xml:space="preserve">Kubernetes ConfigMaps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20"/>
              <w:bottom w:type="dxa" w:w="80"/>
              <w:right w:type="dxa" w:w="120"/>
            </w:tcMar>
          </w:tcPr>
          <w:p>
            <w:pPr>
              <w:spacing w:before="0" w:after="30"/>
            </w:pPr>
            <w:r>
              <w:rPr>
                <w:rFonts w:ascii="Arial" w:cs="Arial" w:eastAsia="Arial" w:hAnsi="Arial"/>
                <w:b/>
                <w:bCs/>
                <w:color w:val="0D7377"/>
                <w:sz w:val="21"/>
                <w:szCs w:val="21"/>
              </w:rPr>
              <w:t xml:space="preserve">Answer: C — Horizontal Pod Autoscaler (HPA)</w:t>
            </w:r>
          </w:p>
          <w:p>
            <w:pPr>
              <w:spacing w:before="0" w:after="0"/>
            </w:pPr>
            <w:r>
              <w:rPr>
                <w:rFonts w:ascii="Arial" w:cs="Arial" w:eastAsia="Arial" w:hAnsi="Arial"/>
                <w:color w:val="375623"/>
                <w:sz w:val="20"/>
                <w:szCs w:val="20"/>
              </w:rPr>
              <w:t xml:space="preserve">HPA watches a metric (CPU utilization, custom RPS metric, or Kafka consumer lag) and scales the number of pod replicas up or down automatically. During dinner rush, HPA scales the Dispatch Service from 6 to 60 pods. At 3am, it scales back down. This saves cost and handles load without manual intervention. StatefulSets are for stateful workloads (databases). DaemonSets run one pod per node.</w:t>
            </w:r>
          </w:p>
        </w:tc>
      </w:tr>
    </w:tbl>
    <w:p>
      <w:pPr>
        <w:spacing w:before="60" w:after="60"/>
      </w:pPr>
      <w:r>
        <w:t xml:space="preserve"/>
      </w:r>
    </w:p>
    <w:p>
      <w:pPr>
        <w:pStyle w:val="ListParagraph"/>
        <w:numPr>
          <w:ilvl w:val="0"/>
          <w:numId w:val="4"/>
        </w:numPr>
        <w:spacing w:before="120" w:after="60"/>
      </w:pPr>
      <w:r>
        <w:rPr>
          <w:rFonts w:ascii="Arial" w:cs="Arial" w:eastAsia="Arial" w:hAnsi="Arial"/>
          <w:b/>
          <w:bCs/>
          <w:color w:val="1F3A6E"/>
          <w:sz w:val="22"/>
          <w:szCs w:val="22"/>
        </w:rPr>
        <w:t xml:space="preserve">What is the difference between a load balancer and a service mesh?</w:t>
      </w:r>
    </w:p>
    <w:p>
      <w:pPr>
        <w:pStyle w:val="ListParagraph"/>
        <w:numPr>
          <w:ilvl w:val="0"/>
          <w:numId w:val="5"/>
        </w:numPr>
        <w:spacing w:before="40" w:after="40"/>
      </w:pPr>
      <w:r>
        <w:rPr>
          <w:rFonts w:ascii="Arial" w:cs="Arial" w:eastAsia="Arial" w:hAnsi="Arial"/>
          <w:b w:val="false"/>
          <w:bCs w:val="false"/>
          <w:color w:val="404040"/>
          <w:sz w:val="21"/>
          <w:szCs w:val="21"/>
        </w:rPr>
        <w:t xml:space="preserve">They are the same thing — a service mesh is just a modern load balancer</w:t>
      </w:r>
    </w:p>
    <w:p>
      <w:pPr>
        <w:pStyle w:val="ListParagraph"/>
        <w:numPr>
          <w:ilvl w:val="0"/>
          <w:numId w:val="5"/>
        </w:numPr>
        <w:spacing w:before="40" w:after="40"/>
      </w:pPr>
      <w:r>
        <w:rPr>
          <w:rFonts w:ascii="Arial" w:cs="Arial" w:eastAsia="Arial" w:hAnsi="Arial"/>
          <w:b/>
          <w:bCs/>
          <w:color w:val="0D7377"/>
          <w:sz w:val="21"/>
          <w:szCs w:val="21"/>
        </w:rPr>
        <w:t xml:space="preserve">Load balancer distributes external traffic; service mesh handles service-to-service traffic with mTLS, observability, and traffic policies</w:t>
      </w:r>
    </w:p>
    <w:p>
      <w:pPr>
        <w:pStyle w:val="ListParagraph"/>
        <w:numPr>
          <w:ilvl w:val="0"/>
          <w:numId w:val="5"/>
        </w:numPr>
        <w:spacing w:before="40" w:after="40"/>
      </w:pPr>
      <w:r>
        <w:rPr>
          <w:rFonts w:ascii="Arial" w:cs="Arial" w:eastAsia="Arial" w:hAnsi="Arial"/>
          <w:b w:val="false"/>
          <w:bCs w:val="false"/>
          <w:color w:val="404040"/>
          <w:sz w:val="21"/>
          <w:szCs w:val="21"/>
        </w:rPr>
        <w:t xml:space="preserve">A service mesh replaces Kafka for inter-service communication</w:t>
      </w:r>
    </w:p>
    <w:p>
      <w:pPr>
        <w:pStyle w:val="ListParagraph"/>
        <w:numPr>
          <w:ilvl w:val="0"/>
          <w:numId w:val="5"/>
        </w:numPr>
        <w:spacing w:before="40" w:after="40"/>
      </w:pPr>
      <w:r>
        <w:rPr>
          <w:rFonts w:ascii="Arial" w:cs="Arial" w:eastAsia="Arial" w:hAnsi="Arial"/>
          <w:b w:val="false"/>
          <w:bCs w:val="false"/>
          <w:color w:val="404040"/>
          <w:sz w:val="21"/>
          <w:szCs w:val="21"/>
        </w:rPr>
        <w:t xml:space="preserve">Load balancers are for databases; service meshes are for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20"/>
              <w:bottom w:type="dxa" w:w="80"/>
              <w:right w:type="dxa" w:w="120"/>
            </w:tcMar>
          </w:tcPr>
          <w:p>
            <w:pPr>
              <w:spacing w:before="0" w:after="30"/>
            </w:pPr>
            <w:r>
              <w:rPr>
                <w:rFonts w:ascii="Arial" w:cs="Arial" w:eastAsia="Arial" w:hAnsi="Arial"/>
                <w:b/>
                <w:bCs/>
                <w:color w:val="0D7377"/>
                <w:sz w:val="21"/>
                <w:szCs w:val="21"/>
              </w:rPr>
              <w:t xml:space="preserve">Answer: B — Load balancer for external traffic; service mesh for internal</w:t>
            </w:r>
          </w:p>
          <w:p>
            <w:pPr>
              <w:spacing w:before="0" w:after="0"/>
            </w:pPr>
            <w:r>
              <w:rPr>
                <w:rFonts w:ascii="Arial" w:cs="Arial" w:eastAsia="Arial" w:hAnsi="Arial"/>
                <w:color w:val="375623"/>
                <w:sz w:val="20"/>
                <w:szCs w:val="20"/>
              </w:rPr>
              <w:t xml:space="preserve">A load balancer (AWS ALB, Nginx) distributes inbound external traffic across service instances. A service mesh (Istio, Linkerd) operates inside the cluster, handling service-to-service concerns: mutual TLS for encryption, distributed tracing, retry policies, circuit breaking, and traffic splitting for canary deploys. Both are necessary in a production microservices system.</w:t>
            </w:r>
          </w:p>
        </w:tc>
      </w:tr>
    </w:tbl>
    <w:p>
      <w:pPr>
        <w:spacing w:before="60" w:after="60"/>
      </w:pPr>
      <w:r>
        <w:t xml:space="preserve"/>
      </w:r>
    </w:p>
    <w:p>
      <w:pPr>
        <w:pStyle w:val="ListParagraph"/>
        <w:numPr>
          <w:ilvl w:val="0"/>
          <w:numId w:val="4"/>
        </w:numPr>
        <w:spacing w:before="120" w:after="60"/>
      </w:pPr>
      <w:r>
        <w:rPr>
          <w:rFonts w:ascii="Arial" w:cs="Arial" w:eastAsia="Arial" w:hAnsi="Arial"/>
          <w:b/>
          <w:bCs/>
          <w:color w:val="1F3A6E"/>
          <w:sz w:val="22"/>
          <w:szCs w:val="22"/>
        </w:rPr>
        <w:t xml:space="preserve">How should sensitive data like payment card numbers be stored?</w:t>
      </w:r>
    </w:p>
    <w:p>
      <w:pPr>
        <w:pStyle w:val="ListParagraph"/>
        <w:numPr>
          <w:ilvl w:val="0"/>
          <w:numId w:val="5"/>
        </w:numPr>
        <w:spacing w:before="40" w:after="40"/>
      </w:pPr>
      <w:r>
        <w:rPr>
          <w:rFonts w:ascii="Arial" w:cs="Arial" w:eastAsia="Arial" w:hAnsi="Arial"/>
          <w:b w:val="false"/>
          <w:bCs w:val="false"/>
          <w:color w:val="404040"/>
          <w:sz w:val="21"/>
          <w:szCs w:val="21"/>
        </w:rPr>
        <w:t xml:space="preserve">Encrypted in the Payment Service's PostgreSQL database</w:t>
      </w:r>
    </w:p>
    <w:p>
      <w:pPr>
        <w:pStyle w:val="ListParagraph"/>
        <w:numPr>
          <w:ilvl w:val="0"/>
          <w:numId w:val="5"/>
        </w:numPr>
        <w:spacing w:before="40" w:after="40"/>
      </w:pPr>
      <w:r>
        <w:rPr>
          <w:rFonts w:ascii="Arial" w:cs="Arial" w:eastAsia="Arial" w:hAnsi="Arial"/>
          <w:b/>
          <w:bCs/>
          <w:color w:val="0D7377"/>
          <w:sz w:val="21"/>
          <w:szCs w:val="21"/>
        </w:rPr>
        <w:t xml:space="preserve">Never stored — tokenized via a PCI-compliant vault (Stripe, Braintree)</w:t>
      </w:r>
    </w:p>
    <w:p>
      <w:pPr>
        <w:pStyle w:val="ListParagraph"/>
        <w:numPr>
          <w:ilvl w:val="0"/>
          <w:numId w:val="5"/>
        </w:numPr>
        <w:spacing w:before="40" w:after="40"/>
      </w:pPr>
      <w:r>
        <w:rPr>
          <w:rFonts w:ascii="Arial" w:cs="Arial" w:eastAsia="Arial" w:hAnsi="Arial"/>
          <w:b w:val="false"/>
          <w:bCs w:val="false"/>
          <w:color w:val="404040"/>
          <w:sz w:val="21"/>
          <w:szCs w:val="21"/>
        </w:rPr>
        <w:t xml:space="preserve">Stored in Redis with a short TTL for fast access</w:t>
      </w:r>
    </w:p>
    <w:p>
      <w:pPr>
        <w:pStyle w:val="ListParagraph"/>
        <w:numPr>
          <w:ilvl w:val="0"/>
          <w:numId w:val="5"/>
        </w:numPr>
        <w:spacing w:before="40" w:after="40"/>
      </w:pPr>
      <w:r>
        <w:rPr>
          <w:rFonts w:ascii="Arial" w:cs="Arial" w:eastAsia="Arial" w:hAnsi="Arial"/>
          <w:b w:val="false"/>
          <w:bCs w:val="false"/>
          <w:color w:val="404040"/>
          <w:sz w:val="21"/>
          <w:szCs w:val="21"/>
        </w:rPr>
        <w:t xml:space="preserve">Hashed with SHA-256 in the user profile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20"/>
              <w:bottom w:type="dxa" w:w="80"/>
              <w:right w:type="dxa" w:w="120"/>
            </w:tcMar>
          </w:tcPr>
          <w:p>
            <w:pPr>
              <w:spacing w:before="0" w:after="30"/>
            </w:pPr>
            <w:r>
              <w:rPr>
                <w:rFonts w:ascii="Arial" w:cs="Arial" w:eastAsia="Arial" w:hAnsi="Arial"/>
                <w:b/>
                <w:bCs/>
                <w:color w:val="0D7377"/>
                <w:sz w:val="21"/>
                <w:szCs w:val="21"/>
              </w:rPr>
              <w:t xml:space="preserve">Answer: B — Tokenized via PCI-compliant vault</w:t>
            </w:r>
          </w:p>
          <w:p>
            <w:pPr>
              <w:spacing w:before="0" w:after="0"/>
            </w:pPr>
            <w:r>
              <w:rPr>
                <w:rFonts w:ascii="Arial" w:cs="Arial" w:eastAsia="Arial" w:hAnsi="Arial"/>
                <w:color w:val="375623"/>
                <w:sz w:val="20"/>
                <w:szCs w:val="20"/>
              </w:rPr>
              <w:t xml:space="preserve">Card numbers must never be stored in application databases. PCI DSS compliance requires using a certified payment processor (Stripe, Braintree, Authorize.Net) that tokenizes the card. Your system stores only a token (a random string). The actual card number lives in the processor's vault, which is audited and certified. Encrypting in your own DB still means you hold the card data and fall under full PCI scope.</w:t>
            </w:r>
          </w:p>
        </w:tc>
      </w:tr>
    </w:tbl>
    <w:p>
      <w:pPr>
        <w:spacing w:before="60" w:after="60"/>
      </w:pPr>
      <w:r>
        <w:t xml:space="preserve"/>
      </w:r>
    </w:p>
    <w:p>
      <w:pPr>
        <w:pStyle w:val="ListParagraph"/>
        <w:numPr>
          <w:ilvl w:val="0"/>
          <w:numId w:val="4"/>
        </w:numPr>
        <w:spacing w:before="120" w:after="60"/>
      </w:pPr>
      <w:r>
        <w:rPr>
          <w:rFonts w:ascii="Arial" w:cs="Arial" w:eastAsia="Arial" w:hAnsi="Arial"/>
          <w:b/>
          <w:bCs/>
          <w:color w:val="1F3A6E"/>
          <w:sz w:val="22"/>
          <w:szCs w:val="22"/>
        </w:rPr>
        <w:t xml:space="preserve">A new team wants to add a Reviews feature. What is the correct architecture decision process?</w:t>
      </w:r>
    </w:p>
    <w:p>
      <w:pPr>
        <w:pStyle w:val="ListParagraph"/>
        <w:numPr>
          <w:ilvl w:val="0"/>
          <w:numId w:val="5"/>
        </w:numPr>
        <w:spacing w:before="40" w:after="40"/>
      </w:pPr>
      <w:r>
        <w:rPr>
          <w:rFonts w:ascii="Arial" w:cs="Arial" w:eastAsia="Arial" w:hAnsi="Arial"/>
          <w:b w:val="false"/>
          <w:bCs w:val="false"/>
          <w:color w:val="404040"/>
          <w:sz w:val="21"/>
          <w:szCs w:val="21"/>
        </w:rPr>
        <w:t xml:space="preserve">Add review tables to the existing Restaurant Service database</w:t>
      </w:r>
    </w:p>
    <w:p>
      <w:pPr>
        <w:pStyle w:val="ListParagraph"/>
        <w:numPr>
          <w:ilvl w:val="0"/>
          <w:numId w:val="5"/>
        </w:numPr>
        <w:spacing w:before="40" w:after="40"/>
      </w:pPr>
      <w:r>
        <w:rPr>
          <w:rFonts w:ascii="Arial" w:cs="Arial" w:eastAsia="Arial" w:hAnsi="Arial"/>
          <w:b/>
          <w:bCs/>
          <w:color w:val="0D7377"/>
          <w:sz w:val="21"/>
          <w:szCs w:val="21"/>
        </w:rPr>
        <w:t xml:space="preserve">Create a separate Review Service with its own database; integrate via API and events</w:t>
      </w:r>
    </w:p>
    <w:p>
      <w:pPr>
        <w:pStyle w:val="ListParagraph"/>
        <w:numPr>
          <w:ilvl w:val="0"/>
          <w:numId w:val="5"/>
        </w:numPr>
        <w:spacing w:before="40" w:after="40"/>
      </w:pPr>
      <w:r>
        <w:rPr>
          <w:rFonts w:ascii="Arial" w:cs="Arial" w:eastAsia="Arial" w:hAnsi="Arial"/>
          <w:b w:val="false"/>
          <w:bCs w:val="false"/>
          <w:color w:val="404040"/>
          <w:sz w:val="21"/>
          <w:szCs w:val="21"/>
        </w:rPr>
        <w:t xml:space="preserve">Add review endpoints to the Order Service since reviews follow orders</w:t>
      </w:r>
    </w:p>
    <w:p>
      <w:pPr>
        <w:pStyle w:val="ListParagraph"/>
        <w:numPr>
          <w:ilvl w:val="0"/>
          <w:numId w:val="5"/>
        </w:numPr>
        <w:spacing w:before="40" w:after="40"/>
      </w:pPr>
      <w:r>
        <w:rPr>
          <w:rFonts w:ascii="Arial" w:cs="Arial" w:eastAsia="Arial" w:hAnsi="Arial"/>
          <w:b w:val="false"/>
          <w:bCs w:val="false"/>
          <w:color w:val="404040"/>
          <w:sz w:val="21"/>
          <w:szCs w:val="21"/>
        </w:rPr>
        <w:t xml:space="preserve">Store reviews in Elasticsearch alongside restaurant search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20"/>
              <w:bottom w:type="dxa" w:w="80"/>
              <w:right w:type="dxa" w:w="120"/>
            </w:tcMar>
          </w:tcPr>
          <w:p>
            <w:pPr>
              <w:spacing w:before="0" w:after="30"/>
            </w:pPr>
            <w:r>
              <w:rPr>
                <w:rFonts w:ascii="Arial" w:cs="Arial" w:eastAsia="Arial" w:hAnsi="Arial"/>
                <w:b/>
                <w:bCs/>
                <w:color w:val="0D7377"/>
                <w:sz w:val="21"/>
                <w:szCs w:val="21"/>
              </w:rPr>
              <w:t xml:space="preserve">Answer: B — Separate Review Service with own database</w:t>
            </w:r>
          </w:p>
          <w:p>
            <w:pPr>
              <w:spacing w:before="0" w:after="0"/>
            </w:pPr>
            <w:r>
              <w:rPr>
                <w:rFonts w:ascii="Arial" w:cs="Arial" w:eastAsia="Arial" w:hAnsi="Arial"/>
                <w:color w:val="375623"/>
                <w:sz w:val="20"/>
                <w:szCs w:val="20"/>
              </w:rPr>
              <w:t xml:space="preserve">Reviews are a distinct bounded context: their lifecycle (write once, read many, moderate, aggregate ratings) differs from restaurant data (updated by operators) and order data (transactional). A separate service allows the review team to deploy independently, choose an appropriate database, and scale independently. Ratings aggregates can be published as events to the Restaurant Service to update displayed star ratings.</w:t>
            </w:r>
          </w:p>
        </w:tc>
      </w:tr>
    </w:tbl>
    <w:p>
      <w:pPr>
        <w:spacing w:before="60" w:after="60"/>
      </w:pPr>
      <w:r>
        <w:t xml:space="preserve"/>
      </w:r>
    </w:p>
    <w:p>
      <w:pPr>
        <w:pStyle w:val="Heading2"/>
      </w:pPr>
      <w:r>
        <w:t xml:space="preserve">Section C — Advanced (Q21–Q30)</w:t>
      </w:r>
    </w:p>
    <w:p>
      <w:pPr>
        <w:spacing w:before="60" w:after="60"/>
      </w:pPr>
      <w:r>
        <w:t xml:space="preserve"/>
      </w:r>
    </w:p>
    <w:p>
      <w:pPr>
        <w:pStyle w:val="ListParagraph"/>
        <w:numPr>
          <w:ilvl w:val="0"/>
          <w:numId w:val="4"/>
        </w:numPr>
        <w:spacing w:before="120" w:after="60"/>
      </w:pPr>
      <w:r>
        <w:rPr>
          <w:rFonts w:ascii="Arial" w:cs="Arial" w:eastAsia="Arial" w:hAnsi="Arial"/>
          <w:b/>
          <w:bCs/>
          <w:color w:val="1F3A6E"/>
          <w:sz w:val="22"/>
          <w:szCs w:val="22"/>
        </w:rPr>
        <w:t xml:space="preserve">Design the data architecture for a global promotion system that applies discount codes at checkout. The system must be consistent (no double use of a code) and fast (&lt; 50ms check). How do you achieve both?</w:t>
      </w:r>
    </w:p>
    <w:p>
      <w:pPr>
        <w:pStyle w:val="ListParagraph"/>
        <w:numPr>
          <w:ilvl w:val="0"/>
          <w:numId w:val="5"/>
        </w:numPr>
        <w:spacing w:before="40" w:after="40"/>
      </w:pPr>
      <w:r>
        <w:rPr>
          <w:rFonts w:ascii="Arial" w:cs="Arial" w:eastAsia="Arial" w:hAnsi="Arial"/>
          <w:b w:val="false"/>
          <w:bCs w:val="false"/>
          <w:color w:val="404040"/>
          <w:sz w:val="21"/>
          <w:szCs w:val="21"/>
        </w:rPr>
        <w:t xml:space="preserve">Single PostgreSQL database with SELECT FOR UPDATE row lock</w:t>
      </w:r>
    </w:p>
    <w:p>
      <w:pPr>
        <w:pStyle w:val="ListParagraph"/>
        <w:numPr>
          <w:ilvl w:val="0"/>
          <w:numId w:val="5"/>
        </w:numPr>
        <w:spacing w:before="40" w:after="40"/>
      </w:pPr>
      <w:r>
        <w:rPr>
          <w:rFonts w:ascii="Arial" w:cs="Arial" w:eastAsia="Arial" w:hAnsi="Arial"/>
          <w:b/>
          <w:bCs/>
          <w:color w:val="0D7377"/>
          <w:sz w:val="21"/>
          <w:szCs w:val="21"/>
        </w:rPr>
        <w:t xml:space="preserve">Redis SET with NX (set if not exists) for atomic claim + PostgreSQL for audit log</w:t>
      </w:r>
    </w:p>
    <w:p>
      <w:pPr>
        <w:pStyle w:val="ListParagraph"/>
        <w:numPr>
          <w:ilvl w:val="0"/>
          <w:numId w:val="5"/>
        </w:numPr>
        <w:spacing w:before="40" w:after="40"/>
      </w:pPr>
      <w:r>
        <w:rPr>
          <w:rFonts w:ascii="Arial" w:cs="Arial" w:eastAsia="Arial" w:hAnsi="Arial"/>
          <w:b w:val="false"/>
          <w:bCs w:val="false"/>
          <w:color w:val="404040"/>
          <w:sz w:val="21"/>
          <w:szCs w:val="21"/>
        </w:rPr>
        <w:t xml:space="preserve">Eventual consistency via Kafka — accept rare double-use</w:t>
      </w:r>
    </w:p>
    <w:p>
      <w:pPr>
        <w:pStyle w:val="ListParagraph"/>
        <w:numPr>
          <w:ilvl w:val="0"/>
          <w:numId w:val="5"/>
        </w:numPr>
        <w:spacing w:before="40" w:after="40"/>
      </w:pPr>
      <w:r>
        <w:rPr>
          <w:rFonts w:ascii="Arial" w:cs="Arial" w:eastAsia="Arial" w:hAnsi="Arial"/>
          <w:b w:val="false"/>
          <w:bCs w:val="false"/>
          <w:color w:val="404040"/>
          <w:sz w:val="21"/>
          <w:szCs w:val="21"/>
        </w:rPr>
        <w:t xml:space="preserve">Distribute validation across all Order Service instances without a shared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20"/>
              <w:bottom w:type="dxa" w:w="80"/>
              <w:right w:type="dxa" w:w="120"/>
            </w:tcMar>
          </w:tcPr>
          <w:p>
            <w:pPr>
              <w:spacing w:before="0" w:after="30"/>
            </w:pPr>
            <w:r>
              <w:rPr>
                <w:rFonts w:ascii="Arial" w:cs="Arial" w:eastAsia="Arial" w:hAnsi="Arial"/>
                <w:b/>
                <w:bCs/>
                <w:color w:val="0D7377"/>
                <w:sz w:val="21"/>
                <w:szCs w:val="21"/>
              </w:rPr>
              <w:t xml:space="preserve">Answer: B — Redis NX for atomic claim + PostgreSQL for audit</w:t>
            </w:r>
          </w:p>
          <w:p>
            <w:pPr>
              <w:spacing w:before="0" w:after="0"/>
            </w:pPr>
            <w:r>
              <w:rPr>
                <w:rFonts w:ascii="Arial" w:cs="Arial" w:eastAsia="Arial" w:hAnsi="Arial"/>
                <w:color w:val="375623"/>
                <w:sz w:val="20"/>
                <w:szCs w:val="20"/>
              </w:rPr>
              <w:t xml:space="preserve">Redis SET with the NX (not exists) flag is an atomic single-operation claim. If two requests try to claim the same code simultaneously, only one wins — Redis's single-threaded execution guarantees this. The claim writes to Redis for speed (&lt;1ms). The audit trail (who used what code, when) is written asynchronously to PostgreSQL. This gives you consistency + sub-10ms check + durable audit log.</w:t>
            </w:r>
          </w:p>
        </w:tc>
      </w:tr>
    </w:tbl>
    <w:p>
      <w:pPr>
        <w:spacing w:before="60" w:after="60"/>
      </w:pPr>
      <w:r>
        <w:t xml:space="preserve"/>
      </w:r>
    </w:p>
    <w:p>
      <w:pPr>
        <w:pStyle w:val="ListParagraph"/>
        <w:numPr>
          <w:ilvl w:val="0"/>
          <w:numId w:val="4"/>
        </w:numPr>
        <w:spacing w:before="120" w:after="60"/>
      </w:pPr>
      <w:r>
        <w:rPr>
          <w:rFonts w:ascii="Arial" w:cs="Arial" w:eastAsia="Arial" w:hAnsi="Arial"/>
          <w:b/>
          <w:bCs/>
          <w:color w:val="1F3A6E"/>
          <w:sz w:val="22"/>
          <w:szCs w:val="22"/>
        </w:rPr>
        <w:t xml:space="preserve">FoodPanda wants to migrate the Order Service from PostgreSQL to a new database without downtime. What strategy enables this?</w:t>
      </w:r>
    </w:p>
    <w:p>
      <w:pPr>
        <w:pStyle w:val="ListParagraph"/>
        <w:numPr>
          <w:ilvl w:val="0"/>
          <w:numId w:val="5"/>
        </w:numPr>
        <w:spacing w:before="40" w:after="40"/>
      </w:pPr>
      <w:r>
        <w:rPr>
          <w:rFonts w:ascii="Arial" w:cs="Arial" w:eastAsia="Arial" w:hAnsi="Arial"/>
          <w:b w:val="false"/>
          <w:bCs w:val="false"/>
          <w:color w:val="404040"/>
          <w:sz w:val="21"/>
          <w:szCs w:val="21"/>
        </w:rPr>
        <w:t xml:space="preserve">Take the service offline for maintenance, migrate data, bring it back up</w:t>
      </w:r>
    </w:p>
    <w:p>
      <w:pPr>
        <w:pStyle w:val="ListParagraph"/>
        <w:numPr>
          <w:ilvl w:val="0"/>
          <w:numId w:val="5"/>
        </w:numPr>
        <w:spacing w:before="40" w:after="40"/>
      </w:pPr>
      <w:r>
        <w:rPr>
          <w:rFonts w:ascii="Arial" w:cs="Arial" w:eastAsia="Arial" w:hAnsi="Arial"/>
          <w:b/>
          <w:bCs/>
          <w:color w:val="0D7377"/>
          <w:sz w:val="21"/>
          <w:szCs w:val="21"/>
        </w:rPr>
        <w:t xml:space="preserve">Dual-write: write to both databases during migration, validate consistency, switch reads gradually</w:t>
      </w:r>
    </w:p>
    <w:p>
      <w:pPr>
        <w:pStyle w:val="ListParagraph"/>
        <w:numPr>
          <w:ilvl w:val="0"/>
          <w:numId w:val="5"/>
        </w:numPr>
        <w:spacing w:before="40" w:after="40"/>
      </w:pPr>
      <w:r>
        <w:rPr>
          <w:rFonts w:ascii="Arial" w:cs="Arial" w:eastAsia="Arial" w:hAnsi="Arial"/>
          <w:b w:val="false"/>
          <w:bCs w:val="false"/>
          <w:color w:val="404040"/>
          <w:sz w:val="21"/>
          <w:szCs w:val="21"/>
        </w:rPr>
        <w:t xml:space="preserve">Use Kafka to replay all historical events into the new database</w:t>
      </w:r>
    </w:p>
    <w:p>
      <w:pPr>
        <w:pStyle w:val="ListParagraph"/>
        <w:numPr>
          <w:ilvl w:val="0"/>
          <w:numId w:val="5"/>
        </w:numPr>
        <w:spacing w:before="40" w:after="40"/>
      </w:pPr>
      <w:r>
        <w:rPr>
          <w:rFonts w:ascii="Arial" w:cs="Arial" w:eastAsia="Arial" w:hAnsi="Arial"/>
          <w:b w:val="false"/>
          <w:bCs w:val="false"/>
          <w:color w:val="404040"/>
          <w:sz w:val="21"/>
          <w:szCs w:val="21"/>
        </w:rPr>
        <w:t xml:space="preserve">Create a database view that abstracts both databases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20"/>
              <w:bottom w:type="dxa" w:w="80"/>
              <w:right w:type="dxa" w:w="120"/>
            </w:tcMar>
          </w:tcPr>
          <w:p>
            <w:pPr>
              <w:spacing w:before="0" w:after="30"/>
            </w:pPr>
            <w:r>
              <w:rPr>
                <w:rFonts w:ascii="Arial" w:cs="Arial" w:eastAsia="Arial" w:hAnsi="Arial"/>
                <w:b/>
                <w:bCs/>
                <w:color w:val="0D7377"/>
                <w:sz w:val="21"/>
                <w:szCs w:val="21"/>
              </w:rPr>
              <w:t xml:space="preserve">Answer: B — Dual-write with gradual read migration</w:t>
            </w:r>
          </w:p>
          <w:p>
            <w:pPr>
              <w:spacing w:before="0" w:after="0"/>
            </w:pPr>
            <w:r>
              <w:rPr>
                <w:rFonts w:ascii="Arial" w:cs="Arial" w:eastAsia="Arial" w:hAnsi="Arial"/>
                <w:color w:val="375623"/>
                <w:sz w:val="20"/>
                <w:szCs w:val="20"/>
              </w:rPr>
              <w:t xml:space="preserve">The strangler fig / dual-write pattern: 1) Start writing to both old and new DB simultaneously, 2) Validate that both have identical data, 3) Gradually shift read traffic to the new DB (1% → 10% → 50% → 100%), 4) Monitor for discrepancies, 5) Stop writing to old DB. This enables zero-downtime migration with easy rollback at any step.</w:t>
            </w:r>
          </w:p>
        </w:tc>
      </w:tr>
    </w:tbl>
    <w:p>
      <w:pPr>
        <w:spacing w:before="60" w:after="60"/>
      </w:pPr>
      <w:r>
        <w:t xml:space="preserve"/>
      </w:r>
    </w:p>
    <w:p>
      <w:pPr>
        <w:pStyle w:val="ListParagraph"/>
        <w:numPr>
          <w:ilvl w:val="0"/>
          <w:numId w:val="4"/>
        </w:numPr>
        <w:spacing w:before="120" w:after="60"/>
      </w:pPr>
      <w:r>
        <w:rPr>
          <w:rFonts w:ascii="Arial" w:cs="Arial" w:eastAsia="Arial" w:hAnsi="Arial"/>
          <w:b/>
          <w:bCs/>
          <w:color w:val="1F3A6E"/>
          <w:sz w:val="22"/>
          <w:szCs w:val="22"/>
        </w:rPr>
        <w:t xml:space="preserve">Your Dispatch Service is processing Kafka messages too slowly — consumer lag is growing. Increasing pod count doesn't help. What is the likely root cause and fix?</w:t>
      </w:r>
    </w:p>
    <w:p>
      <w:pPr>
        <w:pStyle w:val="ListParagraph"/>
        <w:numPr>
          <w:ilvl w:val="0"/>
          <w:numId w:val="5"/>
        </w:numPr>
        <w:spacing w:before="40" w:after="40"/>
      </w:pPr>
      <w:r>
        <w:rPr>
          <w:rFonts w:ascii="Arial" w:cs="Arial" w:eastAsia="Arial" w:hAnsi="Arial"/>
          <w:b w:val="false"/>
          <w:bCs w:val="false"/>
          <w:color w:val="404040"/>
          <w:sz w:val="21"/>
          <w:szCs w:val="21"/>
        </w:rPr>
        <w:t xml:space="preserve">The Kafka broker needs more disk space</w:t>
      </w:r>
    </w:p>
    <w:p>
      <w:pPr>
        <w:pStyle w:val="ListParagraph"/>
        <w:numPr>
          <w:ilvl w:val="0"/>
          <w:numId w:val="5"/>
        </w:numPr>
        <w:spacing w:before="40" w:after="40"/>
      </w:pPr>
      <w:r>
        <w:rPr>
          <w:rFonts w:ascii="Arial" w:cs="Arial" w:eastAsia="Arial" w:hAnsi="Arial"/>
          <w:b/>
          <w:bCs/>
          <w:color w:val="0D7377"/>
          <w:sz w:val="21"/>
          <w:szCs w:val="21"/>
        </w:rPr>
        <w:t xml:space="preserve">The topic has fewer partitions than the number of consumer pods — add partitions</w:t>
      </w:r>
    </w:p>
    <w:p>
      <w:pPr>
        <w:pStyle w:val="ListParagraph"/>
        <w:numPr>
          <w:ilvl w:val="0"/>
          <w:numId w:val="5"/>
        </w:numPr>
        <w:spacing w:before="40" w:after="40"/>
      </w:pPr>
      <w:r>
        <w:rPr>
          <w:rFonts w:ascii="Arial" w:cs="Arial" w:eastAsia="Arial" w:hAnsi="Arial"/>
          <w:b w:val="false"/>
          <w:bCs w:val="false"/>
          <w:color w:val="404040"/>
          <w:sz w:val="21"/>
          <w:szCs w:val="21"/>
        </w:rPr>
        <w:t xml:space="preserve">The dispatch algorithm is too complex — simplify it</w:t>
      </w:r>
    </w:p>
    <w:p>
      <w:pPr>
        <w:pStyle w:val="ListParagraph"/>
        <w:numPr>
          <w:ilvl w:val="0"/>
          <w:numId w:val="5"/>
        </w:numPr>
        <w:spacing w:before="40" w:after="40"/>
      </w:pPr>
      <w:r>
        <w:rPr>
          <w:rFonts w:ascii="Arial" w:cs="Arial" w:eastAsia="Arial" w:hAnsi="Arial"/>
          <w:b w:val="false"/>
          <w:bCs w:val="false"/>
          <w:color w:val="404040"/>
          <w:sz w:val="21"/>
          <w:szCs w:val="21"/>
        </w:rPr>
        <w:t xml:space="preserve">Redis is too slow — replace with PostgreSQL for geo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20"/>
              <w:bottom w:type="dxa" w:w="80"/>
              <w:right w:type="dxa" w:w="120"/>
            </w:tcMar>
          </w:tcPr>
          <w:p>
            <w:pPr>
              <w:spacing w:before="0" w:after="30"/>
            </w:pPr>
            <w:r>
              <w:rPr>
                <w:rFonts w:ascii="Arial" w:cs="Arial" w:eastAsia="Arial" w:hAnsi="Arial"/>
                <w:b/>
                <w:bCs/>
                <w:color w:val="0D7377"/>
                <w:sz w:val="21"/>
                <w:szCs w:val="21"/>
              </w:rPr>
              <w:t xml:space="preserve">Answer: B — Topic partition count limits parallelism</w:t>
            </w:r>
          </w:p>
          <w:p>
            <w:pPr>
              <w:spacing w:before="0" w:after="0"/>
            </w:pPr>
            <w:r>
              <w:rPr>
                <w:rFonts w:ascii="Arial" w:cs="Arial" w:eastAsia="Arial" w:hAnsi="Arial"/>
                <w:color w:val="375623"/>
                <w:sz w:val="20"/>
                <w:szCs w:val="20"/>
              </w:rPr>
              <w:t xml:space="preserve">Kafka assigns one partition to exactly one consumer within a group. If rider.locations has 10 partitions and you have 60 Dispatch pods, 50 pods sit idle — only 10 are consuming. Adding pods beyond the partition count has zero effect. The fix: increase the partition count to match your desired parallelism. Note: you can increase partitions but never decrease them without data loss.</w:t>
            </w:r>
          </w:p>
        </w:tc>
      </w:tr>
    </w:tbl>
    <w:p>
      <w:pPr>
        <w:spacing w:before="60" w:after="60"/>
      </w:pPr>
      <w:r>
        <w:t xml:space="preserve"/>
      </w:r>
    </w:p>
    <w:p>
      <w:pPr>
        <w:pStyle w:val="ListParagraph"/>
        <w:numPr>
          <w:ilvl w:val="0"/>
          <w:numId w:val="4"/>
        </w:numPr>
        <w:spacing w:before="120" w:after="60"/>
      </w:pPr>
      <w:r>
        <w:rPr>
          <w:rFonts w:ascii="Arial" w:cs="Arial" w:eastAsia="Arial" w:hAnsi="Arial"/>
          <w:b/>
          <w:bCs/>
          <w:color w:val="1F3A6E"/>
          <w:sz w:val="22"/>
          <w:szCs w:val="22"/>
        </w:rPr>
        <w:t xml:space="preserve">Describe how you would design a rate limiter for the FoodPanda API that limits each user to 100 requests per minute, works across multiple gateway instances, and resets accurately.</w:t>
      </w:r>
    </w:p>
    <w:p>
      <w:pPr>
        <w:pStyle w:val="ListParagraph"/>
        <w:numPr>
          <w:ilvl w:val="0"/>
          <w:numId w:val="5"/>
        </w:numPr>
        <w:spacing w:before="40" w:after="40"/>
      </w:pPr>
      <w:r>
        <w:rPr>
          <w:rFonts w:ascii="Arial" w:cs="Arial" w:eastAsia="Arial" w:hAnsi="Arial"/>
          <w:b w:val="false"/>
          <w:bCs w:val="false"/>
          <w:color w:val="404040"/>
          <w:sz w:val="21"/>
          <w:szCs w:val="21"/>
        </w:rPr>
        <w:t xml:space="preserve">In-memory counter per gateway instance — fast but inaccurate across instances</w:t>
      </w:r>
    </w:p>
    <w:p>
      <w:pPr>
        <w:pStyle w:val="ListParagraph"/>
        <w:numPr>
          <w:ilvl w:val="0"/>
          <w:numId w:val="5"/>
        </w:numPr>
        <w:spacing w:before="40" w:after="40"/>
      </w:pPr>
      <w:r>
        <w:rPr>
          <w:rFonts w:ascii="Arial" w:cs="Arial" w:eastAsia="Arial" w:hAnsi="Arial"/>
          <w:b w:val="false"/>
          <w:bCs w:val="false"/>
          <w:color w:val="404040"/>
          <w:sz w:val="21"/>
          <w:szCs w:val="21"/>
        </w:rPr>
        <w:t xml:space="preserve">PostgreSQL row with count and timestamp — accurate but too slow for high throughput</w:t>
      </w:r>
    </w:p>
    <w:p>
      <w:pPr>
        <w:pStyle w:val="ListParagraph"/>
        <w:numPr>
          <w:ilvl w:val="0"/>
          <w:numId w:val="5"/>
        </w:numPr>
        <w:spacing w:before="40" w:after="40"/>
      </w:pPr>
      <w:r>
        <w:rPr>
          <w:rFonts w:ascii="Arial" w:cs="Arial" w:eastAsia="Arial" w:hAnsi="Arial"/>
          <w:b/>
          <w:bCs/>
          <w:color w:val="0D7377"/>
          <w:sz w:val="21"/>
          <w:szCs w:val="21"/>
        </w:rPr>
        <w:t xml:space="preserve">Redis INCR with TTL-based key: user:{id}:minute:{epoch_minute} — atomic, distributed, accurate</w:t>
      </w:r>
    </w:p>
    <w:p>
      <w:pPr>
        <w:pStyle w:val="ListParagraph"/>
        <w:numPr>
          <w:ilvl w:val="0"/>
          <w:numId w:val="5"/>
        </w:numPr>
        <w:spacing w:before="40" w:after="40"/>
      </w:pPr>
      <w:r>
        <w:rPr>
          <w:rFonts w:ascii="Arial" w:cs="Arial" w:eastAsia="Arial" w:hAnsi="Arial"/>
          <w:b w:val="false"/>
          <w:bCs w:val="false"/>
          <w:color w:val="404040"/>
          <w:sz w:val="21"/>
          <w:szCs w:val="21"/>
        </w:rPr>
        <w:t xml:space="preserve">Token bucket in a dedicated rate-limit service with REST API — adds a network hop per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20"/>
              <w:bottom w:type="dxa" w:w="80"/>
              <w:right w:type="dxa" w:w="120"/>
            </w:tcMar>
          </w:tcPr>
          <w:p>
            <w:pPr>
              <w:spacing w:before="0" w:after="30"/>
            </w:pPr>
            <w:r>
              <w:rPr>
                <w:rFonts w:ascii="Arial" w:cs="Arial" w:eastAsia="Arial" w:hAnsi="Arial"/>
                <w:b/>
                <w:bCs/>
                <w:color w:val="0D7377"/>
                <w:sz w:val="21"/>
                <w:szCs w:val="21"/>
              </w:rPr>
              <w:t xml:space="preserve">Answer: C — Redis INCR with minute-epoch key</w:t>
            </w:r>
          </w:p>
          <w:p>
            <w:pPr>
              <w:spacing w:before="0" w:after="0"/>
            </w:pPr>
            <w:r>
              <w:rPr>
                <w:rFonts w:ascii="Arial" w:cs="Arial" w:eastAsia="Arial" w:hAnsi="Arial"/>
                <w:color w:val="375623"/>
                <w:sz w:val="20"/>
                <w:szCs w:val="20"/>
              </w:rPr>
              <w:t xml:space="preserve">The sliding window counter with Redis: key = user:12345:ratelimit:28753160 (minute epoch), INCR returns new count atomically, EXPIRE 60 on first write. All gateway instances share the same Redis, so the count is globally accurate. The minute-epoch key naturally resets each minute with no cron job. This handles millions of users at sub-millisecond overhead per request.</w:t>
            </w:r>
          </w:p>
        </w:tc>
      </w:tr>
    </w:tbl>
    <w:p>
      <w:pPr>
        <w:spacing w:before="60" w:after="60"/>
      </w:pPr>
      <w:r>
        <w:t xml:space="preserve"/>
      </w:r>
    </w:p>
    <w:p>
      <w:pPr>
        <w:pStyle w:val="ListParagraph"/>
        <w:numPr>
          <w:ilvl w:val="0"/>
          <w:numId w:val="4"/>
        </w:numPr>
        <w:spacing w:before="120" w:after="60"/>
      </w:pPr>
      <w:r>
        <w:rPr>
          <w:rFonts w:ascii="Arial" w:cs="Arial" w:eastAsia="Arial" w:hAnsi="Arial"/>
          <w:b/>
          <w:bCs/>
          <w:color w:val="1F3A6E"/>
          <w:sz w:val="22"/>
          <w:szCs w:val="22"/>
        </w:rPr>
        <w:t xml:space="preserve">What is the 'outbox pattern' and why is it needed when publishing Kafka events from a microservice?</w:t>
      </w:r>
    </w:p>
    <w:p>
      <w:pPr>
        <w:pStyle w:val="ListParagraph"/>
        <w:numPr>
          <w:ilvl w:val="0"/>
          <w:numId w:val="5"/>
        </w:numPr>
        <w:spacing w:before="40" w:after="40"/>
      </w:pPr>
      <w:r>
        <w:rPr>
          <w:rFonts w:ascii="Arial" w:cs="Arial" w:eastAsia="Arial" w:hAnsi="Arial"/>
          <w:b w:val="false"/>
          <w:bCs w:val="false"/>
          <w:color w:val="404040"/>
          <w:sz w:val="21"/>
          <w:szCs w:val="21"/>
        </w:rPr>
        <w:t xml:space="preserve">A pattern for storing undelivered email notifications</w:t>
      </w:r>
    </w:p>
    <w:p>
      <w:pPr>
        <w:pStyle w:val="ListParagraph"/>
        <w:numPr>
          <w:ilvl w:val="0"/>
          <w:numId w:val="5"/>
        </w:numPr>
        <w:spacing w:before="40" w:after="40"/>
      </w:pPr>
      <w:r>
        <w:rPr>
          <w:rFonts w:ascii="Arial" w:cs="Arial" w:eastAsia="Arial" w:hAnsi="Arial"/>
          <w:b/>
          <w:bCs/>
          <w:color w:val="0D7377"/>
          <w:sz w:val="21"/>
          <w:szCs w:val="21"/>
        </w:rPr>
        <w:t xml:space="preserve">Writing the event to a database outbox table in the same transaction as the business operation, then publishing asynchronously</w:t>
      </w:r>
    </w:p>
    <w:p>
      <w:pPr>
        <w:pStyle w:val="ListParagraph"/>
        <w:numPr>
          <w:ilvl w:val="0"/>
          <w:numId w:val="5"/>
        </w:numPr>
        <w:spacing w:before="40" w:after="40"/>
      </w:pPr>
      <w:r>
        <w:rPr>
          <w:rFonts w:ascii="Arial" w:cs="Arial" w:eastAsia="Arial" w:hAnsi="Arial"/>
          <w:b w:val="false"/>
          <w:bCs w:val="false"/>
          <w:color w:val="404040"/>
          <w:sz w:val="21"/>
          <w:szCs w:val="21"/>
        </w:rPr>
        <w:t xml:space="preserve">A Kafka topic naming convention for outbound events</w:t>
      </w:r>
    </w:p>
    <w:p>
      <w:pPr>
        <w:pStyle w:val="ListParagraph"/>
        <w:numPr>
          <w:ilvl w:val="0"/>
          <w:numId w:val="5"/>
        </w:numPr>
        <w:spacing w:before="40" w:after="40"/>
      </w:pPr>
      <w:r>
        <w:rPr>
          <w:rFonts w:ascii="Arial" w:cs="Arial" w:eastAsia="Arial" w:hAnsi="Arial"/>
          <w:b w:val="false"/>
          <w:bCs w:val="false"/>
          <w:color w:val="404040"/>
          <w:sz w:val="21"/>
          <w:szCs w:val="21"/>
        </w:rPr>
        <w:t xml:space="preserve">A dead-letter queue for failed event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20"/>
              <w:bottom w:type="dxa" w:w="80"/>
              <w:right w:type="dxa" w:w="120"/>
            </w:tcMar>
          </w:tcPr>
          <w:p>
            <w:pPr>
              <w:spacing w:before="0" w:after="30"/>
            </w:pPr>
            <w:r>
              <w:rPr>
                <w:rFonts w:ascii="Arial" w:cs="Arial" w:eastAsia="Arial" w:hAnsi="Arial"/>
                <w:b/>
                <w:bCs/>
                <w:color w:val="0D7377"/>
                <w:sz w:val="21"/>
                <w:szCs w:val="21"/>
              </w:rPr>
              <w:t xml:space="preserve">Answer: B — Transactional outbox for atomic write + publish</w:t>
            </w:r>
          </w:p>
          <w:p>
            <w:pPr>
              <w:spacing w:before="0" w:after="0"/>
            </w:pPr>
            <w:r>
              <w:rPr>
                <w:rFonts w:ascii="Arial" w:cs="Arial" w:eastAsia="Arial" w:hAnsi="Arial"/>
                <w:color w:val="375623"/>
                <w:sz w:val="20"/>
                <w:szCs w:val="20"/>
              </w:rPr>
              <w:t xml:space="preserve">The problem: if you write to DB then publish to Kafka, the service can crash between the two — DB has the record but Kafka never got the event. The outbox pattern: write your business record AND the event to an outbox table in the same DB transaction. A separate relay process reads the outbox and publishes to Kafka. If the relay crashes, it retries. You get atomicity without a distributed transaction.</w:t>
            </w:r>
          </w:p>
        </w:tc>
      </w:tr>
    </w:tbl>
    <w:p>
      <w:pPr>
        <w:spacing w:before="60" w:after="60"/>
      </w:pPr>
      <w:r>
        <w:t xml:space="preserve"/>
      </w:r>
    </w:p>
    <w:p>
      <w:pPr>
        <w:pStyle w:val="ListParagraph"/>
        <w:numPr>
          <w:ilvl w:val="0"/>
          <w:numId w:val="4"/>
        </w:numPr>
        <w:spacing w:before="120" w:after="60"/>
      </w:pPr>
      <w:r>
        <w:rPr>
          <w:rFonts w:ascii="Arial" w:cs="Arial" w:eastAsia="Arial" w:hAnsi="Arial"/>
          <w:b/>
          <w:bCs/>
          <w:color w:val="1F3A6E"/>
          <w:sz w:val="22"/>
          <w:szCs w:val="22"/>
        </w:rPr>
        <w:t xml:space="preserve">FoodPanda wants to test a new dispatch algorithm for 5% of orders without risking production. What deployment strategy enables this?</w:t>
      </w:r>
    </w:p>
    <w:p>
      <w:pPr>
        <w:pStyle w:val="ListParagraph"/>
        <w:numPr>
          <w:ilvl w:val="0"/>
          <w:numId w:val="5"/>
        </w:numPr>
        <w:spacing w:before="40" w:after="40"/>
      </w:pPr>
      <w:r>
        <w:rPr>
          <w:rFonts w:ascii="Arial" w:cs="Arial" w:eastAsia="Arial" w:hAnsi="Arial"/>
          <w:b w:val="false"/>
          <w:bCs w:val="false"/>
          <w:color w:val="404040"/>
          <w:sz w:val="21"/>
          <w:szCs w:val="21"/>
        </w:rPr>
        <w:t xml:space="preserve">Blue-green deployment</w:t>
      </w:r>
    </w:p>
    <w:p>
      <w:pPr>
        <w:pStyle w:val="ListParagraph"/>
        <w:numPr>
          <w:ilvl w:val="0"/>
          <w:numId w:val="5"/>
        </w:numPr>
        <w:spacing w:before="40" w:after="40"/>
      </w:pPr>
      <w:r>
        <w:rPr>
          <w:rFonts w:ascii="Arial" w:cs="Arial" w:eastAsia="Arial" w:hAnsi="Arial"/>
          <w:b w:val="false"/>
          <w:bCs w:val="false"/>
          <w:color w:val="404040"/>
          <w:sz w:val="21"/>
          <w:szCs w:val="21"/>
        </w:rPr>
        <w:t xml:space="preserve">Feature flag + A/B test routing in the gateway</w:t>
      </w:r>
    </w:p>
    <w:p>
      <w:pPr>
        <w:pStyle w:val="ListParagraph"/>
        <w:numPr>
          <w:ilvl w:val="0"/>
          <w:numId w:val="5"/>
        </w:numPr>
        <w:spacing w:before="40" w:after="40"/>
      </w:pPr>
      <w:r>
        <w:rPr>
          <w:rFonts w:ascii="Arial" w:cs="Arial" w:eastAsia="Arial" w:hAnsi="Arial"/>
          <w:b/>
          <w:bCs/>
          <w:color w:val="0D7377"/>
          <w:sz w:val="21"/>
          <w:szCs w:val="21"/>
        </w:rPr>
        <w:t xml:space="preserve">Canary deployment — route 5% of traffic to new Dispatch Service version</w:t>
      </w:r>
    </w:p>
    <w:p>
      <w:pPr>
        <w:pStyle w:val="ListParagraph"/>
        <w:numPr>
          <w:ilvl w:val="0"/>
          <w:numId w:val="5"/>
        </w:numPr>
        <w:spacing w:before="40" w:after="40"/>
      </w:pPr>
      <w:r>
        <w:rPr>
          <w:rFonts w:ascii="Arial" w:cs="Arial" w:eastAsia="Arial" w:hAnsi="Arial"/>
          <w:b w:val="false"/>
          <w:bCs w:val="false"/>
          <w:color w:val="404040"/>
          <w:sz w:val="21"/>
          <w:szCs w:val="21"/>
        </w:rPr>
        <w:t xml:space="preserve">Shadow deployment — copy traffic to new version but discard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20"/>
              <w:bottom w:type="dxa" w:w="80"/>
              <w:right w:type="dxa" w:w="120"/>
            </w:tcMar>
          </w:tcPr>
          <w:p>
            <w:pPr>
              <w:spacing w:before="0" w:after="30"/>
            </w:pPr>
            <w:r>
              <w:rPr>
                <w:rFonts w:ascii="Arial" w:cs="Arial" w:eastAsia="Arial" w:hAnsi="Arial"/>
                <w:b/>
                <w:bCs/>
                <w:color w:val="0D7377"/>
                <w:sz w:val="21"/>
                <w:szCs w:val="21"/>
              </w:rPr>
              <w:t xml:space="preserve">Answer: C — Canary deployment</w:t>
            </w:r>
          </w:p>
          <w:p>
            <w:pPr>
              <w:spacing w:before="0" w:after="0"/>
            </w:pPr>
            <w:r>
              <w:rPr>
                <w:rFonts w:ascii="Arial" w:cs="Arial" w:eastAsia="Arial" w:hAnsi="Arial"/>
                <w:color w:val="375623"/>
                <w:sz w:val="20"/>
                <w:szCs w:val="20"/>
              </w:rPr>
              <w:t xml:space="preserve">A canary deployment runs two versions simultaneously: 95% of dispatch requests go to v1, 5% to v2 (the new algorithm). Metrics are compared: does v2 assign riders faster? More acceptances? If v2 metrics are better or equal, traffic shifts to 25%, 50%, 100%. If v2 degrades any metric, roll back instantly. Shadow deployment (D) is useful too but doesn't let you measure real-world impact since results are discarded.</w:t>
            </w:r>
          </w:p>
        </w:tc>
      </w:tr>
    </w:tbl>
    <w:p>
      <w:pPr>
        <w:spacing w:before="60" w:after="60"/>
      </w:pPr>
      <w:r>
        <w:t xml:space="preserve"/>
      </w:r>
    </w:p>
    <w:p>
      <w:pPr>
        <w:pStyle w:val="ListParagraph"/>
        <w:numPr>
          <w:ilvl w:val="0"/>
          <w:numId w:val="4"/>
        </w:numPr>
        <w:spacing w:before="120" w:after="60"/>
      </w:pPr>
      <w:r>
        <w:rPr>
          <w:rFonts w:ascii="Arial" w:cs="Arial" w:eastAsia="Arial" w:hAnsi="Arial"/>
          <w:b/>
          <w:bCs/>
          <w:color w:val="1F3A6E"/>
          <w:sz w:val="22"/>
          <w:szCs w:val="22"/>
        </w:rPr>
        <w:t xml:space="preserve">Design a webhook system where FoodPanda notifies restaurant partners when new orders arrive. What architecture ensures reliable delivery even if the restaurant's server is temporarily down?</w:t>
      </w:r>
    </w:p>
    <w:p>
      <w:pPr>
        <w:pStyle w:val="ListParagraph"/>
        <w:numPr>
          <w:ilvl w:val="0"/>
          <w:numId w:val="5"/>
        </w:numPr>
        <w:spacing w:before="40" w:after="40"/>
      </w:pPr>
      <w:r>
        <w:rPr>
          <w:rFonts w:ascii="Arial" w:cs="Arial" w:eastAsia="Arial" w:hAnsi="Arial"/>
          <w:b w:val="false"/>
          <w:bCs w:val="false"/>
          <w:color w:val="404040"/>
          <w:sz w:val="21"/>
          <w:szCs w:val="21"/>
        </w:rPr>
        <w:t xml:space="preserve">HTTP POST directly at order time — if it fails, mark order as failed</w:t>
      </w:r>
    </w:p>
    <w:p>
      <w:pPr>
        <w:pStyle w:val="ListParagraph"/>
        <w:numPr>
          <w:ilvl w:val="0"/>
          <w:numId w:val="5"/>
        </w:numPr>
        <w:spacing w:before="40" w:after="40"/>
      </w:pPr>
      <w:r>
        <w:rPr>
          <w:rFonts w:ascii="Arial" w:cs="Arial" w:eastAsia="Arial" w:hAnsi="Arial"/>
          <w:b/>
          <w:bCs/>
          <w:color w:val="0D7377"/>
          <w:sz w:val="21"/>
          <w:szCs w:val="21"/>
        </w:rPr>
        <w:t xml:space="preserve">Store webhook events in a queue with exponential retry, dead-letter queue after N failures, and delivery status tracking</w:t>
      </w:r>
    </w:p>
    <w:p>
      <w:pPr>
        <w:pStyle w:val="ListParagraph"/>
        <w:numPr>
          <w:ilvl w:val="0"/>
          <w:numId w:val="5"/>
        </w:numPr>
        <w:spacing w:before="40" w:after="40"/>
      </w:pPr>
      <w:r>
        <w:rPr>
          <w:rFonts w:ascii="Arial" w:cs="Arial" w:eastAsia="Arial" w:hAnsi="Arial"/>
          <w:b w:val="false"/>
          <w:bCs w:val="false"/>
          <w:color w:val="404040"/>
          <w:sz w:val="21"/>
          <w:szCs w:val="21"/>
        </w:rPr>
        <w:t xml:space="preserve">Have restaurants poll GET /pending-orders every 5 seconds</w:t>
      </w:r>
    </w:p>
    <w:p>
      <w:pPr>
        <w:pStyle w:val="ListParagraph"/>
        <w:numPr>
          <w:ilvl w:val="0"/>
          <w:numId w:val="5"/>
        </w:numPr>
        <w:spacing w:before="40" w:after="40"/>
      </w:pPr>
      <w:r>
        <w:rPr>
          <w:rFonts w:ascii="Arial" w:cs="Arial" w:eastAsia="Arial" w:hAnsi="Arial"/>
          <w:b w:val="false"/>
          <w:bCs w:val="false"/>
          <w:color w:val="404040"/>
          <w:sz w:val="21"/>
          <w:szCs w:val="21"/>
        </w:rPr>
        <w:t xml:space="preserve">Use Kafka directly — give each restaurant access to consume their own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20"/>
              <w:bottom w:type="dxa" w:w="80"/>
              <w:right w:type="dxa" w:w="120"/>
            </w:tcMar>
          </w:tcPr>
          <w:p>
            <w:pPr>
              <w:spacing w:before="0" w:after="30"/>
            </w:pPr>
            <w:r>
              <w:rPr>
                <w:rFonts w:ascii="Arial" w:cs="Arial" w:eastAsia="Arial" w:hAnsi="Arial"/>
                <w:b/>
                <w:bCs/>
                <w:color w:val="0D7377"/>
                <w:sz w:val="21"/>
                <w:szCs w:val="21"/>
              </w:rPr>
              <w:t xml:space="preserve">Answer: B — Queue with exponential retry and dead-letter queue</w:t>
            </w:r>
          </w:p>
          <w:p>
            <w:pPr>
              <w:spacing w:before="0" w:after="0"/>
            </w:pPr>
            <w:r>
              <w:rPr>
                <w:rFonts w:ascii="Arial" w:cs="Arial" w:eastAsia="Arial" w:hAnsi="Arial"/>
                <w:color w:val="375623"/>
                <w:sz w:val="20"/>
                <w:szCs w:val="20"/>
              </w:rPr>
              <w:t xml:space="preserve">Webhooks must be reliable regardless of the recipient's availability. The pattern: 1) Enqueue event immediately (never block order flow), 2) Worker attempts delivery, 3) On failure: retry with exponential backoff (1s, 2s, 4s, 8s… up to 24h), 4) After max retries: move to dead-letter queue for manual review, 5) Track delivery status per event. The restaurant is notified when their server comes back up.</w:t>
            </w:r>
          </w:p>
        </w:tc>
      </w:tr>
    </w:tbl>
    <w:p>
      <w:pPr>
        <w:spacing w:before="60" w:after="60"/>
      </w:pPr>
      <w:r>
        <w:t xml:space="preserve"/>
      </w:r>
    </w:p>
    <w:p>
      <w:pPr>
        <w:pStyle w:val="ListParagraph"/>
        <w:numPr>
          <w:ilvl w:val="0"/>
          <w:numId w:val="4"/>
        </w:numPr>
        <w:spacing w:before="120" w:after="60"/>
      </w:pPr>
      <w:r>
        <w:rPr>
          <w:rFonts w:ascii="Arial" w:cs="Arial" w:eastAsia="Arial" w:hAnsi="Arial"/>
          <w:b/>
          <w:bCs/>
          <w:color w:val="1F3A6E"/>
          <w:sz w:val="22"/>
          <w:szCs w:val="22"/>
        </w:rPr>
        <w:t xml:space="preserve">A single Kafka consumer is processing order.created events to send notifications. Processing takes 200ms per message and 5,000 messages arrive per second. How do you scale this?</w:t>
      </w:r>
    </w:p>
    <w:p>
      <w:pPr>
        <w:pStyle w:val="ListParagraph"/>
        <w:numPr>
          <w:ilvl w:val="0"/>
          <w:numId w:val="5"/>
        </w:numPr>
        <w:spacing w:before="40" w:after="40"/>
      </w:pPr>
      <w:r>
        <w:rPr>
          <w:rFonts w:ascii="Arial" w:cs="Arial" w:eastAsia="Arial" w:hAnsi="Arial"/>
          <w:b w:val="false"/>
          <w:bCs w:val="false"/>
          <w:color w:val="404040"/>
          <w:sz w:val="21"/>
          <w:szCs w:val="21"/>
        </w:rPr>
        <w:t xml:space="preserve">Increase the consumer's heap memory — it is running out of RAM</w:t>
      </w:r>
    </w:p>
    <w:p>
      <w:pPr>
        <w:pStyle w:val="ListParagraph"/>
        <w:numPr>
          <w:ilvl w:val="0"/>
          <w:numId w:val="5"/>
        </w:numPr>
        <w:spacing w:before="40" w:after="40"/>
      </w:pPr>
      <w:r>
        <w:rPr>
          <w:rFonts w:ascii="Arial" w:cs="Arial" w:eastAsia="Arial" w:hAnsi="Arial"/>
          <w:b w:val="false"/>
          <w:bCs w:val="false"/>
          <w:color w:val="404040"/>
          <w:sz w:val="21"/>
          <w:szCs w:val="21"/>
        </w:rPr>
        <w:t xml:space="preserve">Increase topic partitions and run one consumer instance per partition</w:t>
      </w:r>
    </w:p>
    <w:p>
      <w:pPr>
        <w:pStyle w:val="ListParagraph"/>
        <w:numPr>
          <w:ilvl w:val="0"/>
          <w:numId w:val="5"/>
        </w:numPr>
        <w:spacing w:before="40" w:after="40"/>
      </w:pPr>
      <w:r>
        <w:rPr>
          <w:rFonts w:ascii="Arial" w:cs="Arial" w:eastAsia="Arial" w:hAnsi="Arial"/>
          <w:b/>
          <w:bCs/>
          <w:color w:val="0D7377"/>
          <w:sz w:val="21"/>
          <w:szCs w:val="21"/>
        </w:rPr>
        <w:t xml:space="preserve">Increase partitions AND run a consumer group with N consumers equal to partition count, AND use async processing within each consumer</w:t>
      </w:r>
    </w:p>
    <w:p>
      <w:pPr>
        <w:pStyle w:val="ListParagraph"/>
        <w:numPr>
          <w:ilvl w:val="0"/>
          <w:numId w:val="5"/>
        </w:numPr>
        <w:spacing w:before="40" w:after="40"/>
      </w:pPr>
      <w:r>
        <w:rPr>
          <w:rFonts w:ascii="Arial" w:cs="Arial" w:eastAsia="Arial" w:hAnsi="Arial"/>
          <w:b w:val="false"/>
          <w:bCs w:val="false"/>
          <w:color w:val="404040"/>
          <w:sz w:val="21"/>
          <w:szCs w:val="21"/>
        </w:rPr>
        <w:t xml:space="preserve">Switch from Kafka to a REST API for notifications — queues are not designed for this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20"/>
              <w:bottom w:type="dxa" w:w="80"/>
              <w:right w:type="dxa" w:w="120"/>
            </w:tcMar>
          </w:tcPr>
          <w:p>
            <w:pPr>
              <w:spacing w:before="0" w:after="30"/>
            </w:pPr>
            <w:r>
              <w:rPr>
                <w:rFonts w:ascii="Arial" w:cs="Arial" w:eastAsia="Arial" w:hAnsi="Arial"/>
                <w:b/>
                <w:bCs/>
                <w:color w:val="0D7377"/>
                <w:sz w:val="21"/>
                <w:szCs w:val="21"/>
              </w:rPr>
              <w:t xml:space="preserve">Answer: C — Partition count + consumer group + async processing</w:t>
            </w:r>
          </w:p>
          <w:p>
            <w:pPr>
              <w:spacing w:before="0" w:after="0"/>
            </w:pPr>
            <w:r>
              <w:rPr>
                <w:rFonts w:ascii="Arial" w:cs="Arial" w:eastAsia="Arial" w:hAnsi="Arial"/>
                <w:color w:val="375623"/>
                <w:sz w:val="20"/>
                <w:szCs w:val="20"/>
              </w:rPr>
              <w:t xml:space="preserve">Math: 5,000 msg/s × 200ms = 1,000 concurrent messages needed. First: increase partitions to 50 and run 50 consumer instances (parallelism). Second: each consumer should process asynchronously (send HTTP to FCM/SMS non-blocking) rather than blocking for 200ms — this multiplies throughput per consumer by 10–50x. Together, this handles the load without message lag.</w:t>
            </w:r>
          </w:p>
        </w:tc>
      </w:tr>
    </w:tbl>
    <w:p>
      <w:pPr>
        <w:spacing w:before="60" w:after="60"/>
      </w:pPr>
      <w:r>
        <w:t xml:space="preserve"/>
      </w:r>
    </w:p>
    <w:p>
      <w:pPr>
        <w:pStyle w:val="ListParagraph"/>
        <w:numPr>
          <w:ilvl w:val="0"/>
          <w:numId w:val="4"/>
        </w:numPr>
        <w:spacing w:before="120" w:after="60"/>
      </w:pPr>
      <w:r>
        <w:rPr>
          <w:rFonts w:ascii="Arial" w:cs="Arial" w:eastAsia="Arial" w:hAnsi="Arial"/>
          <w:b/>
          <w:bCs/>
          <w:color w:val="1F3A6E"/>
          <w:sz w:val="22"/>
          <w:szCs w:val="22"/>
        </w:rPr>
        <w:t xml:space="preserve">How would you architect a system to generate real-time analytics dashboards showing 'orders per minute by city' with less than 5-second lag?</w:t>
      </w:r>
    </w:p>
    <w:p>
      <w:pPr>
        <w:pStyle w:val="ListParagraph"/>
        <w:numPr>
          <w:ilvl w:val="0"/>
          <w:numId w:val="5"/>
        </w:numPr>
        <w:spacing w:before="40" w:after="40"/>
      </w:pPr>
      <w:r>
        <w:rPr>
          <w:rFonts w:ascii="Arial" w:cs="Arial" w:eastAsia="Arial" w:hAnsi="Arial"/>
          <w:b w:val="false"/>
          <w:bCs w:val="false"/>
          <w:color w:val="404040"/>
          <w:sz w:val="21"/>
          <w:szCs w:val="21"/>
        </w:rPr>
        <w:t xml:space="preserve">Run a SQL query on the orders PostgreSQL table every 5 seconds</w:t>
      </w:r>
    </w:p>
    <w:p>
      <w:pPr>
        <w:pStyle w:val="ListParagraph"/>
        <w:numPr>
          <w:ilvl w:val="0"/>
          <w:numId w:val="5"/>
        </w:numPr>
        <w:spacing w:before="40" w:after="40"/>
      </w:pPr>
      <w:r>
        <w:rPr>
          <w:rFonts w:ascii="Arial" w:cs="Arial" w:eastAsia="Arial" w:hAnsi="Arial"/>
          <w:b/>
          <w:bCs/>
          <w:color w:val="0D7377"/>
          <w:sz w:val="21"/>
          <w:szCs w:val="21"/>
        </w:rPr>
        <w:t xml:space="preserve">Kafka Streams or Apache Flink consuming order events, aggregating by city in a tumbling window, writing to a time-series DB (InfluxDB/TimescaleDB) read by Grafana</w:t>
      </w:r>
    </w:p>
    <w:p>
      <w:pPr>
        <w:pStyle w:val="ListParagraph"/>
        <w:numPr>
          <w:ilvl w:val="0"/>
          <w:numId w:val="5"/>
        </w:numPr>
        <w:spacing w:before="40" w:after="40"/>
      </w:pPr>
      <w:r>
        <w:rPr>
          <w:rFonts w:ascii="Arial" w:cs="Arial" w:eastAsia="Arial" w:hAnsi="Arial"/>
          <w:b w:val="false"/>
          <w:bCs w:val="false"/>
          <w:color w:val="404040"/>
          <w:sz w:val="21"/>
          <w:szCs w:val="21"/>
        </w:rPr>
        <w:t xml:space="preserve">Daily batch job in BigQuery with results cached in Redis</w:t>
      </w:r>
    </w:p>
    <w:p>
      <w:pPr>
        <w:pStyle w:val="ListParagraph"/>
        <w:numPr>
          <w:ilvl w:val="0"/>
          <w:numId w:val="5"/>
        </w:numPr>
        <w:spacing w:before="40" w:after="40"/>
      </w:pPr>
      <w:r>
        <w:rPr>
          <w:rFonts w:ascii="Arial" w:cs="Arial" w:eastAsia="Arial" w:hAnsi="Arial"/>
          <w:b w:val="false"/>
          <w:bCs w:val="false"/>
          <w:color w:val="404040"/>
          <w:sz w:val="21"/>
          <w:szCs w:val="21"/>
        </w:rPr>
        <w:t xml:space="preserve">PostgreSQL materialized view refreshed every 5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20"/>
              <w:bottom w:type="dxa" w:w="80"/>
              <w:right w:type="dxa" w:w="120"/>
            </w:tcMar>
          </w:tcPr>
          <w:p>
            <w:pPr>
              <w:spacing w:before="0" w:after="30"/>
            </w:pPr>
            <w:r>
              <w:rPr>
                <w:rFonts w:ascii="Arial" w:cs="Arial" w:eastAsia="Arial" w:hAnsi="Arial"/>
                <w:b/>
                <w:bCs/>
                <w:color w:val="0D7377"/>
                <w:sz w:val="21"/>
                <w:szCs w:val="21"/>
              </w:rPr>
              <w:t xml:space="preserve">Answer: B — Kafka Streams / Flink + time-series DB</w:t>
            </w:r>
          </w:p>
          <w:p>
            <w:pPr>
              <w:spacing w:before="0" w:after="0"/>
            </w:pPr>
            <w:r>
              <w:rPr>
                <w:rFonts w:ascii="Arial" w:cs="Arial" w:eastAsia="Arial" w:hAnsi="Arial"/>
                <w:color w:val="375623"/>
                <w:sz w:val="20"/>
                <w:szCs w:val="20"/>
              </w:rPr>
              <w:t xml:space="preserve">Stream processing is the right tool: Kafka Streams or Flink consumes order.created events, applies a 1-minute tumbling window grouped by city, and emits aggregates every second. Results land in InfluxDB or TimescaleDB (optimized for time-series writes). Grafana queries the time-series DB for the dashboard. This gives &lt; 2s lag at any order volume. PostgreSQL polling would create massive read load and degrade transaction performance.</w:t>
            </w:r>
          </w:p>
        </w:tc>
      </w:tr>
    </w:tbl>
    <w:p>
      <w:pPr>
        <w:spacing w:before="60" w:after="60"/>
      </w:pPr>
      <w:r>
        <w:t xml:space="preserve"/>
      </w:r>
    </w:p>
    <w:p>
      <w:pPr>
        <w:pStyle w:val="ListParagraph"/>
        <w:numPr>
          <w:ilvl w:val="0"/>
          <w:numId w:val="4"/>
        </w:numPr>
        <w:spacing w:before="120" w:after="60"/>
      </w:pPr>
      <w:r>
        <w:rPr>
          <w:rFonts w:ascii="Arial" w:cs="Arial" w:eastAsia="Arial" w:hAnsi="Arial"/>
          <w:b/>
          <w:bCs/>
          <w:color w:val="1F3A6E"/>
          <w:sz w:val="22"/>
          <w:szCs w:val="22"/>
        </w:rPr>
        <w:t xml:space="preserve">You are the lead architect for a new ride-sharing platform. You have 6 months and a team of 12 engineers. Define the top 5 architecture decisions you must make on day 1.</w:t>
      </w:r>
    </w:p>
    <w:p>
      <w:pPr>
        <w:pStyle w:val="ListParagraph"/>
        <w:numPr>
          <w:ilvl w:val="0"/>
          <w:numId w:val="5"/>
        </w:numPr>
        <w:spacing w:before="40" w:after="40"/>
      </w:pPr>
      <w:r>
        <w:rPr>
          <w:rFonts w:ascii="Arial" w:cs="Arial" w:eastAsia="Arial" w:hAnsi="Arial"/>
          <w:b w:val="false"/>
          <w:bCs w:val="false"/>
          <w:color w:val="404040"/>
          <w:sz w:val="21"/>
          <w:szCs w:val="21"/>
        </w:rPr>
        <w:t xml:space="preserve">Choose microservices, pick 5 cloud providers, design 20 services, buy enterprise tools</w:t>
      </w:r>
    </w:p>
    <w:p>
      <w:pPr>
        <w:pStyle w:val="ListParagraph"/>
        <w:numPr>
          <w:ilvl w:val="0"/>
          <w:numId w:val="5"/>
        </w:numPr>
        <w:spacing w:before="40" w:after="40"/>
      </w:pPr>
      <w:r>
        <w:rPr>
          <w:rFonts w:ascii="Arial" w:cs="Arial" w:eastAsia="Arial" w:hAnsi="Arial"/>
          <w:b/>
          <w:bCs/>
          <w:color w:val="0D7377"/>
          <w:sz w:val="21"/>
          <w:szCs w:val="21"/>
        </w:rPr>
        <w:t xml:space="preserve">Monolith first with clean internal modules; define bounded contexts; choose primary DB; define real-time protocol; agree on observability stack</w:t>
      </w:r>
    </w:p>
    <w:p>
      <w:pPr>
        <w:pStyle w:val="ListParagraph"/>
        <w:numPr>
          <w:ilvl w:val="0"/>
          <w:numId w:val="5"/>
        </w:numPr>
        <w:spacing w:before="40" w:after="40"/>
      </w:pPr>
      <w:r>
        <w:rPr>
          <w:rFonts w:ascii="Arial" w:cs="Arial" w:eastAsia="Arial" w:hAnsi="Arial"/>
          <w:b w:val="false"/>
          <w:bCs w:val="false"/>
          <w:color w:val="404040"/>
          <w:sz w:val="21"/>
          <w:szCs w:val="21"/>
        </w:rPr>
        <w:t xml:space="preserve">Skip architecture planning and start coding — architecture should emerge organically</w:t>
      </w:r>
    </w:p>
    <w:p>
      <w:pPr>
        <w:pStyle w:val="ListParagraph"/>
        <w:numPr>
          <w:ilvl w:val="0"/>
          <w:numId w:val="5"/>
        </w:numPr>
        <w:spacing w:before="40" w:after="40"/>
      </w:pPr>
      <w:r>
        <w:rPr>
          <w:rFonts w:ascii="Arial" w:cs="Arial" w:eastAsia="Arial" w:hAnsi="Arial"/>
          <w:b w:val="false"/>
          <w:bCs w:val="false"/>
          <w:color w:val="404040"/>
          <w:sz w:val="21"/>
          <w:szCs w:val="21"/>
        </w:rPr>
        <w:t xml:space="preserve">Hire a big consulting firm to design the entire architecture before writing any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20"/>
              <w:bottom w:type="dxa" w:w="80"/>
              <w:right w:type="dxa" w:w="120"/>
            </w:tcMar>
          </w:tcPr>
          <w:p>
            <w:pPr>
              <w:spacing w:before="0" w:after="30"/>
            </w:pPr>
            <w:r>
              <w:rPr>
                <w:rFonts w:ascii="Arial" w:cs="Arial" w:eastAsia="Arial" w:hAnsi="Arial"/>
                <w:b/>
                <w:bCs/>
                <w:color w:val="0D7377"/>
                <w:sz w:val="21"/>
                <w:szCs w:val="21"/>
              </w:rPr>
              <w:t xml:space="preserve">Answer: B — Monolith + boundaries + DB + protocol + observability</w:t>
            </w:r>
          </w:p>
          <w:p>
            <w:pPr>
              <w:spacing w:before="0" w:after="0"/>
            </w:pPr>
            <w:r>
              <w:rPr>
                <w:rFonts w:ascii="Arial" w:cs="Arial" w:eastAsia="Arial" w:hAnsi="Arial"/>
                <w:color w:val="375623"/>
                <w:sz w:val="20"/>
                <w:szCs w:val="20"/>
              </w:rPr>
              <w:t xml:space="preserve">Day 1 architecture decisions that matter: 1) Deployment model: monolith first (12 engineers, 6 months — microservices will kill velocity). 2) Bounded contexts: define clear module boundaries now so future service splits are clean. 3) Primary database: PostgreSQL for most things (reliable, relational, well-understood). 4) Real-time protocol: WebSocket for rider tracking (decide now — retrofitting is painful). 5) Observability: add Prometheus and structured logging from day one — you cannot operate what you cannot observe. Everything else can evolve.</w:t>
            </w:r>
          </w:p>
        </w:tc>
      </w:tr>
    </w:tbl>
    <w:p>
      <w:pPr>
        <w:spacing w:before="60" w:after="60"/>
      </w:pPr>
      <w:r>
        <w:t xml:space="preserve"/>
      </w:r>
    </w:p>
    <w:p>
      <w:pP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F3A6E" w:val="clear"/>
            <w:tcMar>
              <w:top w:type="dxa" w:w="200"/>
              <w:left w:type="dxa" w:w="200"/>
              <w:bottom w:type="dxa" w:w="200"/>
              <w:right w:type="dxa" w:w="200"/>
            </w:tcMar>
            <w:vAlign w:val="center"/>
          </w:tcPr>
          <w:p>
            <w:pPr>
              <w:jc w:val="center"/>
            </w:pPr>
            <w:r>
              <w:rPr>
                <w:rFonts w:ascii="Arial" w:cs="Arial" w:eastAsia="Arial" w:hAnsi="Arial"/>
                <w:b/>
                <w:bCs/>
                <w:color w:val="FFFFFF"/>
                <w:sz w:val="48"/>
                <w:szCs w:val="48"/>
              </w:rPr>
              <w:t xml:space="preserve">SCORE</w:t>
            </w:r>
          </w:p>
        </w:tc>
        <w:tc>
          <w:tcPr>
            <w:tcW w:type="dxa" w:w="7920"/>
            <w:tcBorders>
              <w:top w:val="none" w:color="FFFFFF" w:sz="0"/>
              <w:left w:val="none" w:color="FFFFFF" w:sz="0"/>
              <w:bottom w:val="single" w:color="2E75B6" w:sz="8"/>
              <w:right w:val="none" w:color="FFFFFF" w:sz="0"/>
            </w:tcBorders>
            <w:shd w:fill="D6EAF8" w:val="clear"/>
            <w:tcMar>
              <w:top w:type="dxa" w:w="160"/>
              <w:left w:type="dxa" w:w="240"/>
              <w:bottom w:type="dxa" w:w="160"/>
              <w:right w:type="dxa" w:w="200"/>
            </w:tcMar>
          </w:tcPr>
          <w:p>
            <w:pPr>
              <w:spacing w:before="0" w:after="40"/>
            </w:pPr>
            <w:r>
              <w:rPr>
                <w:rFonts w:ascii="Arial" w:cs="Arial" w:eastAsia="Arial" w:hAnsi="Arial"/>
                <w:b/>
                <w:bCs/>
                <w:color w:val="1F3A6E"/>
                <w:sz w:val="32"/>
                <w:szCs w:val="32"/>
              </w:rPr>
              <w:t xml:space="preserve">Assessment Scoring &amp; Learning Path</w:t>
            </w:r>
          </w:p>
          <w:p>
            <w:pPr>
              <w:spacing w:before="0" w:after="0"/>
            </w:pPr>
            <w:r>
              <w:rPr>
                <w:rFonts w:ascii="Arial" w:cs="Arial" w:eastAsia="Arial" w:hAnsi="Arial"/>
                <w:i/>
                <w:iCs/>
                <w:color w:val="0D7377"/>
                <w:sz w:val="20"/>
                <w:szCs w:val="20"/>
              </w:rPr>
              <w:t xml:space="preserve">How to interpret your results and what to study next</w:t>
            </w:r>
          </w:p>
        </w:tc>
      </w:tr>
    </w:tbl>
    <w:p>
      <w:pPr>
        <w:spacing w:before="120" w:after="120"/>
      </w:pPr>
      <w:r>
        <w:t xml:space="preserve"/>
      </w:r>
    </w:p>
    <w:p>
      <w:pPr>
        <w:pStyle w:val="Heading2"/>
      </w:pPr>
      <w:r>
        <w:t xml:space="preserve">Scoring Guide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c>
          <w:tcPr>
            <w:tcW w:type="dxa" w:w="2340"/>
            <w:tcBorders>
              <w:top w:val="single" w:color="D9D9D9" w:sz="1"/>
              <w:left w:val="single" w:color="D9D9D9" w:sz="1"/>
              <w:bottom w:val="single" w:color="D9D9D9" w:sz="1"/>
              <w:right w:val="single" w:color="D9D9D9"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Recommended Next Step</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27–30</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Expert</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Architecture mastery — ready to lead design of any system</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Study distributed systems papers (Google Spanner, Dynamo, Kafka design)</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22–26</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Advanced</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Strong foundation — can architect production systems independently</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Practice with system design mock interviews; build a real distributed system</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16–21</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Intermediate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Good grasp of patterns — need more depth in distributed systems</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Re-read Chapters 5–7; study circuit breakers and event sourcing deeply</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10–15</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Foundational</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Core concepts understood — gaps in distributed design</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Re-read all chapters; focus on Chapters 3, 4, 5; practice drawing architectures</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0–9</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Beginner</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Re-read the full document before attempting architecture work</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Start with monolith design; learn PostgreSQL and REST APIs deeply first</w:t>
            </w:r>
          </w:p>
        </w:tc>
      </w:tr>
    </w:tbl>
    <w:p>
      <w:pPr>
        <w:spacing w:before="120" w:after="120"/>
      </w:pPr>
      <w:r>
        <w:t xml:space="preserve"/>
      </w:r>
    </w:p>
    <w:p>
      <w:pPr>
        <w:pStyle w:val="Heading2"/>
      </w:pPr>
      <w:r>
        <w:t xml:space="preserve">The Architecture Checklist — Use for Any System</w:t>
      </w:r>
    </w:p>
    <w:p>
      <w:pPr>
        <w:spacing w:before="80" w:after="80"/>
      </w:pPr>
      <w:r>
        <w:rPr>
          <w:rFonts w:ascii="Arial" w:cs="Arial" w:eastAsia="Arial" w:hAnsi="Arial"/>
          <w:color w:val="404040"/>
          <w:sz w:val="22"/>
          <w:szCs w:val="22"/>
        </w:rPr>
        <w:t xml:space="preserve">Before finalizing any architecture, run through this checklist:</w:t>
      </w:r>
    </w:p>
    <w:p>
      <w:pPr>
        <w:spacing w:before="60" w:after="60"/>
      </w:pPr>
      <w:r>
        <w:t xml:space="preserve"/>
      </w:r>
    </w:p>
    <w:p>
      <w:pPr>
        <w:pStyle w:val="ListParagraph"/>
        <w:numPr>
          <w:ilvl w:val="0"/>
          <w:numId w:val="2"/>
        </w:numPr>
        <w:spacing w:before="60" w:after="60"/>
      </w:pPr>
      <w:r>
        <w:rPr>
          <w:rFonts w:ascii="Arial" w:cs="Arial" w:eastAsia="Arial" w:hAnsi="Arial"/>
          <w:b w:val="false"/>
          <w:bCs w:val="false"/>
          <w:color w:val="404040"/>
          <w:sz w:val="22"/>
          <w:szCs w:val="22"/>
        </w:rPr>
        <w:t xml:space="preserve">Scale: Do you know peak RPS, data volume, and user count? Have you tested assumptions?</w:t>
      </w:r>
    </w:p>
    <w:p>
      <w:pPr>
        <w:pStyle w:val="ListParagraph"/>
        <w:numPr>
          <w:ilvl w:val="0"/>
          <w:numId w:val="2"/>
        </w:numPr>
        <w:spacing w:before="60" w:after="60"/>
      </w:pPr>
      <w:r>
        <w:rPr>
          <w:rFonts w:ascii="Arial" w:cs="Arial" w:eastAsia="Arial" w:hAnsi="Arial"/>
          <w:b w:val="false"/>
          <w:bCs w:val="false"/>
          <w:color w:val="404040"/>
          <w:sz w:val="22"/>
          <w:szCs w:val="22"/>
        </w:rPr>
        <w:t xml:space="preserve">Boundaries: Are service boundaries aligned with business domains, not technical layers?</w:t>
      </w:r>
    </w:p>
    <w:p>
      <w:pPr>
        <w:pStyle w:val="ListParagraph"/>
        <w:numPr>
          <w:ilvl w:val="0"/>
          <w:numId w:val="2"/>
        </w:numPr>
        <w:spacing w:before="60" w:after="60"/>
      </w:pPr>
      <w:r>
        <w:rPr>
          <w:rFonts w:ascii="Arial" w:cs="Arial" w:eastAsia="Arial" w:hAnsi="Arial"/>
          <w:b w:val="false"/>
          <w:bCs w:val="false"/>
          <w:color w:val="404040"/>
          <w:sz w:val="22"/>
          <w:szCs w:val="22"/>
        </w:rPr>
        <w:t xml:space="preserve">Data ownership: Does every service own its data exclusively?</w:t>
      </w:r>
    </w:p>
    <w:p>
      <w:pPr>
        <w:pStyle w:val="ListParagraph"/>
        <w:numPr>
          <w:ilvl w:val="0"/>
          <w:numId w:val="2"/>
        </w:numPr>
        <w:spacing w:before="60" w:after="60"/>
      </w:pPr>
      <w:r>
        <w:rPr>
          <w:rFonts w:ascii="Arial" w:cs="Arial" w:eastAsia="Arial" w:hAnsi="Arial"/>
          <w:b w:val="false"/>
          <w:bCs w:val="false"/>
          <w:color w:val="404040"/>
          <w:sz w:val="22"/>
          <w:szCs w:val="22"/>
        </w:rPr>
        <w:t xml:space="preserve">Communication: Is each service interaction sync (response needed now) or async (can decouple)?</w:t>
      </w:r>
    </w:p>
    <w:p>
      <w:pPr>
        <w:pStyle w:val="ListParagraph"/>
        <w:numPr>
          <w:ilvl w:val="0"/>
          <w:numId w:val="2"/>
        </w:numPr>
        <w:spacing w:before="60" w:after="60"/>
      </w:pPr>
      <w:r>
        <w:rPr>
          <w:rFonts w:ascii="Arial" w:cs="Arial" w:eastAsia="Arial" w:hAnsi="Arial"/>
          <w:b w:val="false"/>
          <w:bCs w:val="false"/>
          <w:color w:val="404040"/>
          <w:sz w:val="22"/>
          <w:szCs w:val="22"/>
        </w:rPr>
        <w:t xml:space="preserve">Failure modes: What happens when each dependency fails? Is there a fallback?</w:t>
      </w:r>
    </w:p>
    <w:p>
      <w:pPr>
        <w:pStyle w:val="ListParagraph"/>
        <w:numPr>
          <w:ilvl w:val="0"/>
          <w:numId w:val="2"/>
        </w:numPr>
        <w:spacing w:before="60" w:after="60"/>
      </w:pPr>
      <w:r>
        <w:rPr>
          <w:rFonts w:ascii="Arial" w:cs="Arial" w:eastAsia="Arial" w:hAnsi="Arial"/>
          <w:b w:val="false"/>
          <w:bCs w:val="false"/>
          <w:color w:val="404040"/>
          <w:sz w:val="22"/>
          <w:szCs w:val="22"/>
        </w:rPr>
        <w:t xml:space="preserve">Data stores: Is each database chosen for the actual access pattern, not familiarity?</w:t>
      </w:r>
    </w:p>
    <w:p>
      <w:pPr>
        <w:pStyle w:val="ListParagraph"/>
        <w:numPr>
          <w:ilvl w:val="0"/>
          <w:numId w:val="2"/>
        </w:numPr>
        <w:spacing w:before="60" w:after="60"/>
      </w:pPr>
      <w:r>
        <w:rPr>
          <w:rFonts w:ascii="Arial" w:cs="Arial" w:eastAsia="Arial" w:hAnsi="Arial"/>
          <w:b w:val="false"/>
          <w:bCs w:val="false"/>
          <w:color w:val="404040"/>
          <w:sz w:val="22"/>
          <w:szCs w:val="22"/>
        </w:rPr>
        <w:t xml:space="preserve">Observability: Can you tell within 60 seconds if the system is degraded?</w:t>
      </w:r>
    </w:p>
    <w:p>
      <w:pPr>
        <w:pStyle w:val="ListParagraph"/>
        <w:numPr>
          <w:ilvl w:val="0"/>
          <w:numId w:val="2"/>
        </w:numPr>
        <w:spacing w:before="60" w:after="60"/>
      </w:pPr>
      <w:r>
        <w:rPr>
          <w:rFonts w:ascii="Arial" w:cs="Arial" w:eastAsia="Arial" w:hAnsi="Arial"/>
          <w:b w:val="false"/>
          <w:bCs w:val="false"/>
          <w:color w:val="404040"/>
          <w:sz w:val="22"/>
          <w:szCs w:val="22"/>
        </w:rPr>
        <w:t xml:space="preserve">Security: Are secrets in a vault? Is auth at the gateway? Is PII encrypted at rest?</w:t>
      </w:r>
    </w:p>
    <w:p>
      <w:pPr>
        <w:pStyle w:val="ListParagraph"/>
        <w:numPr>
          <w:ilvl w:val="0"/>
          <w:numId w:val="2"/>
        </w:numPr>
        <w:spacing w:before="60" w:after="60"/>
      </w:pPr>
      <w:r>
        <w:rPr>
          <w:rFonts w:ascii="Arial" w:cs="Arial" w:eastAsia="Arial" w:hAnsi="Arial"/>
          <w:b w:val="false"/>
          <w:bCs w:val="false"/>
          <w:color w:val="404040"/>
          <w:sz w:val="22"/>
          <w:szCs w:val="22"/>
        </w:rPr>
        <w:t xml:space="preserve">Deployment: Can each service be deployed without coordinating with other teams?</w:t>
      </w:r>
    </w:p>
    <w:p>
      <w:pPr>
        <w:pStyle w:val="ListParagraph"/>
        <w:numPr>
          <w:ilvl w:val="0"/>
          <w:numId w:val="2"/>
        </w:numPr>
        <w:spacing w:before="60" w:after="60"/>
      </w:pPr>
      <w:r>
        <w:rPr>
          <w:rFonts w:ascii="Arial" w:cs="Arial" w:eastAsia="Arial" w:hAnsi="Arial"/>
          <w:b w:val="false"/>
          <w:bCs w:val="false"/>
          <w:color w:val="404040"/>
          <w:sz w:val="22"/>
          <w:szCs w:val="22"/>
        </w:rPr>
        <w:t xml:space="preserve">Scale-down: Can you simplify if the system grows more complex than necessary?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6"/>
              <w:left w:val="thick" w:color="5B2C8D" w:sz="20"/>
              <w:bottom w:val="single" w:color="5B2C8D" w:sz="6"/>
              <w:right w:val="single" w:color="5B2C8D" w:sz="6"/>
            </w:tcBorders>
            <w:shd w:fill="EAE4F3" w:val="clear"/>
            <w:tcMar>
              <w:top w:type="dxa" w:w="100"/>
              <w:left w:type="dxa" w:w="160"/>
              <w:bottom w:type="dxa" w:w="100"/>
              <w:right w:type="dxa" w:w="160"/>
            </w:tcMar>
          </w:tcPr>
          <w:p>
            <w:pPr>
              <w:spacing w:before="0" w:after="40"/>
            </w:pPr>
            <w:r>
              <w:rPr>
                <w:rFonts w:ascii="Arial" w:cs="Arial" w:eastAsia="Arial" w:hAnsi="Arial"/>
                <w:b/>
                <w:bCs/>
                <w:color w:val="5B2C8D"/>
                <w:sz w:val="22"/>
                <w:szCs w:val="22"/>
              </w:rPr>
              <w:t xml:space="preserve">Final Principle</w:t>
            </w:r>
          </w:p>
          <w:p>
            <w:pPr>
              <w:spacing w:before="0" w:after="0"/>
            </w:pPr>
            <w:r>
              <w:rPr>
                <w:rFonts w:ascii="Arial" w:cs="Arial" w:eastAsia="Arial" w:hAnsi="Arial"/>
                <w:color w:val="5B2C8D"/>
                <w:sz w:val="21"/>
                <w:szCs w:val="21"/>
              </w:rPr>
              <w:t xml:space="preserve">The best architecture is the simplest one that meets current needs with clear paths to evolve. Over-engineering for future scale you may never reach is as dangerous as under-engineering for scale you will definitely hit. Start simple, measure, then scale what actually hurts.</w:t>
            </w:r>
          </w:p>
        </w:tc>
      </w:tr>
    </w:tbl>
    <w:p>
      <w:pPr>
        <w:spacing w:before="120" w:after="120"/>
      </w:pPr>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tabs>
        <w:tab w:val="right" w:pos="9360"/>
      </w:tabs>
      <w:spacing w:before="100"/>
    </w:pPr>
    <w:r>
      <w:rPr>
        <w:rFonts w:ascii="Arial" w:cs="Arial" w:eastAsia="Arial" w:hAnsi="Arial"/>
        <w:color w:val="888888"/>
        <w:sz w:val="18"/>
        <w:szCs w:val="18"/>
      </w:rPr>
      <w:t xml:space="preserve">Confidential — Internal Study Material</w:t>
    </w:r>
    <w:r>
      <w:rPr>
        <w:rFonts w:ascii="Arial" w:cs="Arial" w:eastAsia="Arial" w:hAnsi="Arial"/>
        <w:i/>
        <w:iCs/>
        <w:color w:val="888888"/>
        <w:sz w:val="18"/>
        <w:szCs w:val="18"/>
      </w:rPr>
      <w:t xml:space="preserve">	For educational purposes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60"/>
    </w:pPr>
    <w:r>
      <w:rPr>
        <w:rFonts w:ascii="Arial" w:cs="Arial" w:eastAsia="Arial" w:hAnsi="Arial"/>
        <w:b/>
        <w:bCs/>
        <w:color w:val="1F3A6E"/>
        <w:sz w:val="20"/>
        <w:szCs w:val="20"/>
      </w:rPr>
      <w:t xml:space="preserve">FoodPanda Architecture — Complete Case Study</w:t>
    </w:r>
    <w:r>
      <w:rPr>
        <w:rFonts w:ascii="Arial" w:cs="Arial" w:eastAsia="Arial" w:hAnsi="Arial"/>
      </w:rPr>
      <w:t xml:space="preserve">	</w:t>
    </w:r>
    <w:r>
      <w:rPr>
        <w:rFonts w:ascii="Arial" w:cs="Arial" w:eastAsia="Arial" w:hAnsi="Arial"/>
        <w:i/>
        <w:iCs/>
        <w:color w:val="2E75B6"/>
        <w:sz w:val="18"/>
        <w:szCs w:val="18"/>
      </w:rPr>
      <w:t xml:space="preserve">Software Architecture Mastery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Q%1."/>
      <w:lvlJc w:val="left"/>
      <w:pPr>
        <w:ind w:left="720" w:hanging="480"/>
      </w:pPr>
    </w:lvl>
  </w:abstractNum>
  <w:abstractNum w:abstractNumId="6"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A6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2026-03-25T11:42:45.018Z</dcterms:created>
  <dcterms:modified xsi:type="dcterms:W3CDTF">2026-03-25T11:42:45.019Z</dcterms:modified>
</cp:coreProperties>
</file>

<file path=docProps/custom.xml><?xml version="1.0" encoding="utf-8"?>
<Properties xmlns="http://schemas.openxmlformats.org/officeDocument/2006/custom-properties" xmlns:vt="http://schemas.openxmlformats.org/officeDocument/2006/docPropsVTypes"/>
</file>