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9D" w:rsidRPr="00EC0E19" w:rsidRDefault="00607B9D" w:rsidP="00607B9D">
      <w:pPr>
        <w:pStyle w:val="p7"/>
        <w:spacing w:before="30" w:beforeAutospacing="0" w:after="0" w:afterAutospacing="0" w:line="270" w:lineRule="atLeast"/>
        <w:ind w:firstLine="285"/>
        <w:jc w:val="both"/>
        <w:rPr>
          <w:color w:val="000000"/>
        </w:rPr>
      </w:pPr>
      <w:r w:rsidRPr="00EC0E19">
        <w:rPr>
          <w:color w:val="000000"/>
        </w:rPr>
        <w:t xml:space="preserve">Повреждения таза и тазовых органов относятся к категории наиболее тяжелых травм. Число переломов костей таза по отношения к общему числу травм колеблется от 5 до 15 %. </w:t>
      </w:r>
      <w:r w:rsidRPr="00EC0E19">
        <w:rPr>
          <w:b/>
          <w:color w:val="000000"/>
        </w:rPr>
        <w:t xml:space="preserve">Особенностью </w:t>
      </w:r>
      <w:proofErr w:type="spellStart"/>
      <w:r w:rsidRPr="00EC0E19">
        <w:rPr>
          <w:b/>
          <w:color w:val="000000"/>
        </w:rPr>
        <w:t>топографоанатомических</w:t>
      </w:r>
      <w:proofErr w:type="spellEnd"/>
      <w:r w:rsidRPr="00EC0E19">
        <w:rPr>
          <w:b/>
          <w:color w:val="000000"/>
        </w:rPr>
        <w:t xml:space="preserve"> соотношений области таза является глубокое расположение большей части костного каркаса под мощными мышечными массивами, что создает объективные трудности для диагностики и лечения при повреждениях данной локализации.</w:t>
      </w:r>
      <w:r w:rsidRPr="00EC0E19">
        <w:rPr>
          <w:color w:val="000000"/>
        </w:rPr>
        <w:t xml:space="preserve"> Достаточно отметить, что при разрывах соединений костей таза, особенно связочного аппарата, несовпадение диагноза, по клиническим данным, составляет 4,3%, а по секционным — 62,8%.</w:t>
      </w:r>
    </w:p>
    <w:p w:rsidR="00607B9D" w:rsidRPr="00EC0E19" w:rsidRDefault="00607B9D" w:rsidP="00607B9D">
      <w:pPr>
        <w:pStyle w:val="p7"/>
        <w:spacing w:before="30" w:beforeAutospacing="0" w:after="0" w:afterAutospacing="0" w:line="270" w:lineRule="atLeast"/>
        <w:ind w:firstLine="285"/>
        <w:jc w:val="both"/>
        <w:rPr>
          <w:color w:val="000000"/>
        </w:rPr>
      </w:pPr>
      <w:r w:rsidRPr="00EC0E19">
        <w:rPr>
          <w:b/>
          <w:color w:val="000000"/>
        </w:rPr>
        <w:t>При переломах костей таза летальность остается высокой (до 10%). При сочетанных и множественных повреждениях таза и опорно-двигательного аппарата этот показатель составляет 60—80%, причем от шока умирают 50—70% пострадавших, а остальные — от других осложнений (сепсис, почечная недостаточность и др.)</w:t>
      </w:r>
      <w:r w:rsidRPr="00EC0E19">
        <w:rPr>
          <w:color w:val="000000"/>
        </w:rPr>
        <w:t>. При закрытых повреждениях таза в 25—30% возникают массивные кровотечения в окружающие ткани, превышающие 2,5 л. В 93% случаев пострадавшие с переломами костей таза при поступлении в клинику находятся в состоянии компенсированного или декомпенсированного шока. В 25—45 % случаев переломы костей таза сочетаются с повреждениями других костей или внутренних органов. Повреждения мягких тканей, окружающих тазовое кольцо, обычно относятся к группе легких травм. Однако обширные повреждения могут сопровождаться отслойкой мягких тканей, глубоко расположенными гематомами, а иногда — и профузными кровотечениями. Так, повреждение ягодичной артерии грозит обильным кровотечением, остановить которое удается только тампонадой или перевязкой.</w:t>
      </w:r>
    </w:p>
    <w:p w:rsidR="00607B9D" w:rsidRPr="00EC0E19" w:rsidRDefault="00607B9D" w:rsidP="00607B9D">
      <w:pPr>
        <w:pStyle w:val="p109"/>
        <w:spacing w:before="90" w:beforeAutospacing="0" w:after="0" w:afterAutospacing="0" w:line="285" w:lineRule="atLeast"/>
        <w:ind w:firstLine="285"/>
        <w:jc w:val="both"/>
        <w:rPr>
          <w:color w:val="000000"/>
        </w:rPr>
      </w:pPr>
      <w:r w:rsidRPr="00EC0E19">
        <w:rPr>
          <w:color w:val="000000"/>
        </w:rPr>
        <w:t>При открытых и особенно огнестрельных повреждениях большой мышечный массив и выраженная подкожная жировая клетчатка способствуют развитию инфекции, в том числе и анаэробной.</w:t>
      </w:r>
    </w:p>
    <w:p w:rsidR="00607B9D" w:rsidRPr="00EC0E19" w:rsidRDefault="00607B9D" w:rsidP="00607B9D">
      <w:pPr>
        <w:pStyle w:val="p11"/>
        <w:spacing w:before="0" w:beforeAutospacing="0" w:after="0" w:afterAutospacing="0" w:line="255" w:lineRule="atLeast"/>
        <w:rPr>
          <w:b/>
          <w:color w:val="000000"/>
        </w:rPr>
      </w:pPr>
      <w:r w:rsidRPr="00EC0E19">
        <w:rPr>
          <w:b/>
          <w:color w:val="000000"/>
        </w:rPr>
        <w:t>В настоящее время выделяют следующие механизмы переломов костей таза:</w:t>
      </w:r>
    </w:p>
    <w:p w:rsidR="00607B9D" w:rsidRPr="00EC0E19" w:rsidRDefault="00607B9D" w:rsidP="00607B9D">
      <w:pPr>
        <w:pStyle w:val="p37"/>
        <w:spacing w:before="0" w:beforeAutospacing="0" w:after="0" w:afterAutospacing="0" w:line="255" w:lineRule="atLeast"/>
        <w:jc w:val="both"/>
        <w:rPr>
          <w:b/>
          <w:color w:val="000000"/>
        </w:rPr>
      </w:pPr>
      <w:r w:rsidRPr="00EC0E19">
        <w:rPr>
          <w:rStyle w:val="ft0"/>
          <w:b/>
          <w:color w:val="000000"/>
        </w:rPr>
        <w:t>—</w:t>
      </w:r>
      <w:r w:rsidRPr="00EC0E19">
        <w:rPr>
          <w:rStyle w:val="ft18"/>
          <w:b/>
          <w:color w:val="000000"/>
        </w:rPr>
        <w:t>переднезадняя компрессия;</w:t>
      </w:r>
    </w:p>
    <w:p w:rsidR="00607B9D" w:rsidRPr="00EC0E19" w:rsidRDefault="00607B9D" w:rsidP="00607B9D">
      <w:pPr>
        <w:pStyle w:val="p25"/>
        <w:spacing w:before="15" w:beforeAutospacing="0" w:after="0" w:afterAutospacing="0" w:line="255" w:lineRule="atLeast"/>
        <w:jc w:val="both"/>
        <w:rPr>
          <w:b/>
          <w:color w:val="000000"/>
        </w:rPr>
      </w:pPr>
      <w:r w:rsidRPr="00EC0E19">
        <w:rPr>
          <w:rStyle w:val="ft0"/>
          <w:b/>
          <w:color w:val="000000"/>
        </w:rPr>
        <w:t>—</w:t>
      </w:r>
      <w:r w:rsidRPr="00EC0E19">
        <w:rPr>
          <w:rStyle w:val="ft18"/>
          <w:b/>
          <w:color w:val="000000"/>
        </w:rPr>
        <w:t>латеральная компрессия;</w:t>
      </w:r>
    </w:p>
    <w:p w:rsidR="00607B9D" w:rsidRPr="00EC0E19" w:rsidRDefault="00607B9D" w:rsidP="00607B9D">
      <w:pPr>
        <w:pStyle w:val="p37"/>
        <w:spacing w:before="0" w:beforeAutospacing="0" w:after="0" w:afterAutospacing="0" w:line="255" w:lineRule="atLeast"/>
        <w:jc w:val="both"/>
        <w:rPr>
          <w:b/>
          <w:color w:val="000000"/>
        </w:rPr>
      </w:pPr>
      <w:r w:rsidRPr="00EC0E19">
        <w:rPr>
          <w:rStyle w:val="ft0"/>
          <w:b/>
          <w:color w:val="000000"/>
        </w:rPr>
        <w:t>—</w:t>
      </w:r>
      <w:r w:rsidRPr="00EC0E19">
        <w:rPr>
          <w:rStyle w:val="ft35"/>
          <w:b/>
          <w:color w:val="000000"/>
        </w:rPr>
        <w:t>вертикальное травмирующее усилие (например, падение с высоты на ноги или ягодицы);</w:t>
      </w:r>
    </w:p>
    <w:p w:rsidR="00607B9D" w:rsidRPr="00EC0E19" w:rsidRDefault="00607B9D" w:rsidP="00607B9D">
      <w:pPr>
        <w:pStyle w:val="p53"/>
        <w:spacing w:before="45" w:beforeAutospacing="0" w:after="0" w:afterAutospacing="0" w:line="255" w:lineRule="atLeast"/>
        <w:jc w:val="both"/>
        <w:rPr>
          <w:b/>
          <w:color w:val="000000"/>
        </w:rPr>
      </w:pPr>
      <w:r w:rsidRPr="00EC0E19">
        <w:rPr>
          <w:rStyle w:val="ft0"/>
          <w:b/>
          <w:color w:val="000000"/>
        </w:rPr>
        <w:t>—</w:t>
      </w:r>
      <w:r w:rsidRPr="00EC0E19">
        <w:rPr>
          <w:rStyle w:val="ft18"/>
          <w:b/>
          <w:color w:val="000000"/>
        </w:rPr>
        <w:t>прямая травма;</w:t>
      </w:r>
    </w:p>
    <w:p w:rsidR="00607B9D" w:rsidRPr="00EC0E19" w:rsidRDefault="00607B9D" w:rsidP="00607B9D">
      <w:pPr>
        <w:pStyle w:val="p37"/>
        <w:spacing w:before="0" w:beforeAutospacing="0" w:after="0" w:afterAutospacing="0" w:line="255" w:lineRule="atLeast"/>
        <w:jc w:val="both"/>
        <w:rPr>
          <w:b/>
          <w:color w:val="000000"/>
        </w:rPr>
      </w:pPr>
      <w:r w:rsidRPr="00EC0E19">
        <w:rPr>
          <w:rStyle w:val="ft0"/>
          <w:b/>
          <w:color w:val="000000"/>
        </w:rPr>
        <w:t>—</w:t>
      </w:r>
      <w:r w:rsidRPr="00EC0E19">
        <w:rPr>
          <w:rStyle w:val="ft18"/>
          <w:b/>
          <w:color w:val="000000"/>
        </w:rPr>
        <w:t>комбинированный механизм повреждений.</w:t>
      </w:r>
    </w:p>
    <w:p w:rsidR="00607B9D" w:rsidRPr="00EC0E19" w:rsidRDefault="00607B9D" w:rsidP="00607B9D">
      <w:pPr>
        <w:pStyle w:val="p7"/>
        <w:spacing w:before="30" w:beforeAutospacing="0" w:after="0" w:afterAutospacing="0" w:line="270" w:lineRule="atLeast"/>
        <w:ind w:firstLine="285"/>
        <w:jc w:val="both"/>
        <w:rPr>
          <w:b/>
          <w:color w:val="000000"/>
        </w:rPr>
      </w:pPr>
      <w:r w:rsidRPr="00EC0E19">
        <w:rPr>
          <w:b/>
          <w:color w:val="000000"/>
        </w:rPr>
        <w:t>Перелом костей таза может произойти в результате сложного механизма, который складывается из элементов удара, комбинирующегося со сдавлением таза в том или ином направлении. Иногда к этому сложному механизму повреждения присоединяется прокручивание («прокатывание») сдавленного таза вокруг его продольной оси. Подобные травмы наблюдаются при обвалах, повреждении механизированным транспортом при прижатии тела к неподвижному препятствию движущимся механизмом, который не только сдавливает, но и как бы «прокатывает» придавленное тело.</w:t>
      </w:r>
    </w:p>
    <w:p w:rsidR="00607B9D" w:rsidRPr="00EC0E19" w:rsidRDefault="00607B9D" w:rsidP="00607B9D">
      <w:pPr>
        <w:pStyle w:val="p4"/>
        <w:spacing w:before="45" w:beforeAutospacing="0" w:after="0" w:afterAutospacing="0" w:line="300" w:lineRule="atLeast"/>
        <w:ind w:firstLine="285"/>
        <w:jc w:val="both"/>
        <w:rPr>
          <w:color w:val="000000"/>
        </w:rPr>
      </w:pPr>
      <w:r w:rsidRPr="00EC0E19">
        <w:rPr>
          <w:color w:val="000000"/>
        </w:rPr>
        <w:t>Возникшие при подобном механизме переломы костей таза являются наиболее тяжелыми и сопровождаются значительным смещением отломков. При них могут отмечаться повреждения других костей скелета, особенно часто — множественные переломы ребер, повреждения органов грудной и брюшной полостей, а также полости таза.</w:t>
      </w:r>
    </w:p>
    <w:p w:rsidR="00607B9D" w:rsidRPr="00EC0E19" w:rsidRDefault="00607B9D">
      <w:pPr>
        <w:rPr>
          <w:sz w:val="24"/>
          <w:szCs w:val="24"/>
        </w:rPr>
      </w:pPr>
    </w:p>
    <w:p w:rsidR="000F3A1F" w:rsidRPr="00EC0E19" w:rsidRDefault="00216713">
      <w:pPr>
        <w:rPr>
          <w:rFonts w:ascii="Times New Roman" w:hAnsi="Times New Roman" w:cs="Times New Roman"/>
          <w:sz w:val="24"/>
          <w:szCs w:val="24"/>
        </w:rPr>
      </w:pPr>
      <w:r w:rsidRPr="00EC0E19">
        <w:rPr>
          <w:rFonts w:ascii="Times New Roman" w:hAnsi="Times New Roman" w:cs="Times New Roman"/>
          <w:b/>
          <w:sz w:val="28"/>
          <w:szCs w:val="24"/>
          <w:u w:val="single"/>
        </w:rPr>
        <w:t>Классификация</w:t>
      </w:r>
      <w:r w:rsidRPr="00EC0E19">
        <w:rPr>
          <w:rFonts w:ascii="Times New Roman" w:hAnsi="Times New Roman" w:cs="Times New Roman"/>
          <w:b/>
          <w:sz w:val="28"/>
          <w:szCs w:val="24"/>
          <w:u w:val="single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t>В соответствии с классификацией,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 повреждения таза делятся на 3 типа</w:t>
      </w:r>
      <w:r w:rsidRPr="00EC0E19">
        <w:rPr>
          <w:rFonts w:ascii="Times New Roman" w:hAnsi="Times New Roman" w:cs="Times New Roman"/>
          <w:sz w:val="24"/>
          <w:szCs w:val="24"/>
        </w:rPr>
        <w:t> (рисунок 1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).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Переломы</w:t>
      </w:r>
      <w:proofErr w:type="gramEnd"/>
      <w:r w:rsidRPr="00EC0E19">
        <w:rPr>
          <w:rFonts w:ascii="Times New Roman" w:hAnsi="Times New Roman" w:cs="Times New Roman"/>
          <w:b/>
          <w:bCs/>
          <w:sz w:val="24"/>
          <w:szCs w:val="24"/>
        </w:rPr>
        <w:t xml:space="preserve"> типа А</w:t>
      </w:r>
      <w:r w:rsidRPr="00EC0E19">
        <w:rPr>
          <w:rFonts w:ascii="Times New Roman" w:hAnsi="Times New Roman" w:cs="Times New Roman"/>
          <w:sz w:val="24"/>
          <w:szCs w:val="24"/>
        </w:rPr>
        <w:t>– стабильные</w:t>
      </w:r>
      <w:r w:rsidRPr="00EC0E19">
        <w:rPr>
          <w:rFonts w:ascii="Times New Roman" w:hAnsi="Times New Roman" w:cs="Times New Roman"/>
          <w:sz w:val="24"/>
          <w:szCs w:val="24"/>
          <w:u w:val="single"/>
        </w:rPr>
        <w:t>, с минимальным смещением и, как правило, без нарушения целостности тазового кольца. Все переломы без повреждения тазового кольца.</w:t>
      </w:r>
      <w:r w:rsidRPr="00EC0E19">
        <w:rPr>
          <w:rFonts w:ascii="Times New Roman" w:hAnsi="Times New Roman" w:cs="Times New Roman"/>
          <w:sz w:val="24"/>
          <w:szCs w:val="24"/>
        </w:rPr>
        <w:t xml:space="preserve"> К переломам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А1</w:t>
      </w:r>
      <w:r w:rsidRPr="00EC0E19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относятся</w:t>
      </w:r>
      <w:proofErr w:type="gramEnd"/>
      <w:r w:rsidRPr="00EC0E19">
        <w:rPr>
          <w:rFonts w:ascii="Times New Roman" w:hAnsi="Times New Roman" w:cs="Times New Roman"/>
          <w:sz w:val="24"/>
          <w:szCs w:val="24"/>
        </w:rPr>
        <w:t xml:space="preserve"> отрыв </w:t>
      </w:r>
      <w:proofErr w:type="spellStart"/>
      <w:r w:rsidRPr="00EC0E19">
        <w:rPr>
          <w:rFonts w:ascii="Times New Roman" w:hAnsi="Times New Roman" w:cs="Times New Roman"/>
          <w:sz w:val="24"/>
          <w:szCs w:val="24"/>
        </w:rPr>
        <w:t>передневерхнего</w:t>
      </w:r>
      <w:proofErr w:type="spellEnd"/>
      <w:r w:rsidRPr="00EC0E19">
        <w:rPr>
          <w:rFonts w:ascii="Times New Roman" w:hAnsi="Times New Roman" w:cs="Times New Roman"/>
          <w:sz w:val="24"/>
          <w:szCs w:val="24"/>
        </w:rPr>
        <w:t xml:space="preserve"> или передненижнего гребня подвздошных костей, переломы седалищных бугров. К типу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А2</w:t>
      </w:r>
      <w:r w:rsidRPr="00EC0E19">
        <w:rPr>
          <w:rFonts w:ascii="Times New Roman" w:hAnsi="Times New Roman" w:cs="Times New Roman"/>
          <w:sz w:val="24"/>
          <w:szCs w:val="24"/>
        </w:rPr>
        <w:t> относятся одно- или двусторонние переломы лонных и седалищных костей, но без смещения фрагментов, поэтому с сохраненным, в стабильном состоянии тазовым кольцом. К типу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A3</w:t>
      </w:r>
      <w:r w:rsidRPr="00EC0E19">
        <w:rPr>
          <w:rFonts w:ascii="Times New Roman" w:hAnsi="Times New Roman" w:cs="Times New Roman"/>
          <w:sz w:val="24"/>
          <w:szCs w:val="24"/>
        </w:rPr>
        <w:t> отнесены поперечные или краевые переломы крестца и копчика, как без, так и с минимальным смещением.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Переломы типа В</w:t>
      </w:r>
      <w:r w:rsidRPr="00EC0E19">
        <w:rPr>
          <w:rFonts w:ascii="Times New Roman" w:hAnsi="Times New Roman" w:cs="Times New Roman"/>
          <w:sz w:val="24"/>
          <w:szCs w:val="24"/>
        </w:rPr>
        <w:t xml:space="preserve">– так называемые ротационно-нестабильные (но вертикально-стабильные), </w:t>
      </w:r>
      <w:r w:rsidRPr="00EC0E19">
        <w:rPr>
          <w:rFonts w:ascii="Times New Roman" w:hAnsi="Times New Roman" w:cs="Times New Roman"/>
          <w:sz w:val="24"/>
          <w:szCs w:val="24"/>
          <w:u w:val="single"/>
        </w:rPr>
        <w:t>возникающие вследствие воздействия на таз боковых компрессионных или ротационных сил. К переломам типа</w:t>
      </w:r>
      <w:r w:rsidR="00EC0E19" w:rsidRPr="00EC0E1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C0E19">
        <w:rPr>
          <w:rFonts w:ascii="Times New Roman" w:hAnsi="Times New Roman" w:cs="Times New Roman"/>
          <w:b/>
          <w:bCs/>
          <w:sz w:val="24"/>
          <w:szCs w:val="24"/>
          <w:u w:val="single"/>
        </w:rPr>
        <w:t>В</w:t>
      </w:r>
      <w:r w:rsidRPr="00EC0E19">
        <w:rPr>
          <w:rFonts w:ascii="Times New Roman" w:hAnsi="Times New Roman" w:cs="Times New Roman"/>
          <w:sz w:val="24"/>
          <w:szCs w:val="24"/>
          <w:u w:val="single"/>
        </w:rPr>
        <w:t xml:space="preserve">– повреждения характеризуются ротационной нестабильностью. При этом связочный </w:t>
      </w:r>
      <w:r w:rsidRPr="00EC0E19">
        <w:rPr>
          <w:rFonts w:ascii="Times New Roman" w:hAnsi="Times New Roman" w:cs="Times New Roman"/>
          <w:sz w:val="24"/>
          <w:szCs w:val="24"/>
          <w:u w:val="single"/>
        </w:rPr>
        <w:lastRenderedPageBreak/>
        <w:t>комплекс задних отделов таза и дна остается неповрежденным или частично поврежденным с одной или двух сторон.</w:t>
      </w:r>
      <w:r w:rsidRPr="00EC0E19">
        <w:rPr>
          <w:rFonts w:ascii="Times New Roman" w:hAnsi="Times New Roman" w:cs="Times New Roman"/>
          <w:sz w:val="24"/>
          <w:szCs w:val="24"/>
        </w:rPr>
        <w:t xml:space="preserve"> Переломы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В1</w:t>
      </w:r>
      <w:r w:rsidRPr="00EC0E19">
        <w:rPr>
          <w:rFonts w:ascii="Times New Roman" w:hAnsi="Times New Roman" w:cs="Times New Roman"/>
          <w:sz w:val="24"/>
          <w:szCs w:val="24"/>
        </w:rPr>
        <w:t> называются повреждениями типа «открытая книга» или наружно-</w:t>
      </w:r>
      <w:proofErr w:type="spellStart"/>
      <w:r w:rsidRPr="00EC0E19">
        <w:rPr>
          <w:rFonts w:ascii="Times New Roman" w:hAnsi="Times New Roman" w:cs="Times New Roman"/>
          <w:sz w:val="24"/>
          <w:szCs w:val="24"/>
        </w:rPr>
        <w:t>ротационно</w:t>
      </w:r>
      <w:proofErr w:type="spellEnd"/>
      <w:r w:rsidRPr="00EC0E19">
        <w:rPr>
          <w:rFonts w:ascii="Times New Roman" w:hAnsi="Times New Roman" w:cs="Times New Roman"/>
          <w:sz w:val="24"/>
          <w:szCs w:val="24"/>
        </w:rPr>
        <w:t xml:space="preserve"> нестабильным. Обе половины таза нестабильны, развернуты с одной или с двух сторон, а лобковый симфиз разорван. При повреждениях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В2</w:t>
      </w:r>
      <w:r w:rsidRPr="00EC0E19">
        <w:rPr>
          <w:rFonts w:ascii="Times New Roman" w:hAnsi="Times New Roman" w:cs="Times New Roman"/>
          <w:sz w:val="24"/>
          <w:szCs w:val="24"/>
        </w:rPr>
        <w:t xml:space="preserve"> происходит разрыв крестцово-подвздошных связок с одной стороны с переломом лобковых и седалищных костей той же половины таза. При этом лобковый симфиз 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может быть</w:t>
      </w:r>
      <w:proofErr w:type="gramEnd"/>
      <w:r w:rsidRPr="00EC0E19">
        <w:rPr>
          <w:rFonts w:ascii="Times New Roman" w:hAnsi="Times New Roman" w:cs="Times New Roman"/>
          <w:sz w:val="24"/>
          <w:szCs w:val="24"/>
        </w:rPr>
        <w:t xml:space="preserve"> как сохраненным, так и разорванным, чаще в </w:t>
      </w:r>
      <w:proofErr w:type="spellStart"/>
      <w:r w:rsidRPr="00EC0E19">
        <w:rPr>
          <w:rFonts w:ascii="Times New Roman" w:hAnsi="Times New Roman" w:cs="Times New Roman"/>
          <w:sz w:val="24"/>
          <w:szCs w:val="24"/>
        </w:rPr>
        <w:t>передне</w:t>
      </w:r>
      <w:proofErr w:type="spellEnd"/>
      <w:r w:rsidRPr="00EC0E19">
        <w:rPr>
          <w:rFonts w:ascii="Times New Roman" w:hAnsi="Times New Roman" w:cs="Times New Roman"/>
          <w:sz w:val="24"/>
          <w:szCs w:val="24"/>
        </w:rPr>
        <w:t>-заднем направлении. Сзади может иметь место перелом крестца, но при этом не происходит смещения тазового кольца вертикально.</w:t>
      </w:r>
      <w:r w:rsidR="00EC0E19">
        <w:rPr>
          <w:rFonts w:ascii="Times New Roman" w:hAnsi="Times New Roman" w:cs="Times New Roman"/>
          <w:sz w:val="24"/>
          <w:szCs w:val="24"/>
        </w:rPr>
        <w:t xml:space="preserve"> </w:t>
      </w:r>
      <w:r w:rsidRPr="00EC0E19">
        <w:rPr>
          <w:rFonts w:ascii="Times New Roman" w:hAnsi="Times New Roman" w:cs="Times New Roman"/>
          <w:sz w:val="24"/>
          <w:szCs w:val="24"/>
        </w:rPr>
        <w:t>К типу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ВЗ </w:t>
      </w:r>
      <w:r w:rsidRPr="00EC0E19">
        <w:rPr>
          <w:rFonts w:ascii="Times New Roman" w:hAnsi="Times New Roman" w:cs="Times New Roman"/>
          <w:sz w:val="24"/>
          <w:szCs w:val="24"/>
        </w:rPr>
        <w:t>отнесены двусторонние переломы заднего и переднего полуколец таза, как правило, с одной стороны имеется повреждение по типу «открытая книга» с другой стороны типа «закрытая книга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».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Переломы</w:t>
      </w:r>
      <w:proofErr w:type="gramEnd"/>
      <w:r w:rsidRPr="00EC0E19">
        <w:rPr>
          <w:rFonts w:ascii="Times New Roman" w:hAnsi="Times New Roman" w:cs="Times New Roman"/>
          <w:b/>
          <w:bCs/>
          <w:sz w:val="24"/>
          <w:szCs w:val="24"/>
        </w:rPr>
        <w:t xml:space="preserve"> типа С – </w:t>
      </w:r>
      <w:r w:rsidRPr="00EC0E19">
        <w:rPr>
          <w:rFonts w:ascii="Times New Roman" w:hAnsi="Times New Roman" w:cs="Times New Roman"/>
          <w:sz w:val="24"/>
          <w:szCs w:val="24"/>
        </w:rPr>
        <w:t xml:space="preserve">повреждения с ротационной и вертикальной нестабильностью, </w:t>
      </w:r>
      <w:r w:rsidRPr="00EC0E19">
        <w:rPr>
          <w:rFonts w:ascii="Times New Roman" w:hAnsi="Times New Roman" w:cs="Times New Roman"/>
          <w:sz w:val="24"/>
          <w:szCs w:val="24"/>
          <w:u w:val="single"/>
        </w:rPr>
        <w:t>с полным разрывом тазового кольца</w:t>
      </w:r>
      <w:r w:rsidRPr="00EC0E19">
        <w:rPr>
          <w:rFonts w:ascii="Times New Roman" w:hAnsi="Times New Roman" w:cs="Times New Roman"/>
          <w:sz w:val="24"/>
          <w:szCs w:val="24"/>
        </w:rPr>
        <w:t>.</w:t>
      </w:r>
      <w:r w:rsidR="00EC0E19">
        <w:rPr>
          <w:rFonts w:ascii="Times New Roman" w:hAnsi="Times New Roman" w:cs="Times New Roman"/>
          <w:sz w:val="24"/>
          <w:szCs w:val="24"/>
        </w:rPr>
        <w:t xml:space="preserve"> 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EC0E19">
        <w:rPr>
          <w:rFonts w:ascii="Times New Roman" w:hAnsi="Times New Roman" w:cs="Times New Roman"/>
          <w:sz w:val="24"/>
          <w:szCs w:val="24"/>
        </w:rPr>
        <w:t xml:space="preserve">– анатомически тяжелые повреждения с ротационной и вертикальной нестабильностью. </w:t>
      </w:r>
      <w:r w:rsidRPr="00EC0E19">
        <w:rPr>
          <w:rFonts w:ascii="Times New Roman" w:hAnsi="Times New Roman" w:cs="Times New Roman"/>
          <w:sz w:val="24"/>
          <w:szCs w:val="24"/>
          <w:u w:val="single"/>
        </w:rPr>
        <w:t>Они характеризуются полным разрывом тазового кольца и дна, включая весь задний комплекс крестцово-подвздошных связок.</w:t>
      </w:r>
      <w:r w:rsidRPr="00EC0E19">
        <w:rPr>
          <w:rFonts w:ascii="Times New Roman" w:hAnsi="Times New Roman" w:cs="Times New Roman"/>
          <w:sz w:val="24"/>
          <w:szCs w:val="24"/>
        </w:rPr>
        <w:t xml:space="preserve"> Смещение тазового кольца уже происходит и 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по горизонтали</w:t>
      </w:r>
      <w:proofErr w:type="gramEnd"/>
      <w:r w:rsidRPr="00EC0E19">
        <w:rPr>
          <w:rFonts w:ascii="Times New Roman" w:hAnsi="Times New Roman" w:cs="Times New Roman"/>
          <w:sz w:val="24"/>
          <w:szCs w:val="24"/>
        </w:rPr>
        <w:t xml:space="preserve"> и по вертикали. При повреждениях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С1</w:t>
      </w:r>
      <w:r w:rsidRPr="00EC0E19">
        <w:rPr>
          <w:rFonts w:ascii="Times New Roman" w:hAnsi="Times New Roman" w:cs="Times New Roman"/>
          <w:sz w:val="24"/>
          <w:szCs w:val="24"/>
        </w:rPr>
        <w:t xml:space="preserve"> с выраженным односторонним смещением могут быть односторонний перелом подвздошной кости, </w:t>
      </w:r>
      <w:proofErr w:type="spellStart"/>
      <w:r w:rsidRPr="00EC0E19">
        <w:rPr>
          <w:rFonts w:ascii="Times New Roman" w:hAnsi="Times New Roman" w:cs="Times New Roman"/>
          <w:sz w:val="24"/>
          <w:szCs w:val="24"/>
        </w:rPr>
        <w:t>переломовывих</w:t>
      </w:r>
      <w:proofErr w:type="spellEnd"/>
      <w:r w:rsidRPr="00EC0E19">
        <w:rPr>
          <w:rFonts w:ascii="Times New Roman" w:hAnsi="Times New Roman" w:cs="Times New Roman"/>
          <w:sz w:val="24"/>
          <w:szCs w:val="24"/>
        </w:rPr>
        <w:t xml:space="preserve"> в крестцово-подвздошном сочленении или полный вертикальный перелом крестца; повреждение в заднем полукольце таза 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происходит</w:t>
      </w:r>
      <w:proofErr w:type="gramEnd"/>
      <w:r w:rsidRPr="00EC0E19">
        <w:rPr>
          <w:rFonts w:ascii="Times New Roman" w:hAnsi="Times New Roman" w:cs="Times New Roman"/>
          <w:sz w:val="24"/>
          <w:szCs w:val="24"/>
        </w:rPr>
        <w:t xml:space="preserve"> с одной стороны. При повреждениях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С2</w:t>
      </w:r>
      <w:r w:rsidRPr="00EC0E19">
        <w:rPr>
          <w:rFonts w:ascii="Times New Roman" w:hAnsi="Times New Roman" w:cs="Times New Roman"/>
          <w:sz w:val="24"/>
          <w:szCs w:val="24"/>
        </w:rPr>
        <w:t xml:space="preserve"> разрушения тазового кольца более существенны, особенно в задних отделах. </w:t>
      </w:r>
      <w:proofErr w:type="gramStart"/>
      <w:r w:rsidRPr="00EC0E19">
        <w:rPr>
          <w:rFonts w:ascii="Times New Roman" w:hAnsi="Times New Roman" w:cs="Times New Roman"/>
          <w:sz w:val="24"/>
          <w:szCs w:val="24"/>
        </w:rPr>
        <w:t>С одной стороны</w:t>
      </w:r>
      <w:proofErr w:type="gramEnd"/>
      <w:r w:rsidRPr="00EC0E19">
        <w:rPr>
          <w:rFonts w:ascii="Times New Roman" w:hAnsi="Times New Roman" w:cs="Times New Roman"/>
          <w:sz w:val="24"/>
          <w:szCs w:val="24"/>
        </w:rPr>
        <w:t xml:space="preserve"> имеется повреждение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С1</w:t>
      </w:r>
      <w:r w:rsidRPr="00EC0E19">
        <w:rPr>
          <w:rFonts w:ascii="Times New Roman" w:hAnsi="Times New Roman" w:cs="Times New Roman"/>
          <w:sz w:val="24"/>
          <w:szCs w:val="24"/>
        </w:rPr>
        <w:t>, с другой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Pr="00EC0E19">
        <w:rPr>
          <w:rFonts w:ascii="Times New Roman" w:hAnsi="Times New Roman" w:cs="Times New Roman"/>
          <w:sz w:val="24"/>
          <w:szCs w:val="24"/>
        </w:rPr>
        <w:t>. Повреждения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СЗ</w:t>
      </w:r>
      <w:r w:rsidRPr="00EC0E19">
        <w:rPr>
          <w:rFonts w:ascii="Times New Roman" w:hAnsi="Times New Roman" w:cs="Times New Roman"/>
          <w:sz w:val="24"/>
          <w:szCs w:val="24"/>
        </w:rPr>
        <w:t> обязательно двусторонние типа </w:t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EC0E19">
        <w:rPr>
          <w:rFonts w:ascii="Times New Roman" w:hAnsi="Times New Roman" w:cs="Times New Roman"/>
          <w:sz w:val="24"/>
          <w:szCs w:val="24"/>
        </w:rPr>
        <w:t>.</w:t>
      </w:r>
    </w:p>
    <w:p w:rsidR="00216713" w:rsidRPr="00EC0E19" w:rsidRDefault="00607B9D">
      <w:pPr>
        <w:rPr>
          <w:rFonts w:ascii="Times New Roman" w:hAnsi="Times New Roman" w:cs="Times New Roman"/>
          <w:sz w:val="24"/>
          <w:szCs w:val="24"/>
        </w:rPr>
      </w:pPr>
      <w:r w:rsidRPr="00EC0E1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87800" cy="2350804"/>
            <wp:effectExtent l="0" t="0" r="0" b="0"/>
            <wp:docPr id="1" name="Рисунок 1" descr="https://present5.com/presentation/137326455_166678458/image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esent5.com/presentation/137326455_166678458/image-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" t="24261" r="2060"/>
                    <a:stretch/>
                  </pic:blipFill>
                  <pic:spPr bwMode="auto">
                    <a:xfrm>
                      <a:off x="0" y="0"/>
                      <a:ext cx="3992146" cy="235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E19" w:rsidRDefault="00607B9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Диагностические критерии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Жалобы и анамне</w:t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з: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боли в области таза;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нарушение опороспособности конечности(ей) и двигательной функции.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Анамнез: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наличие травмы.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proofErr w:type="spellStart"/>
      <w:r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Физикальное</w:t>
      </w:r>
      <w:proofErr w:type="spellEnd"/>
      <w:r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обследование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вынужденное положение пациента;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наружная ротация стоп;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полусогнутое положение ног в тазобедренном и коленном суставах;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асимметрия таза;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укорочение конечности;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необходимо уделить особое внимание к целостности кожи, повреждение которых указывать на открытый характер перелома.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При пальпации определяется: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болезненность места перелома таза;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боль усиливается при нагрузках и движениях нижними конечностями;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·               положительный симптом </w:t>
      </w:r>
      <w:proofErr w:type="spellStart"/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Ларрея</w:t>
      </w:r>
      <w:proofErr w:type="spellEnd"/>
      <w:r w:rsid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EC0E19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усиление боли в тазовых органах наблюдается при попытке развернуть кнаружи кости таза</w:t>
      </w:r>
      <w:r w:rsid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·               положительный симптом </w:t>
      </w:r>
      <w:proofErr w:type="spellStart"/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Вернея</w:t>
      </w:r>
      <w:proofErr w:type="spellEnd"/>
      <w:r w:rsid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EC0E19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боль усиливается при двуручном боковом сдавлении таза (ладони лежат на крыльях подвздошных костей)</w:t>
      </w:r>
      <w:r w:rsid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r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положителен симптом прилипшей пятки</w:t>
      </w:r>
      <w:r w:rsid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EC0E19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Больной не может самостоятельно оторвать пятку от поверхности кровати</w:t>
      </w:r>
      <w:r w:rsid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607B9D" w:rsidRDefault="00EC0E1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02124"/>
          <w:sz w:val="24"/>
          <w:szCs w:val="24"/>
          <w:lang w:eastAsia="ru-RU"/>
        </w:rPr>
        <w:drawing>
          <wp:inline distT="0" distB="0" distL="0" distR="0" wp14:anchorId="60E7BD46">
            <wp:extent cx="4965700" cy="240225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365" cy="24098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Лабораторные исследования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: нет.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Инструментальные </w:t>
      </w:r>
      <w:proofErr w:type="gramStart"/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исследования: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</w:t>
      </w:r>
      <w:proofErr w:type="gramEnd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              </w:t>
      </w:r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обзорная рентгенограмма таза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– в переднезадней проекции таза – грубые смещения отломков, разрыв симфиза с диастазом, смещения половины таза вверх удается установить;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NB! Очень часто эти рентгенограммы недостаточно информативны и на них не всегда четко определяются повреждения задних отделов таза (крестцово-подвздошных сочленений, крестца), колонн вертлужной впадины и переломы без </w:t>
      </w:r>
      <w:proofErr w:type="gramStart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смещения.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</w:t>
      </w:r>
      <w:proofErr w:type="gramEnd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       </w:t>
      </w:r>
      <w:proofErr w:type="spellStart"/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многопроекционнаярентгенография</w:t>
      </w:r>
      <w:proofErr w:type="spellEnd"/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таза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Это вход в таз (рентгеновская трубка устанавливается под углом 30-45° </w:t>
      </w:r>
      <w:proofErr w:type="spellStart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краниально</w:t>
      </w:r>
      <w:proofErr w:type="spellEnd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и выход из таза (рентгеновская трубка устанавливается под углом 30-45° каудально) позволяет уточнить не только степень вертикального, но и величину заднего смещения. При переломах вертлужной впадины для уточнения диагноза и определения тактики лечения необходимо произвести дополнительные рентгенографические исследования (проекции </w:t>
      </w:r>
      <w:proofErr w:type="spellStart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Judet</w:t>
      </w:r>
      <w:proofErr w:type="spellEnd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): подвздошная и запирательная проекции. Для проведения рентгенографии в подвздошной и запирательной проекции больного укладывают с поворотом туловища или тубуса рентген аппарата на 30-45 градусов впра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во и влево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NB! При переломах и вывихах крестца и копчика дополнительно надо провести рентгенографию в боковой проекции.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 </w:t>
      </w:r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компьютерная томография – 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является чувствительной и позволяет оценить целостность заднего отдела таза, а также можно определить размер и локализацию гематомы.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Style w:val="a3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Консультация специалистов: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·               консультация уролога – для выявления </w:t>
      </w:r>
      <w:proofErr w:type="spellStart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уретроррагии</w:t>
      </w:r>
      <w:proofErr w:type="spellEnd"/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по типу разбрызгивания капелек крови вокруг наружного отверстия мочеиспускательного канала у мужчин, на внутренней поверхности бедер — важный клинический симптом, с большой долей вероятности, указывающий на повреждение уретры;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консультация хирурга или проктолога – при выявлении следов крови или кровотечения из заднего прохода;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·               консультация гинеколога – при выявлении крови или кровотечении из влагалища;</w:t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</w:rPr>
        <w:br/>
      </w:r>
      <w:r w:rsidR="00607B9D" w:rsidRPr="00EC0E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·               консультация невропатолога – при признаках повреждения седалищного нерва, корешков L5, S1, S2 и нарушениях функции тазовых органов.</w:t>
      </w:r>
    </w:p>
    <w:p w:rsidR="005F3289" w:rsidRDefault="005F3289">
      <w:pPr>
        <w:rPr>
          <w:rFonts w:ascii="Times New Roman" w:hAnsi="Times New Roman" w:cs="Times New Roman"/>
          <w:b/>
          <w:color w:val="202124"/>
          <w:sz w:val="32"/>
          <w:szCs w:val="24"/>
          <w:shd w:val="clear" w:color="auto" w:fill="FFFFFF"/>
        </w:rPr>
      </w:pPr>
      <w:r w:rsidRPr="005F3289">
        <w:rPr>
          <w:rFonts w:ascii="Times New Roman" w:hAnsi="Times New Roman" w:cs="Times New Roman"/>
          <w:b/>
          <w:color w:val="202124"/>
          <w:sz w:val="32"/>
          <w:szCs w:val="24"/>
          <w:shd w:val="clear" w:color="auto" w:fill="FFFFFF"/>
        </w:rPr>
        <w:t>Оказание первой помощи:</w:t>
      </w:r>
    </w:p>
    <w:p w:rsidR="005F3289" w:rsidRPr="005F3289" w:rsidRDefault="005F3289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5F328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drawing>
          <wp:inline distT="0" distB="0" distL="0" distR="0">
            <wp:extent cx="6280150" cy="4120515"/>
            <wp:effectExtent l="0" t="0" r="6350" b="0"/>
            <wp:docPr id="5" name="Рисунок 5" descr="https://cf3.ppt-online.org/files3/slide/9/9Oqw1I6hsElvGMXHUc4ryKPRdAabJkFSt8Zf5x/slide-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f3.ppt-online.org/files3/slide/9/9Oqw1I6hsElvGMXHUc4ryKPRdAabJkFSt8Zf5x/slide-6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" t="1985" r="5377" b="17535"/>
                    <a:stretch/>
                  </pic:blipFill>
                  <pic:spPr bwMode="auto">
                    <a:xfrm>
                      <a:off x="0" y="0"/>
                      <a:ext cx="6281866" cy="41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289" w:rsidRPr="00EC0E19" w:rsidRDefault="005F3289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/>
      </w:r>
    </w:p>
    <w:p w:rsidR="005F3289" w:rsidRPr="00EC0E19" w:rsidRDefault="00607B9D" w:rsidP="005F3289">
      <w:pPr>
        <w:spacing w:after="135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ТАКТИКА ЛЕЧЕНИЯ НА СТАЦИОНАРНОМ УРОВНЕ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tgtFrame="_blank" w:history="1">
        <w:r w:rsidR="005F3289" w:rsidRPr="00EC0E19">
          <w:rPr>
            <w:rFonts w:ascii="Times New Roman" w:eastAsia="Times New Roman" w:hAnsi="Times New Roman" w:cs="Times New Roman"/>
            <w:b/>
            <w:bCs/>
            <w:color w:val="003476"/>
            <w:sz w:val="24"/>
            <w:szCs w:val="24"/>
            <w:u w:val="single"/>
            <w:lang w:eastAsia="ru-RU"/>
          </w:rPr>
          <w:t>Препараты (действующие вещества), применяющиеся при лечении</w:t>
        </w:r>
      </w:hyperlink>
    </w:p>
    <w:tbl>
      <w:tblPr>
        <w:tblW w:w="16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0"/>
      </w:tblGrid>
      <w:tr w:rsidR="005F3289" w:rsidRPr="00EC0E19" w:rsidTr="00F374A9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5F3289" w:rsidRPr="00EC0E19" w:rsidRDefault="005F3289" w:rsidP="00F37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</w:pP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Диазепам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Diazepam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)</w:t>
            </w:r>
          </w:p>
        </w:tc>
      </w:tr>
      <w:tr w:rsidR="005F3289" w:rsidRPr="00EC0E19" w:rsidTr="00F374A9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5F3289" w:rsidRPr="00EC0E19" w:rsidRDefault="005F3289" w:rsidP="00F37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</w:pP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Кеторолак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Ketorolac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)</w:t>
            </w:r>
          </w:p>
        </w:tc>
      </w:tr>
      <w:tr w:rsidR="005F3289" w:rsidRPr="00EC0E19" w:rsidTr="00F374A9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5F3289" w:rsidRPr="00EC0E19" w:rsidRDefault="005F3289" w:rsidP="00F37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</w:pPr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Натрия хлорид (</w:t>
            </w: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Sodium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chloride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)</w:t>
            </w:r>
          </w:p>
        </w:tc>
      </w:tr>
      <w:tr w:rsidR="005F3289" w:rsidRPr="00EC0E19" w:rsidTr="00F374A9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5F3289" w:rsidRPr="00EC0E19" w:rsidRDefault="005F3289" w:rsidP="00F37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</w:pP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Трамадол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Tramadol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)</w:t>
            </w:r>
          </w:p>
        </w:tc>
      </w:tr>
      <w:tr w:rsidR="005F3289" w:rsidRPr="00EC0E19" w:rsidTr="00F374A9">
        <w:tc>
          <w:tcPr>
            <w:tcW w:w="0" w:type="auto"/>
            <w:tcBorders>
              <w:top w:val="single" w:sz="6" w:space="0" w:color="DEE2E6"/>
            </w:tcBorders>
            <w:hideMark/>
          </w:tcPr>
          <w:p w:rsidR="005F3289" w:rsidRPr="00EC0E19" w:rsidRDefault="005F3289" w:rsidP="00F374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</w:pP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Тримеперидин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Trimeperidine</w:t>
            </w:r>
            <w:proofErr w:type="spellEnd"/>
            <w:r w:rsidRPr="00EC0E19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lang w:eastAsia="ru-RU"/>
              </w:rPr>
              <w:t>)</w:t>
            </w:r>
          </w:p>
        </w:tc>
      </w:tr>
    </w:tbl>
    <w:p w:rsidR="006959EE" w:rsidRPr="00EC0E19" w:rsidRDefault="00607B9D" w:rsidP="00607B9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C0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Карта наблюдения пациента, маршрутизация пациента: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нет.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C0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Немедикаментозноелечение</w:t>
      </w:r>
      <w:proofErr w:type="spellEnd"/>
      <w:r w:rsidRPr="00EC0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      диета 15;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      режим –1.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·               </w:t>
      </w:r>
      <w:proofErr w:type="spellStart"/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>иммобилизациятаза</w:t>
      </w:r>
      <w:proofErr w:type="spellEnd"/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пеленанием/наложением лечебно-транспортного тазового пояса (бандаж), аппаратом внешней фиксации. В качестве пояса можно использовать простыню. Наложение тазового пояса всегда и в любых обстоятельствах возможно. Пояс располагают позади таза. Затем концы сводят спереди и закрепляют зажимами (можно зашить) рисунок 4.</w:t>
      </w:r>
    </w:p>
    <w:p w:rsidR="00607B9D" w:rsidRPr="00EC0E19" w:rsidRDefault="006959EE" w:rsidP="00607B9D">
      <w:pPr>
        <w:spacing w:after="13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>
            <wp:extent cx="6840220" cy="3007865"/>
            <wp:effectExtent l="0" t="0" r="0" b="2540"/>
            <wp:docPr id="2" name="Рисунок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0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      положение «лягушки» или по Волковичу;</w:t>
      </w:r>
      <w:r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Стабилизация таза аппаратами внешней фиксации уменьшает </w:t>
      </w:r>
      <w:proofErr w:type="spellStart"/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внутритазовое</w:t>
      </w:r>
      <w:proofErr w:type="spellEnd"/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пространство и восстанавливает физиологический гемостаз, тем самим противодействует кровотечению. Тип наружного фиксатора определяется травматологом исходя из специфики перелома.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Аппараты наружной фиксации можно установить в палате интенсивной терапии и реанимации под местной или общей анестезией из маленьких разрезов-проколов. 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      наложение скелетного вытяжения;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      наложение гамака;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переломах и вывихах копчика стационарное лечение показано при выраженном болевом синдроме, которые не купируются местными анальгетиками и ненаркотическими нестероидными препаратами. Больным с переломом копчика надо произвести блокаду места перелома и исключить сидячее положение на 4 недели, затем надо пользоваться медицинским кругом 1-3 недели. Нельзя пытаться </w:t>
      </w:r>
      <w:proofErr w:type="spellStart"/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репонировать</w:t>
      </w:r>
      <w:proofErr w:type="spellEnd"/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отломки через прямую кишку. Вывих копчика надо вправить под местным обезболиванием и исключить сидячее положение на 4 недели, затем пользоваться медицинским кругом 1-3 недели.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07B9D" w:rsidRPr="00EC0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Терапия ран отрицательным давлением (ТРОД) – VAC </w:t>
      </w:r>
      <w:proofErr w:type="gramStart"/>
      <w:r w:rsidR="00607B9D" w:rsidRPr="00EC0E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система.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Показания: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</w:t>
      </w:r>
      <w:proofErr w:type="gramEnd"/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       открытые переломы костей таза;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·               обширные послеоперационные раны как доступ при нестабильных переломах.</w:t>
      </w:r>
      <w:r w:rsidR="00607B9D" w:rsidRPr="00EC0E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NB! ТРОД – является методом выбора при лечении и профилактики гнойно-воспалительных осложнений при повреждениях таза.</w:t>
      </w:r>
    </w:p>
    <w:p w:rsidR="00607B9D" w:rsidRPr="00EC0E19" w:rsidRDefault="00607B9D">
      <w:pPr>
        <w:rPr>
          <w:rFonts w:ascii="Times New Roman" w:hAnsi="Times New Roman" w:cs="Times New Roman"/>
          <w:sz w:val="24"/>
          <w:szCs w:val="24"/>
        </w:rPr>
      </w:pPr>
      <w:r w:rsidRPr="00EC0E19">
        <w:rPr>
          <w:rFonts w:ascii="Times New Roman" w:hAnsi="Times New Roman" w:cs="Times New Roman"/>
          <w:b/>
          <w:bCs/>
          <w:sz w:val="24"/>
          <w:szCs w:val="24"/>
        </w:rPr>
        <w:t>Хирургическое вмешательство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Название оперативного вмешательства</w:t>
      </w:r>
      <w:r w:rsidRPr="00EC0E19">
        <w:rPr>
          <w:rFonts w:ascii="Times New Roman" w:hAnsi="Times New Roman" w:cs="Times New Roman"/>
          <w:sz w:val="24"/>
          <w:szCs w:val="24"/>
        </w:rPr>
        <w:t>: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открытая репозиция костных отломков другой уточненной кости с внутренней фиксацией (79.39);</w:t>
      </w:r>
      <w:r w:rsidRPr="00EC0E19">
        <w:rPr>
          <w:rFonts w:ascii="Times New Roman" w:hAnsi="Times New Roman" w:cs="Times New Roman"/>
          <w:sz w:val="24"/>
          <w:szCs w:val="24"/>
        </w:rPr>
        <w:br/>
        <w:t xml:space="preserve">·               </w:t>
      </w:r>
      <w:bookmarkStart w:id="0" w:name="_GoBack"/>
      <w:r w:rsidRPr="00EC0E19">
        <w:rPr>
          <w:rFonts w:ascii="Times New Roman" w:hAnsi="Times New Roman" w:cs="Times New Roman"/>
          <w:sz w:val="24"/>
          <w:szCs w:val="24"/>
        </w:rPr>
        <w:t xml:space="preserve">закрытая  репозиция костных отломков другой уточненной кости с внутренней фиксацией </w:t>
      </w:r>
      <w:bookmarkEnd w:id="0"/>
      <w:r w:rsidRPr="00EC0E19">
        <w:rPr>
          <w:rFonts w:ascii="Times New Roman" w:hAnsi="Times New Roman" w:cs="Times New Roman"/>
          <w:sz w:val="24"/>
          <w:szCs w:val="24"/>
        </w:rPr>
        <w:t>(79.19);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применение внешнего фиксирующего устройства на прочие кости (78.19).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Показания для оперативного вмешательства:</w:t>
      </w:r>
      <w:r w:rsidR="005F32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19">
        <w:rPr>
          <w:rFonts w:ascii="Times New Roman" w:hAnsi="Times New Roman" w:cs="Times New Roman"/>
          <w:sz w:val="24"/>
          <w:szCs w:val="24"/>
        </w:rPr>
        <w:t>переломы костей таза с неудовлетворительным стоянием отломков.</w:t>
      </w:r>
      <w:r w:rsidRPr="00EC0E19">
        <w:rPr>
          <w:rFonts w:ascii="Times New Roman" w:hAnsi="Times New Roman" w:cs="Times New Roman"/>
          <w:sz w:val="24"/>
          <w:szCs w:val="24"/>
        </w:rPr>
        <w:br/>
        <w:t> 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Противопоказания для оперативного вмешательства: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острые и хронические гнойно-воспалительные процессы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sz w:val="24"/>
          <w:szCs w:val="24"/>
        </w:rPr>
        <w:lastRenderedPageBreak/>
        <w:t>·               острые заболевания внутренних органов, в том числе инфекционные.</w:t>
      </w:r>
      <w:r w:rsidRPr="00EC0E19">
        <w:rPr>
          <w:rFonts w:ascii="Times New Roman" w:hAnsi="Times New Roman" w:cs="Times New Roman"/>
          <w:sz w:val="24"/>
          <w:szCs w:val="24"/>
        </w:rPr>
        <w:br/>
        <w:t xml:space="preserve">·               тяжелая соматическая патология (психиатрические заболевания, цирроз печени, постинфарктный кардиосклероз, </w:t>
      </w:r>
      <w:proofErr w:type="spellStart"/>
      <w:r w:rsidRPr="00EC0E19">
        <w:rPr>
          <w:rFonts w:ascii="Times New Roman" w:hAnsi="Times New Roman" w:cs="Times New Roman"/>
          <w:sz w:val="24"/>
          <w:szCs w:val="24"/>
        </w:rPr>
        <w:t>полиорганная</w:t>
      </w:r>
      <w:proofErr w:type="spellEnd"/>
      <w:r w:rsidRPr="00EC0E19">
        <w:rPr>
          <w:rFonts w:ascii="Times New Roman" w:hAnsi="Times New Roman" w:cs="Times New Roman"/>
          <w:sz w:val="24"/>
          <w:szCs w:val="24"/>
        </w:rPr>
        <w:t xml:space="preserve"> недостаточность и др.).</w:t>
      </w:r>
      <w:r w:rsidRPr="00EC0E19">
        <w:rPr>
          <w:rFonts w:ascii="Times New Roman" w:hAnsi="Times New Roman" w:cs="Times New Roman"/>
          <w:sz w:val="24"/>
          <w:szCs w:val="24"/>
        </w:rPr>
        <w:br/>
        <w:t> 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Дальнейшее ведение: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пациент в ранние сроки активизируются, обучается передвижению на костылях без нагрузки на оперированную сторону;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выписывается на амбулаторное лечение после освоения техники передвижения на костылях, купирования боли.</w:t>
      </w:r>
      <w:r w:rsidRPr="00EC0E19">
        <w:rPr>
          <w:rFonts w:ascii="Times New Roman" w:hAnsi="Times New Roman" w:cs="Times New Roman"/>
          <w:sz w:val="24"/>
          <w:szCs w:val="24"/>
        </w:rPr>
        <w:br/>
        <w:t xml:space="preserve">·               контрольные </w:t>
      </w:r>
      <w:proofErr w:type="spellStart"/>
      <w:r w:rsidRPr="00EC0E19">
        <w:rPr>
          <w:rFonts w:ascii="Times New Roman" w:hAnsi="Times New Roman" w:cs="Times New Roman"/>
          <w:sz w:val="24"/>
          <w:szCs w:val="24"/>
        </w:rPr>
        <w:t>рентгенограмы</w:t>
      </w:r>
      <w:proofErr w:type="spellEnd"/>
      <w:r w:rsidRPr="00EC0E19">
        <w:rPr>
          <w:rFonts w:ascii="Times New Roman" w:hAnsi="Times New Roman" w:cs="Times New Roman"/>
          <w:sz w:val="24"/>
          <w:szCs w:val="24"/>
        </w:rPr>
        <w:t xml:space="preserve"> проводятся на 6, 12 и 36 неделе после операции.</w:t>
      </w:r>
      <w:r w:rsidRPr="00EC0E19">
        <w:rPr>
          <w:rFonts w:ascii="Times New Roman" w:hAnsi="Times New Roman" w:cs="Times New Roman"/>
          <w:sz w:val="24"/>
          <w:szCs w:val="24"/>
        </w:rPr>
        <w:br/>
        <w:t> </w:t>
      </w:r>
      <w:r w:rsidRPr="00EC0E19">
        <w:rPr>
          <w:rFonts w:ascii="Times New Roman" w:hAnsi="Times New Roman" w:cs="Times New Roman"/>
          <w:sz w:val="24"/>
          <w:szCs w:val="24"/>
        </w:rPr>
        <w:br/>
      </w:r>
      <w:r w:rsidRPr="00EC0E19">
        <w:rPr>
          <w:rFonts w:ascii="Times New Roman" w:hAnsi="Times New Roman" w:cs="Times New Roman"/>
          <w:b/>
          <w:bCs/>
          <w:sz w:val="24"/>
          <w:szCs w:val="24"/>
        </w:rPr>
        <w:t>Индикаторы эффективности лечения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устранение смещения отломков и восстановление тазового кольца на контрольных рентгенограммах;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купирование боли;</w:t>
      </w:r>
      <w:r w:rsidRPr="00EC0E19">
        <w:rPr>
          <w:rFonts w:ascii="Times New Roman" w:hAnsi="Times New Roman" w:cs="Times New Roman"/>
          <w:sz w:val="24"/>
          <w:szCs w:val="24"/>
        </w:rPr>
        <w:br/>
        <w:t>·               восстановление опороспособности нижних конечностей.</w:t>
      </w:r>
    </w:p>
    <w:p w:rsidR="00607B9D" w:rsidRPr="00EC0E19" w:rsidRDefault="00607B9D">
      <w:pPr>
        <w:rPr>
          <w:rFonts w:ascii="Times New Roman" w:hAnsi="Times New Roman" w:cs="Times New Roman"/>
          <w:sz w:val="24"/>
          <w:szCs w:val="24"/>
        </w:rPr>
      </w:pPr>
    </w:p>
    <w:sectPr w:rsidR="00607B9D" w:rsidRPr="00EC0E19" w:rsidSect="0021671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E8"/>
    <w:rsid w:val="000F3A1F"/>
    <w:rsid w:val="00216713"/>
    <w:rsid w:val="004869E8"/>
    <w:rsid w:val="005F3289"/>
    <w:rsid w:val="00607B9D"/>
    <w:rsid w:val="006959EE"/>
    <w:rsid w:val="00D51174"/>
    <w:rsid w:val="00E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D701C3-B8B9-4697-93ED-5F0D27D2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7">
    <w:name w:val="p7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">
    <w:name w:val="p11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7">
    <w:name w:val="p37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607B9D"/>
  </w:style>
  <w:style w:type="character" w:customStyle="1" w:styleId="ft18">
    <w:name w:val="ft18"/>
    <w:basedOn w:val="a0"/>
    <w:rsid w:val="00607B9D"/>
  </w:style>
  <w:style w:type="paragraph" w:customStyle="1" w:styleId="p25">
    <w:name w:val="p25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607B9D"/>
  </w:style>
  <w:style w:type="paragraph" w:customStyle="1" w:styleId="p53">
    <w:name w:val="p53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607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07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019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7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1260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2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1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03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5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90906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55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87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7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857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074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0877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71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471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7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3095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34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341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4575330">
                                                                                              <w:marLeft w:val="0"/>
                                                                                              <w:marRight w:val="9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32362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316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437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702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3036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2628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260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04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151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5966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883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3" w:color="auto"/>
                                                                                                <w:left w:val="single" w:sz="6" w:space="6" w:color="auto"/>
                                                                                                <w:bottom w:val="single" w:sz="6" w:space="3" w:color="auto"/>
                                                                                                <w:right w:val="single" w:sz="6" w:space="6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333443">
                                                                                                  <w:marLeft w:val="0"/>
                                                                                                  <w:marRight w:val="75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0078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6933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9384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66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513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drugs.medelemen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1869</Words>
  <Characters>10656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2022-11-27T11:41:00Z</dcterms:created>
  <dcterms:modified xsi:type="dcterms:W3CDTF">2022-11-27T14:45:00Z</dcterms:modified>
</cp:coreProperties>
</file>