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A1208" w14:textId="77777777" w:rsidR="00CD2AA6" w:rsidRDefault="00CD2AA6" w:rsidP="00CD2AA6">
      <w:pPr>
        <w:pStyle w:val="2"/>
      </w:pPr>
      <w:bookmarkStart w:id="0" w:name="_Toc199807730"/>
      <w:r>
        <w:t>Блок-схема алгоритма бронирования тура</w:t>
      </w:r>
      <w:bookmarkEnd w:id="0"/>
    </w:p>
    <w:p w14:paraId="14F29B3E" w14:textId="77777777" w:rsidR="00CD2AA6" w:rsidRDefault="00CD2AA6" w:rsidP="00CD2AA6">
      <w:pPr>
        <w:pStyle w:val="ac"/>
      </w:pPr>
      <w:r>
        <w:rPr>
          <w:lang w:eastAsia="ru-RU"/>
        </w:rPr>
        <w:t>Блок-схема алгоритма бронирования тура</w:t>
      </w:r>
      <w:r w:rsidRPr="005C3DBF">
        <w:rPr>
          <w:lang w:eastAsia="ru-RU"/>
        </w:rPr>
        <w:t xml:space="preserve"> </w:t>
      </w:r>
      <w:r>
        <w:rPr>
          <w:lang w:eastAsia="ru-RU"/>
        </w:rPr>
        <w:t xml:space="preserve">приведена в </w:t>
      </w:r>
      <w:r w:rsidRPr="00AA0C59">
        <w:t>ДП 0</w:t>
      </w:r>
      <w:r>
        <w:t>4</w:t>
      </w:r>
      <w:r w:rsidRPr="00AA0C59">
        <w:t>.00.ГЧ</w:t>
      </w:r>
      <w:r>
        <w:t>.</w:t>
      </w:r>
    </w:p>
    <w:p w14:paraId="3A3A674D" w14:textId="77777777" w:rsidR="00CD2AA6" w:rsidRDefault="00CD2AA6" w:rsidP="00CD2AA6">
      <w:pPr>
        <w:pStyle w:val="ac"/>
        <w:rPr>
          <w:lang w:eastAsia="ru-RU"/>
        </w:rPr>
      </w:pPr>
      <w:r w:rsidRPr="0040540F">
        <w:rPr>
          <w:lang w:eastAsia="ru-RU"/>
        </w:rPr>
        <w:t xml:space="preserve">Данная блок-схема описывает </w:t>
      </w:r>
      <w:r>
        <w:rPr>
          <w:lang w:eastAsia="ru-RU"/>
        </w:rPr>
        <w:t xml:space="preserve">полный </w:t>
      </w:r>
      <w:r w:rsidRPr="0040540F">
        <w:rPr>
          <w:lang w:eastAsia="ru-RU"/>
        </w:rPr>
        <w:t xml:space="preserve">процесс </w:t>
      </w:r>
      <w:r>
        <w:rPr>
          <w:lang w:eastAsia="ru-RU"/>
        </w:rPr>
        <w:t>бронирования тура от выбора тура до его оплаты</w:t>
      </w:r>
      <w:r w:rsidRPr="0040540F">
        <w:rPr>
          <w:lang w:eastAsia="ru-RU"/>
        </w:rPr>
        <w:t>. После</w:t>
      </w:r>
      <w:r>
        <w:rPr>
          <w:lang w:eastAsia="ru-RU"/>
        </w:rPr>
        <w:t xml:space="preserve"> выбора</w:t>
      </w:r>
      <w:r w:rsidRPr="0040540F">
        <w:rPr>
          <w:lang w:eastAsia="ru-RU"/>
        </w:rPr>
        <w:t xml:space="preserve"> </w:t>
      </w:r>
      <w:r>
        <w:rPr>
          <w:lang w:eastAsia="ru-RU"/>
        </w:rPr>
        <w:t>тура, необходимо указать конкретный маршрут и заполнить форму оформления бронирования, в которой необходимо указать количество заказываемых номеров в отеле, количество людей, отправляющихся, в тур, при необходимости, указать наличие детей и выбрать приоритет рассадки в транспорте</w:t>
      </w:r>
      <w:r w:rsidRPr="0040540F">
        <w:rPr>
          <w:lang w:eastAsia="ru-RU"/>
        </w:rPr>
        <w:t>.</w:t>
      </w:r>
      <w:r>
        <w:rPr>
          <w:lang w:eastAsia="ru-RU"/>
        </w:rPr>
        <w:t xml:space="preserve"> При необходимости, можно оставить свои пожелания в поле комментария. После чего, отправить заявку на бронирование тура. Заявка будет отправлена в том случае, если пользователь авторизован, имеет роль </w:t>
      </w:r>
      <w:r w:rsidRPr="005F7AEF">
        <w:t>«</w:t>
      </w:r>
      <w:r>
        <w:t>Пользователь</w:t>
      </w:r>
      <w:r w:rsidRPr="005F7AEF">
        <w:t>»</w:t>
      </w:r>
      <w:r>
        <w:t xml:space="preserve">, не заблокирован и данные введены корректно. В случае несоответствия одному из этих условий, выведется сообщение об ошибке. Если всё прошло успешно, то пользователю необходимо дождаться подтверждения брони менеджером. После подтверждения, необходимо выбрать данную бронь и оплатить её. После оплаты, тур будет считаться полностью забронированным.   </w:t>
      </w:r>
    </w:p>
    <w:p w14:paraId="37FE1195" w14:textId="77777777" w:rsidR="00D87898" w:rsidRDefault="00D87898"/>
    <w:sectPr w:rsidR="00D87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82E4C"/>
    <w:multiLevelType w:val="multilevel"/>
    <w:tmpl w:val="A9BC005E"/>
    <w:lvl w:ilvl="0">
      <w:start w:val="1"/>
      <w:numFmt w:val="decimal"/>
      <w:pStyle w:val="Main"/>
      <w:suff w:val="space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444" w:hanging="735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2153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90341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98"/>
    <w:rsid w:val="00A71EDE"/>
    <w:rsid w:val="00CD2AA6"/>
    <w:rsid w:val="00D8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BD0A6-35EE-46DE-942F-FB00612C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87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D87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semiHidden/>
    <w:rsid w:val="00D87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D87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8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8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8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8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8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8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D87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D878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8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8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8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7898"/>
    <w:rPr>
      <w:b/>
      <w:bCs/>
      <w:smallCaps/>
      <w:color w:val="2F5496" w:themeColor="accent1" w:themeShade="BF"/>
      <w:spacing w:val="5"/>
    </w:rPr>
  </w:style>
  <w:style w:type="paragraph" w:customStyle="1" w:styleId="Main">
    <w:name w:val="Заголовок Main"/>
    <w:basedOn w:val="1"/>
    <w:next w:val="ac"/>
    <w:qFormat/>
    <w:rsid w:val="00CD2AA6"/>
    <w:pPr>
      <w:numPr>
        <w:numId w:val="1"/>
      </w:numPr>
      <w:spacing w:after="240" w:line="240" w:lineRule="auto"/>
      <w:ind w:left="0" w:firstLine="709"/>
    </w:pPr>
    <w:rPr>
      <w:rFonts w:ascii="Times New Roman" w:eastAsiaTheme="minorHAnsi" w:hAnsi="Times New Roman"/>
      <w:b/>
      <w:color w:val="000000" w:themeColor="text1"/>
      <w:kern w:val="0"/>
      <w:sz w:val="28"/>
      <w14:ligatures w14:val="none"/>
    </w:rPr>
  </w:style>
  <w:style w:type="paragraph" w:customStyle="1" w:styleId="ac">
    <w:name w:val="Для текста"/>
    <w:basedOn w:val="a"/>
    <w:link w:val="ad"/>
    <w:qFormat/>
    <w:rsid w:val="00CD2AA6"/>
    <w:pPr>
      <w:suppressAutoHyphens/>
      <w:spacing w:after="0" w:line="24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ad">
    <w:name w:val="Для текста Знак"/>
    <w:basedOn w:val="a0"/>
    <w:link w:val="ac"/>
    <w:qFormat/>
    <w:rsid w:val="00CD2AA6"/>
    <w:rPr>
      <w:rFonts w:ascii="Times New Roman" w:hAnsi="Times New Roman"/>
      <w:kern w:val="0"/>
      <w:sz w:val="28"/>
      <w:szCs w:val="22"/>
      <w14:ligatures w14:val="none"/>
    </w:rPr>
  </w:style>
  <w:style w:type="paragraph" w:customStyle="1" w:styleId="2">
    <w:name w:val="Уровень 2"/>
    <w:basedOn w:val="20"/>
    <w:next w:val="ac"/>
    <w:link w:val="24"/>
    <w:qFormat/>
    <w:rsid w:val="00CD2AA6"/>
    <w:pPr>
      <w:numPr>
        <w:ilvl w:val="1"/>
        <w:numId w:val="1"/>
      </w:numPr>
      <w:spacing w:before="360" w:after="240" w:line="240" w:lineRule="auto"/>
      <w:ind w:left="709" w:firstLine="0"/>
    </w:pPr>
    <w:rPr>
      <w:rFonts w:ascii="Times New Roman" w:hAnsi="Times New Roman" w:cs="Times New Roman"/>
      <w:b/>
      <w:color w:val="000000" w:themeColor="text1"/>
      <w:kern w:val="0"/>
      <w:sz w:val="28"/>
      <w:lang w:eastAsia="ru-RU"/>
      <w14:ligatures w14:val="none"/>
    </w:rPr>
  </w:style>
  <w:style w:type="character" w:customStyle="1" w:styleId="24">
    <w:name w:val="Уровень 2 Знак"/>
    <w:basedOn w:val="21"/>
    <w:link w:val="2"/>
    <w:rsid w:val="00CD2AA6"/>
    <w:rPr>
      <w:rFonts w:ascii="Times New Roman" w:eastAsiaTheme="majorEastAsia" w:hAnsi="Times New Roman" w:cs="Times New Roman"/>
      <w:b/>
      <w:color w:val="000000" w:themeColor="text1"/>
      <w:kern w:val="0"/>
      <w:sz w:val="28"/>
      <w:szCs w:val="32"/>
      <w:lang w:eastAsia="ru-RU"/>
      <w14:ligatures w14:val="none"/>
    </w:rPr>
  </w:style>
  <w:style w:type="paragraph" w:customStyle="1" w:styleId="3">
    <w:name w:val="Уровень 3"/>
    <w:basedOn w:val="2"/>
    <w:next w:val="ac"/>
    <w:qFormat/>
    <w:rsid w:val="00CD2AA6"/>
    <w:pPr>
      <w:numPr>
        <w:ilvl w:val="2"/>
      </w:numPr>
      <w:tabs>
        <w:tab w:val="num" w:pos="360"/>
      </w:tabs>
      <w:ind w:left="709" w:firstLine="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2025-06-04T10:05:00Z</dcterms:created>
  <dcterms:modified xsi:type="dcterms:W3CDTF">2025-06-04T10:05:00Z</dcterms:modified>
</cp:coreProperties>
</file>