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E1B" w:rsidRDefault="00693E1B" w:rsidP="00693E1B">
      <w:pPr>
        <w:spacing w:after="160" w:line="259" w:lineRule="auto"/>
        <w:ind w:firstLine="0"/>
        <w:jc w:val="center"/>
        <w:rPr>
          <w:b/>
        </w:rPr>
      </w:pPr>
      <w:r w:rsidRPr="00693E1B">
        <w:rPr>
          <w:b/>
        </w:rPr>
        <w:t>Рынок</w:t>
      </w:r>
    </w:p>
    <w:p w:rsidR="001258CF" w:rsidRDefault="001258CF" w:rsidP="001258CF">
      <w:pPr>
        <w:spacing w:after="160" w:line="259" w:lineRule="auto"/>
        <w:ind w:firstLine="0"/>
        <w:rPr>
          <w:lang w:val="en-US"/>
        </w:rPr>
      </w:pPr>
    </w:p>
    <w:p w:rsidR="001258CF" w:rsidRDefault="001258CF" w:rsidP="001258CF">
      <w:pPr>
        <w:spacing w:after="160" w:line="259" w:lineRule="auto"/>
        <w:ind w:firstLine="0"/>
      </w:pPr>
      <w:r w:rsidRPr="001258CF">
        <w:rPr>
          <w:lang w:val="en-US"/>
        </w:rPr>
        <w:t>SOM</w:t>
      </w:r>
      <w:r w:rsidRPr="003D3246">
        <w:t xml:space="preserve"> – </w:t>
      </w:r>
      <w:r>
        <w:t xml:space="preserve">Реально достижимый рынок – </w:t>
      </w:r>
      <w:r w:rsidRPr="00444CA9">
        <w:rPr>
          <w:b/>
        </w:rPr>
        <w:t xml:space="preserve">рынок </w:t>
      </w:r>
      <w:r w:rsidR="003D3246" w:rsidRPr="00444CA9">
        <w:rPr>
          <w:b/>
        </w:rPr>
        <w:t xml:space="preserve">Урала </w:t>
      </w:r>
      <w:r w:rsidR="00F95E3E" w:rsidRPr="00444CA9">
        <w:rPr>
          <w:b/>
        </w:rPr>
        <w:t>7</w:t>
      </w:r>
      <w:r w:rsidR="003D3246" w:rsidRPr="00444CA9">
        <w:rPr>
          <w:b/>
        </w:rPr>
        <w:t>,5 млрд. руб.</w:t>
      </w:r>
    </w:p>
    <w:p w:rsidR="003D3246" w:rsidRDefault="003D3246" w:rsidP="001258CF">
      <w:pPr>
        <w:spacing w:after="160" w:line="259" w:lineRule="auto"/>
        <w:ind w:firstLine="0"/>
      </w:pPr>
      <w:r>
        <w:rPr>
          <w:lang w:val="en-US"/>
        </w:rPr>
        <w:t>SAM</w:t>
      </w:r>
      <w:r>
        <w:t xml:space="preserve"> – Достижимый рынок – </w:t>
      </w:r>
      <w:r w:rsidRPr="00444CA9">
        <w:rPr>
          <w:b/>
        </w:rPr>
        <w:t>рынок России 50 млрд. руб.</w:t>
      </w:r>
    </w:p>
    <w:p w:rsidR="003D3246" w:rsidRPr="003D3246" w:rsidRDefault="003D3246" w:rsidP="001258CF">
      <w:pPr>
        <w:spacing w:after="160" w:line="259" w:lineRule="auto"/>
        <w:ind w:firstLine="0"/>
      </w:pPr>
      <w:r>
        <w:rPr>
          <w:lang w:val="en-US"/>
        </w:rPr>
        <w:t>TAM</w:t>
      </w:r>
      <w:r w:rsidRPr="003D3246">
        <w:t xml:space="preserve"> – </w:t>
      </w:r>
      <w:r>
        <w:t xml:space="preserve">Общий объем рынка – </w:t>
      </w:r>
      <w:r w:rsidRPr="00444CA9">
        <w:rPr>
          <w:b/>
        </w:rPr>
        <w:t>Рынок ЕАЭС 65 млрд. руб.</w:t>
      </w:r>
    </w:p>
    <w:p w:rsidR="003D3246" w:rsidRPr="00444CA9" w:rsidRDefault="003D3246" w:rsidP="001258CF">
      <w:pPr>
        <w:spacing w:after="160" w:line="259" w:lineRule="auto"/>
        <w:ind w:firstLine="0"/>
        <w:rPr>
          <w:b/>
        </w:rPr>
      </w:pPr>
      <w:r>
        <w:rPr>
          <w:lang w:val="en-US"/>
        </w:rPr>
        <w:t>PAM</w:t>
      </w:r>
      <w:r>
        <w:t xml:space="preserve"> – Потенциальный объем рынка – </w:t>
      </w:r>
      <w:r w:rsidRPr="00444CA9">
        <w:rPr>
          <w:b/>
        </w:rPr>
        <w:t>Прогноз рынка ЕАЭС на 5 лет</w:t>
      </w:r>
      <w:r w:rsidR="00F95E3E" w:rsidRPr="00444CA9">
        <w:rPr>
          <w:b/>
        </w:rPr>
        <w:t xml:space="preserve"> 2</w:t>
      </w:r>
      <w:r w:rsidRPr="00444CA9">
        <w:rPr>
          <w:b/>
        </w:rPr>
        <w:t>90 млрд. руб</w:t>
      </w:r>
      <w:r w:rsidR="00F461CE" w:rsidRPr="00444CA9">
        <w:rPr>
          <w:b/>
        </w:rPr>
        <w:t>.</w:t>
      </w:r>
    </w:p>
    <w:p w:rsidR="00F95E3E" w:rsidRDefault="00F95E3E" w:rsidP="001258CF">
      <w:pPr>
        <w:spacing w:after="160" w:line="259" w:lineRule="auto"/>
        <w:ind w:firstLine="0"/>
      </w:pPr>
      <w:r w:rsidRPr="00444CA9">
        <w:rPr>
          <w:b/>
        </w:rPr>
        <w:t>Вывод:</w:t>
      </w:r>
      <w:r>
        <w:t xml:space="preserve"> небольшому </w:t>
      </w:r>
      <w:proofErr w:type="spellStart"/>
      <w:r>
        <w:t>стартапу</w:t>
      </w:r>
      <w:proofErr w:type="spellEnd"/>
      <w:r>
        <w:t xml:space="preserve"> с годовым оборотом о</w:t>
      </w:r>
      <w:r w:rsidR="00F461CE">
        <w:t>т 1 до 100 млн рублей на рынке У</w:t>
      </w:r>
      <w:r>
        <w:t>рала место найдется. Прогноз роста КРАЙНЕ оптимистичный (рост с прошлого года на 44% и прогноз 20-30% ежегодно)</w:t>
      </w:r>
    </w:p>
    <w:p w:rsidR="00F461CE" w:rsidRDefault="00F95E3E" w:rsidP="001258CF">
      <w:pPr>
        <w:spacing w:after="160" w:line="259" w:lineRule="auto"/>
        <w:ind w:firstLine="0"/>
        <w:rPr>
          <w:sz w:val="24"/>
          <w:szCs w:val="24"/>
        </w:rPr>
      </w:pPr>
      <w:r w:rsidRPr="00F95E3E">
        <w:rPr>
          <w:i/>
          <w:sz w:val="24"/>
          <w:szCs w:val="24"/>
        </w:rPr>
        <w:t>*по факту реально оценивался только рынок России. Методика расчета нейросетевая, но проверена на адекватность:</w:t>
      </w:r>
      <w:r w:rsidR="00F461CE">
        <w:rPr>
          <w:i/>
          <w:sz w:val="24"/>
          <w:szCs w:val="24"/>
        </w:rPr>
        <w:t xml:space="preserve"> </w:t>
      </w:r>
      <w:hyperlink r:id="rId5" w:history="1">
        <w:r w:rsidR="00F461CE" w:rsidRPr="00D03B12">
          <w:rPr>
            <w:rStyle w:val="a3"/>
            <w:sz w:val="24"/>
            <w:szCs w:val="24"/>
          </w:rPr>
          <w:t>https://chat.deepseek.com/share/gcicf59wb6eq5wa8w2</w:t>
        </w:r>
      </w:hyperlink>
    </w:p>
    <w:p w:rsidR="00F461CE" w:rsidRPr="00F461CE" w:rsidRDefault="00F461CE" w:rsidP="001258CF">
      <w:pPr>
        <w:spacing w:after="160" w:line="259" w:lineRule="auto"/>
        <w:ind w:firstLine="0"/>
        <w:rPr>
          <w:i/>
          <w:sz w:val="24"/>
          <w:szCs w:val="24"/>
        </w:rPr>
      </w:pPr>
      <w:r w:rsidRPr="00F461CE">
        <w:rPr>
          <w:i/>
          <w:sz w:val="24"/>
          <w:szCs w:val="24"/>
        </w:rPr>
        <w:t>Остальные данные соответственно помножались на коэффициенты 0,12 для Урала, 1,15 для ЕАЭС, 4,5 для прогноза</w:t>
      </w:r>
    </w:p>
    <w:p w:rsidR="00F461CE" w:rsidRPr="00F95E3E" w:rsidRDefault="00F461CE" w:rsidP="001258CF">
      <w:pPr>
        <w:spacing w:after="160" w:line="259" w:lineRule="auto"/>
        <w:ind w:firstLine="0"/>
        <w:rPr>
          <w:sz w:val="24"/>
          <w:szCs w:val="24"/>
        </w:rPr>
      </w:pPr>
    </w:p>
    <w:p w:rsidR="001258CF" w:rsidRDefault="00693E1B" w:rsidP="001258CF">
      <w:pPr>
        <w:ind w:firstLine="0"/>
      </w:pPr>
      <w:r>
        <w:br w:type="column"/>
      </w:r>
      <w:r w:rsidR="001258CF" w:rsidRPr="00F2617A">
        <w:rPr>
          <w:b/>
        </w:rPr>
        <w:lastRenderedPageBreak/>
        <w:t xml:space="preserve">Решение </w:t>
      </w:r>
      <w:r w:rsidR="001258CF">
        <w:rPr>
          <w:b/>
        </w:rPr>
        <w:t>1</w:t>
      </w:r>
      <w:r w:rsidR="001258CF" w:rsidRPr="00F2617A">
        <w:rPr>
          <w:b/>
        </w:rPr>
        <w:t>.</w:t>
      </w:r>
      <w:r w:rsidR="001258CF">
        <w:t xml:space="preserve"> Для производств. (температура, влажность, пыль, дым, </w:t>
      </w:r>
      <w:r w:rsidR="001258CF">
        <w:rPr>
          <w:lang w:val="en-US"/>
        </w:rPr>
        <w:t>CO</w:t>
      </w:r>
      <w:r w:rsidR="001258CF">
        <w:t>,</w:t>
      </w:r>
      <w:r w:rsidR="001258CF" w:rsidRPr="00456E40">
        <w:t xml:space="preserve"> </w:t>
      </w:r>
      <w:r w:rsidR="001258CF" w:rsidRPr="00456E40">
        <w:rPr>
          <w:lang w:val="en-US"/>
        </w:rPr>
        <w:t>CO</w:t>
      </w:r>
      <w:r w:rsidR="001258CF" w:rsidRPr="00456E40">
        <w:rPr>
          <w:vertAlign w:val="subscript"/>
        </w:rPr>
        <w:t>2</w:t>
      </w:r>
      <w:r w:rsidR="001258CF">
        <w:t>,</w:t>
      </w:r>
      <w:r w:rsidR="001258CF" w:rsidRPr="00456E40">
        <w:t xml:space="preserve"> специфические</w:t>
      </w:r>
      <w:r w:rsidR="001258CF">
        <w:t xml:space="preserve"> газы.)</w:t>
      </w:r>
    </w:p>
    <w:p w:rsidR="001258CF" w:rsidRPr="00113B05" w:rsidRDefault="001258CF" w:rsidP="001258CF">
      <w:pPr>
        <w:ind w:firstLine="0"/>
      </w:pPr>
      <w:r w:rsidRPr="00113B05">
        <w:rPr>
          <w:b/>
        </w:rPr>
        <w:t>Идея:</w:t>
      </w:r>
      <w:r>
        <w:rPr>
          <w:b/>
        </w:rPr>
        <w:t xml:space="preserve"> </w:t>
      </w:r>
      <w:r>
        <w:t xml:space="preserve">Температура, влажность, пыль, дым, </w:t>
      </w:r>
      <w:r>
        <w:rPr>
          <w:lang w:val="en-US"/>
        </w:rPr>
        <w:t>CO</w:t>
      </w:r>
      <w:r>
        <w:t xml:space="preserve">, </w:t>
      </w:r>
      <w:r>
        <w:rPr>
          <w:lang w:val="en-US"/>
        </w:rPr>
        <w:t>CO</w:t>
      </w:r>
      <w:r w:rsidRPr="00113B05">
        <w:t>2</w:t>
      </w:r>
      <w:r>
        <w:t xml:space="preserve"> являются минимальным набором, необходимым для контроля в любом коммерческом помещении. Этот набор позволяет и соблюдать санитарно-гигиенические нормы, и следить за пожарной безопасностью помещения, а также просто обеспечить качественную работу нанятого персонала. Известно, что персонал, работающий в условиях с некачественным воздухом (температура выше 27</w:t>
      </w:r>
      <w:proofErr w:type="spellStart"/>
      <w:r>
        <w:rPr>
          <w:vertAlign w:val="superscript"/>
          <w:lang w:val="en-US"/>
        </w:rPr>
        <w:t>o</w:t>
      </w:r>
      <w:r>
        <w:rPr>
          <w:lang w:val="en-US"/>
        </w:rPr>
        <w:t>C</w:t>
      </w:r>
      <w:proofErr w:type="spellEnd"/>
      <w:r>
        <w:t xml:space="preserve">, влажность выше 75% или концентрация </w:t>
      </w:r>
      <w:r>
        <w:rPr>
          <w:lang w:val="en-US"/>
        </w:rPr>
        <w:t>CO</w:t>
      </w:r>
      <w:r w:rsidRPr="00691F4F">
        <w:t>2</w:t>
      </w:r>
      <w:r>
        <w:t xml:space="preserve"> выше 1000 </w:t>
      </w:r>
      <w:r>
        <w:rPr>
          <w:lang w:val="en-US"/>
        </w:rPr>
        <w:t>ppm</w:t>
      </w:r>
      <w:r>
        <w:t xml:space="preserve">) может терять до 30%! производительности </w:t>
      </w:r>
      <w:r w:rsidRPr="00691F4F">
        <w:t>[1-4]</w:t>
      </w:r>
      <w:r>
        <w:t xml:space="preserve">, а также брать краткосрочные больничные до 50% чаще </w:t>
      </w:r>
      <w:r w:rsidRPr="00691F4F">
        <w:t>[</w:t>
      </w:r>
      <w:r>
        <w:t>5</w:t>
      </w:r>
      <w:r w:rsidRPr="00691F4F">
        <w:t>]</w:t>
      </w:r>
      <w:r>
        <w:t xml:space="preserve">. </w:t>
      </w:r>
    </w:p>
    <w:p w:rsidR="001258CF" w:rsidRDefault="001258CF" w:rsidP="001258CF">
      <w:pPr>
        <w:spacing w:after="160"/>
        <w:ind w:firstLine="0"/>
      </w:pPr>
      <w:r>
        <w:t xml:space="preserve">Экономия при использовании возможна в основном за счет: </w:t>
      </w:r>
    </w:p>
    <w:p w:rsidR="001258CF" w:rsidRDefault="001258CF" w:rsidP="001258CF">
      <w:pPr>
        <w:pStyle w:val="a4"/>
        <w:numPr>
          <w:ilvl w:val="0"/>
          <w:numId w:val="2"/>
        </w:numPr>
        <w:spacing w:after="160"/>
      </w:pPr>
      <w:r>
        <w:t>Введени</w:t>
      </w:r>
      <w:r w:rsidR="00444CA9">
        <w:t>я</w:t>
      </w:r>
      <w:bookmarkStart w:id="0" w:name="_GoBack"/>
      <w:bookmarkEnd w:id="0"/>
      <w:r>
        <w:t xml:space="preserve"> дежурного режима ночью, когда никого нет в помещении (до 30% от затрат на отопление);</w:t>
      </w:r>
    </w:p>
    <w:p w:rsidR="001258CF" w:rsidRDefault="001258CF" w:rsidP="001258CF">
      <w:pPr>
        <w:pStyle w:val="a4"/>
        <w:numPr>
          <w:ilvl w:val="0"/>
          <w:numId w:val="2"/>
        </w:numPr>
        <w:spacing w:after="160"/>
      </w:pPr>
      <w:r>
        <w:t>Поддержание постоянной температуры в офисе (до 50% от затрат на охлаждение);</w:t>
      </w:r>
    </w:p>
    <w:p w:rsidR="001258CF" w:rsidRDefault="001258CF" w:rsidP="001258CF">
      <w:pPr>
        <w:pStyle w:val="a4"/>
        <w:numPr>
          <w:ilvl w:val="0"/>
          <w:numId w:val="2"/>
        </w:numPr>
        <w:spacing w:after="160"/>
      </w:pPr>
      <w:r>
        <w:t>Повышение производительности труда (возьмем 5% как подтвержденное большинством исследований);</w:t>
      </w:r>
    </w:p>
    <w:p w:rsidR="001258CF" w:rsidRDefault="001258CF" w:rsidP="001258CF">
      <w:pPr>
        <w:pStyle w:val="a4"/>
        <w:numPr>
          <w:ilvl w:val="0"/>
          <w:numId w:val="2"/>
        </w:numPr>
        <w:spacing w:after="160"/>
      </w:pPr>
      <w:r>
        <w:t>Сокращение затрат на</w:t>
      </w:r>
      <w:r w:rsidRPr="00527A70">
        <w:t xml:space="preserve"> </w:t>
      </w:r>
      <w:r>
        <w:t>больничные</w:t>
      </w:r>
      <w:r w:rsidRPr="00527A70">
        <w:t xml:space="preserve"> </w:t>
      </w:r>
      <w:r>
        <w:t>за</w:t>
      </w:r>
      <w:r w:rsidRPr="00527A70">
        <w:t xml:space="preserve"> </w:t>
      </w:r>
      <w:r>
        <w:t>счет</w:t>
      </w:r>
      <w:r w:rsidRPr="00527A70">
        <w:t xml:space="preserve"> </w:t>
      </w:r>
      <w:r>
        <w:t>работодателя (в среднем каждый сотрудник берет 1,5 больничных листа в течение года).</w:t>
      </w:r>
    </w:p>
    <w:p w:rsidR="001258CF" w:rsidRDefault="001258CF" w:rsidP="001258CF">
      <w:pPr>
        <w:spacing w:after="160"/>
        <w:ind w:firstLine="0"/>
      </w:pPr>
      <w:r w:rsidRPr="00741F4F">
        <w:rPr>
          <w:b/>
        </w:rPr>
        <w:t>Пример:</w:t>
      </w:r>
      <w:r>
        <w:t xml:space="preserve"> Для офиса 1000 кв. м., со штатом 100 сотрудников, со средней з/п 100 тыс. руб. в месяц и оборотом в 200 млн. руб./год. выгода в деньгах может составить: </w:t>
      </w:r>
    </w:p>
    <w:p w:rsidR="001258CF" w:rsidRDefault="001258CF" w:rsidP="001258CF">
      <w:pPr>
        <w:pStyle w:val="a4"/>
        <w:numPr>
          <w:ilvl w:val="0"/>
          <w:numId w:val="1"/>
        </w:numPr>
        <w:spacing w:after="160"/>
      </w:pPr>
      <w:r>
        <w:t>до 250 тыс. руб. в год на электроэнергию</w:t>
      </w:r>
    </w:p>
    <w:p w:rsidR="001258CF" w:rsidRDefault="001258CF" w:rsidP="001258CF">
      <w:pPr>
        <w:pStyle w:val="a4"/>
        <w:numPr>
          <w:ilvl w:val="0"/>
          <w:numId w:val="1"/>
        </w:numPr>
        <w:spacing w:after="160"/>
      </w:pPr>
      <w:r>
        <w:t>до 10 млн. руб. на выросшей производительности</w:t>
      </w:r>
    </w:p>
    <w:p w:rsidR="001258CF" w:rsidRDefault="001258CF" w:rsidP="001258CF">
      <w:pPr>
        <w:pStyle w:val="a4"/>
        <w:numPr>
          <w:ilvl w:val="0"/>
          <w:numId w:val="1"/>
        </w:numPr>
        <w:spacing w:after="160"/>
      </w:pPr>
      <w:r>
        <w:t>до 750 тыс. руб. сэкономлено на больничных</w:t>
      </w:r>
    </w:p>
    <w:p w:rsidR="001258CF" w:rsidRDefault="001258CF" w:rsidP="001258CF">
      <w:pPr>
        <w:spacing w:after="160"/>
        <w:ind w:firstLine="708"/>
      </w:pPr>
      <w:r>
        <w:t xml:space="preserve">Расходы: от 15 тыс. руб./год (электричество на функционирования компьютера и вспомогательного оборудования) </w:t>
      </w:r>
    </w:p>
    <w:p w:rsidR="001258CF" w:rsidRDefault="001258CF" w:rsidP="001258CF">
      <w:pPr>
        <w:spacing w:after="160" w:line="259" w:lineRule="auto"/>
        <w:ind w:firstLine="0"/>
        <w:jc w:val="left"/>
      </w:pPr>
      <w:r>
        <w:lastRenderedPageBreak/>
        <w:t>Внедрение: от 300 тыс. рублей. Стоимость зависит от масштаба задач, конкретных докупаемых датчиков, внедрение этого всего добра в приложение, потому что по сути каждый такой заказ от предприятия требует индивидуального подхода</w:t>
      </w:r>
    </w:p>
    <w:p w:rsidR="001258CF" w:rsidRDefault="001258CF" w:rsidP="001258CF">
      <w:pPr>
        <w:spacing w:after="160" w:line="259" w:lineRule="auto"/>
        <w:ind w:firstLine="0"/>
        <w:jc w:val="left"/>
      </w:pPr>
    </w:p>
    <w:p w:rsidR="001258CF" w:rsidRDefault="001258CF" w:rsidP="001258CF">
      <w:pPr>
        <w:spacing w:after="160" w:line="259" w:lineRule="auto"/>
        <w:ind w:firstLine="0"/>
        <w:jc w:val="left"/>
      </w:pPr>
    </w:p>
    <w:p w:rsidR="00456E40" w:rsidRDefault="00113B05" w:rsidP="00693E1B">
      <w:pPr>
        <w:ind w:firstLine="0"/>
        <w:jc w:val="center"/>
      </w:pPr>
      <w:r w:rsidRPr="001258CF">
        <w:rPr>
          <w:b/>
        </w:rPr>
        <w:t>Решение 2</w:t>
      </w:r>
      <w:r w:rsidR="00456E40" w:rsidRPr="001258CF">
        <w:rPr>
          <w:b/>
        </w:rPr>
        <w:t>.</w:t>
      </w:r>
      <w:r w:rsidR="00456E40">
        <w:t xml:space="preserve"> Для дома (Температура, влажность, </w:t>
      </w:r>
      <w:r w:rsidR="00456E40">
        <w:rPr>
          <w:lang w:val="en-US"/>
        </w:rPr>
        <w:t>CO</w:t>
      </w:r>
      <w:r w:rsidR="00456E40" w:rsidRPr="00456E40">
        <w:t>2</w:t>
      </w:r>
      <w:r w:rsidR="00456E40">
        <w:t>)</w:t>
      </w:r>
    </w:p>
    <w:p w:rsidR="00456E40" w:rsidRDefault="00456E40" w:rsidP="00456E40">
      <w:pPr>
        <w:ind w:firstLine="0"/>
      </w:pPr>
      <w:r w:rsidRPr="00433C0C">
        <w:rPr>
          <w:b/>
        </w:rPr>
        <w:t>Идея:</w:t>
      </w:r>
      <w:r>
        <w:t xml:space="preserve"> Для большинства домохозяйств показатели температуры, влажности и </w:t>
      </w:r>
      <w:r>
        <w:rPr>
          <w:lang w:val="en-US"/>
        </w:rPr>
        <w:t>CO</w:t>
      </w:r>
      <w:r w:rsidRPr="00456E40">
        <w:t xml:space="preserve">2 считаются </w:t>
      </w:r>
      <w:r>
        <w:t>достаточными для обеспечения качественной жизни.</w:t>
      </w:r>
    </w:p>
    <w:p w:rsidR="00433C0C" w:rsidRDefault="00433C0C" w:rsidP="00433C0C">
      <w:pPr>
        <w:ind w:firstLine="708"/>
      </w:pPr>
      <w:r>
        <w:t>Именно на обеспечении удобства и повышении качества жизни опирается концепция данного решения.  Экономической целесообразности в нем будет мало, т.к. отсутствует основной источник экономии средств – дежурный ночной режим.</w:t>
      </w:r>
    </w:p>
    <w:p w:rsidR="00113B05" w:rsidRDefault="00433C0C" w:rsidP="00113B05">
      <w:pPr>
        <w:ind w:firstLine="708"/>
      </w:pPr>
      <w:r>
        <w:t xml:space="preserve">Более того, самый массовый сектор жилья в России (квартиры) имеет </w:t>
      </w:r>
      <w:r w:rsidR="00113B05">
        <w:t>централизованное</w:t>
      </w:r>
      <w:r>
        <w:t xml:space="preserve"> водяное о</w:t>
      </w:r>
      <w:r w:rsidR="00113B05">
        <w:t>топление с фиксированной оплатой</w:t>
      </w:r>
    </w:p>
    <w:p w:rsidR="00433C0C" w:rsidRDefault="00113B05" w:rsidP="00113B05">
      <w:pPr>
        <w:ind w:firstLine="708"/>
      </w:pPr>
      <w:r>
        <w:t xml:space="preserve">Тем не менее, в последнее время тенденции умного дома (беззаботности о бытовом аспекте жизни) и заботы о своем здоровье являются самоцелью для большинства потенциальных потребителей.   </w:t>
      </w:r>
      <w:r w:rsidR="00433C0C">
        <w:t xml:space="preserve">    </w:t>
      </w:r>
    </w:p>
    <w:p w:rsidR="00456E40" w:rsidRDefault="00456E40" w:rsidP="00456E40">
      <w:pPr>
        <w:ind w:firstLine="0"/>
      </w:pPr>
      <w:r w:rsidRPr="00456E40">
        <w:rPr>
          <w:b/>
        </w:rPr>
        <w:t>Ценник</w:t>
      </w:r>
      <w:r>
        <w:rPr>
          <w:b/>
        </w:rPr>
        <w:t>:</w:t>
      </w:r>
      <w:r w:rsidR="00F2617A">
        <w:rPr>
          <w:b/>
        </w:rPr>
        <w:t xml:space="preserve"> </w:t>
      </w:r>
      <w:r w:rsidR="00F2617A">
        <w:sym w:font="Symbol" w:char="F0BB"/>
      </w:r>
      <w:r w:rsidR="00F2617A">
        <w:t xml:space="preserve"> 80-120 тыс. руб. Сюда закладывается стоимость железа (примерно 30 тыс. руб.), Сборки, а также учитываются средние предложения по рынку (от 100 тыс. руб. за аналоги)</w:t>
      </w:r>
    </w:p>
    <w:p w:rsidR="00F2617A" w:rsidRPr="001258CF" w:rsidRDefault="001258CF" w:rsidP="00456E40">
      <w:pPr>
        <w:ind w:firstLine="0"/>
        <w:rPr>
          <w:i/>
          <w:sz w:val="24"/>
        </w:rPr>
      </w:pPr>
      <w:r w:rsidRPr="001258CF">
        <w:rPr>
          <w:i/>
          <w:sz w:val="24"/>
        </w:rPr>
        <w:t xml:space="preserve">*Стоит рассмотреть возможность масштабирования системы с возможностью внедрить в приложение </w:t>
      </w:r>
      <w:proofErr w:type="spellStart"/>
      <w:r w:rsidRPr="001258CF">
        <w:rPr>
          <w:i/>
          <w:sz w:val="24"/>
          <w:lang w:val="en-US"/>
        </w:rPr>
        <w:t>api</w:t>
      </w:r>
      <w:proofErr w:type="spellEnd"/>
      <w:r w:rsidRPr="001258CF">
        <w:rPr>
          <w:i/>
          <w:sz w:val="24"/>
        </w:rPr>
        <w:t xml:space="preserve"> умного освещения, розеток и штор, потому что как правило наши конкуренты в этом сегменте предлагают комплексное решение для умных домов</w:t>
      </w:r>
    </w:p>
    <w:p w:rsidR="00691F4F" w:rsidRPr="00527A70" w:rsidRDefault="00691F4F" w:rsidP="001258CF">
      <w:pPr>
        <w:spacing w:after="160" w:line="259" w:lineRule="auto"/>
        <w:ind w:firstLine="0"/>
        <w:jc w:val="left"/>
      </w:pPr>
      <w:r w:rsidRPr="00527A70">
        <w:br w:type="page"/>
      </w:r>
    </w:p>
    <w:p w:rsidR="00691F4F" w:rsidRDefault="00691F4F" w:rsidP="00691F4F">
      <w:pPr>
        <w:spacing w:after="160" w:line="259" w:lineRule="auto"/>
        <w:ind w:firstLine="0"/>
        <w:rPr>
          <w:lang w:val="en-US"/>
        </w:rPr>
      </w:pPr>
      <w:r w:rsidRPr="00691F4F">
        <w:rPr>
          <w:lang w:val="en-US"/>
        </w:rPr>
        <w:lastRenderedPageBreak/>
        <w:t>[1]</w:t>
      </w:r>
      <w:r w:rsidR="00527A70">
        <w:rPr>
          <w:lang w:val="en-US"/>
        </w:rPr>
        <w:t xml:space="preserve"> </w:t>
      </w:r>
      <w:r w:rsidRPr="00691F4F">
        <w:rPr>
          <w:lang w:val="en-US"/>
        </w:rPr>
        <w:t xml:space="preserve">Masaki </w:t>
      </w:r>
      <w:proofErr w:type="spellStart"/>
      <w:r w:rsidRPr="00691F4F">
        <w:rPr>
          <w:lang w:val="en-US"/>
        </w:rPr>
        <w:t>Sugiuchi</w:t>
      </w:r>
      <w:proofErr w:type="spellEnd"/>
      <w:r w:rsidRPr="00691F4F">
        <w:rPr>
          <w:lang w:val="en-US"/>
        </w:rPr>
        <w:t xml:space="preserve">, </w:t>
      </w:r>
      <w:proofErr w:type="spellStart"/>
      <w:r w:rsidRPr="00691F4F">
        <w:rPr>
          <w:lang w:val="en-US"/>
        </w:rPr>
        <w:t>Shiro</w:t>
      </w:r>
      <w:proofErr w:type="spellEnd"/>
      <w:r w:rsidRPr="00691F4F">
        <w:rPr>
          <w:lang w:val="en-US"/>
        </w:rPr>
        <w:t xml:space="preserve"> </w:t>
      </w:r>
      <w:proofErr w:type="spellStart"/>
      <w:r w:rsidRPr="00691F4F">
        <w:rPr>
          <w:lang w:val="en-US"/>
        </w:rPr>
        <w:t>Arata</w:t>
      </w:r>
      <w:proofErr w:type="spellEnd"/>
      <w:r w:rsidRPr="00691F4F">
        <w:rPr>
          <w:lang w:val="en-US"/>
        </w:rPr>
        <w:t xml:space="preserve">, Toshiharu </w:t>
      </w:r>
      <w:proofErr w:type="spellStart"/>
      <w:r w:rsidRPr="00691F4F">
        <w:rPr>
          <w:lang w:val="en-US"/>
        </w:rPr>
        <w:t>Ikaga</w:t>
      </w:r>
      <w:proofErr w:type="spellEnd"/>
      <w:r w:rsidRPr="00691F4F">
        <w:rPr>
          <w:lang w:val="en-US"/>
        </w:rPr>
        <w:t xml:space="preserve">, </w:t>
      </w:r>
      <w:proofErr w:type="spellStart"/>
      <w:r w:rsidRPr="00691F4F">
        <w:rPr>
          <w:lang w:val="en-US"/>
        </w:rPr>
        <w:t>Yasuyuki</w:t>
      </w:r>
      <w:proofErr w:type="spellEnd"/>
      <w:r w:rsidRPr="00691F4F">
        <w:rPr>
          <w:lang w:val="en-US"/>
        </w:rPr>
        <w:t xml:space="preserve"> </w:t>
      </w:r>
      <w:proofErr w:type="spellStart"/>
      <w:r w:rsidRPr="00691F4F">
        <w:rPr>
          <w:lang w:val="en-US"/>
        </w:rPr>
        <w:t>Shiraishi</w:t>
      </w:r>
      <w:proofErr w:type="spellEnd"/>
      <w:r w:rsidRPr="00691F4F">
        <w:rPr>
          <w:lang w:val="en-US"/>
        </w:rPr>
        <w:t xml:space="preserve">, Tatsuya Hayashi, Junta Nakano, </w:t>
      </w:r>
      <w:proofErr w:type="spellStart"/>
      <w:r w:rsidRPr="00691F4F">
        <w:rPr>
          <w:lang w:val="en-US"/>
        </w:rPr>
        <w:t>Shintaro</w:t>
      </w:r>
      <w:proofErr w:type="spellEnd"/>
      <w:r w:rsidRPr="00691F4F">
        <w:rPr>
          <w:lang w:val="en-US"/>
        </w:rPr>
        <w:t xml:space="preserve"> Ando, Shun Kawakubo,</w:t>
      </w:r>
      <w:r>
        <w:rPr>
          <w:lang w:val="en-US"/>
        </w:rPr>
        <w:t xml:space="preserve"> </w:t>
      </w:r>
      <w:r w:rsidRPr="00691F4F">
        <w:rPr>
          <w:lang w:val="en-US"/>
        </w:rPr>
        <w:t>Analyzing multiple elements of physical office environment for maximizing perceived work efficiency: Insights from surveys of 58 offices during summer,</w:t>
      </w:r>
      <w:r>
        <w:rPr>
          <w:lang w:val="en-US"/>
        </w:rPr>
        <w:t xml:space="preserve"> </w:t>
      </w:r>
      <w:r w:rsidRPr="00691F4F">
        <w:rPr>
          <w:lang w:val="en-US"/>
        </w:rPr>
        <w:t>Building and Environment,</w:t>
      </w:r>
      <w:r>
        <w:rPr>
          <w:lang w:val="en-US"/>
        </w:rPr>
        <w:t xml:space="preserve"> </w:t>
      </w:r>
      <w:r w:rsidRPr="00691F4F">
        <w:rPr>
          <w:lang w:val="en-US"/>
        </w:rPr>
        <w:t>Volume 267, Part A,</w:t>
      </w:r>
      <w:r>
        <w:rPr>
          <w:lang w:val="en-US"/>
        </w:rPr>
        <w:t xml:space="preserve"> </w:t>
      </w:r>
      <w:r w:rsidRPr="00691F4F">
        <w:rPr>
          <w:lang w:val="en-US"/>
        </w:rPr>
        <w:t>2025,</w:t>
      </w:r>
      <w:r>
        <w:rPr>
          <w:lang w:val="en-US"/>
        </w:rPr>
        <w:t xml:space="preserve"> </w:t>
      </w:r>
      <w:r w:rsidRPr="00691F4F">
        <w:rPr>
          <w:lang w:val="en-US"/>
        </w:rPr>
        <w:t>112153,</w:t>
      </w:r>
      <w:r>
        <w:rPr>
          <w:lang w:val="en-US"/>
        </w:rPr>
        <w:t xml:space="preserve"> </w:t>
      </w:r>
      <w:r w:rsidRPr="00691F4F">
        <w:rPr>
          <w:lang w:val="en-US"/>
        </w:rPr>
        <w:t>ISSN 0360-1323,</w:t>
      </w:r>
      <w:r>
        <w:rPr>
          <w:lang w:val="en-US"/>
        </w:rPr>
        <w:t xml:space="preserve"> </w:t>
      </w:r>
      <w:hyperlink r:id="rId6" w:history="1">
        <w:r w:rsidRPr="00D03B12">
          <w:rPr>
            <w:rStyle w:val="a3"/>
            <w:lang w:val="en-US"/>
          </w:rPr>
          <w:t>https://doi.org/10.1016/j.buildenv.2024.112153</w:t>
        </w:r>
      </w:hyperlink>
      <w:r w:rsidRPr="00691F4F">
        <w:rPr>
          <w:lang w:val="en-US"/>
        </w:rPr>
        <w:t>.</w:t>
      </w:r>
      <w:r>
        <w:rPr>
          <w:lang w:val="en-US"/>
        </w:rPr>
        <w:t xml:space="preserve"> </w:t>
      </w:r>
    </w:p>
    <w:p w:rsidR="00527A70" w:rsidRDefault="00527A70" w:rsidP="00691F4F">
      <w:pPr>
        <w:spacing w:after="160" w:line="259" w:lineRule="auto"/>
        <w:ind w:firstLine="0"/>
        <w:rPr>
          <w:lang w:val="en-US"/>
        </w:rPr>
      </w:pPr>
      <w:r>
        <w:rPr>
          <w:lang w:val="en-US"/>
        </w:rPr>
        <w:t xml:space="preserve">[2] </w:t>
      </w:r>
      <w:r w:rsidRPr="00527A70">
        <w:rPr>
          <w:lang w:val="en-US"/>
        </w:rPr>
        <w:t xml:space="preserve">Zhou, </w:t>
      </w:r>
      <w:proofErr w:type="spellStart"/>
      <w:r w:rsidRPr="00527A70">
        <w:rPr>
          <w:lang w:val="en-US"/>
        </w:rPr>
        <w:t>Jiaxu</w:t>
      </w:r>
      <w:proofErr w:type="spellEnd"/>
      <w:r w:rsidRPr="00527A70">
        <w:rPr>
          <w:lang w:val="en-US"/>
        </w:rPr>
        <w:t>; (2025) Effects of Short-term Exposure to Indoor PM2.5 on Cognitive Performance in Working Age Adults and Implications for Office Buildings. Doctoral thesis (</w:t>
      </w:r>
      <w:proofErr w:type="spellStart"/>
      <w:proofErr w:type="gramStart"/>
      <w:r w:rsidRPr="00527A70">
        <w:rPr>
          <w:lang w:val="en-US"/>
        </w:rPr>
        <w:t>Ph.D</w:t>
      </w:r>
      <w:proofErr w:type="spellEnd"/>
      <w:proofErr w:type="gramEnd"/>
      <w:r w:rsidRPr="00527A70">
        <w:rPr>
          <w:lang w:val="en-US"/>
        </w:rPr>
        <w:t>), UCL (University College London).</w:t>
      </w:r>
    </w:p>
    <w:p w:rsidR="00527A70" w:rsidRDefault="00527A70" w:rsidP="00691F4F">
      <w:pPr>
        <w:spacing w:after="160" w:line="259" w:lineRule="auto"/>
        <w:ind w:firstLine="0"/>
        <w:rPr>
          <w:lang w:val="en-US"/>
        </w:rPr>
      </w:pPr>
      <w:r>
        <w:rPr>
          <w:lang w:val="en-US"/>
        </w:rPr>
        <w:t xml:space="preserve">[3] </w:t>
      </w:r>
      <w:proofErr w:type="spellStart"/>
      <w:r w:rsidRPr="00527A70">
        <w:rPr>
          <w:lang w:val="en-US"/>
        </w:rPr>
        <w:t>Wargocki</w:t>
      </w:r>
      <w:proofErr w:type="spellEnd"/>
      <w:r w:rsidRPr="00527A70">
        <w:rPr>
          <w:lang w:val="en-US"/>
        </w:rPr>
        <w:t xml:space="preserve"> P, </w:t>
      </w:r>
      <w:proofErr w:type="spellStart"/>
      <w:r w:rsidRPr="00527A70">
        <w:rPr>
          <w:lang w:val="en-US"/>
        </w:rPr>
        <w:t>Wyon</w:t>
      </w:r>
      <w:proofErr w:type="spellEnd"/>
      <w:r w:rsidRPr="00527A70">
        <w:rPr>
          <w:lang w:val="en-US"/>
        </w:rPr>
        <w:t xml:space="preserve"> DP, </w:t>
      </w:r>
      <w:proofErr w:type="spellStart"/>
      <w:r w:rsidRPr="00527A70">
        <w:rPr>
          <w:lang w:val="en-US"/>
        </w:rPr>
        <w:t>Baik</w:t>
      </w:r>
      <w:proofErr w:type="spellEnd"/>
      <w:r w:rsidRPr="00527A70">
        <w:rPr>
          <w:lang w:val="en-US"/>
        </w:rPr>
        <w:t xml:space="preserve"> YK, Clausen G, </w:t>
      </w:r>
      <w:proofErr w:type="spellStart"/>
      <w:r w:rsidRPr="00527A70">
        <w:rPr>
          <w:lang w:val="en-US"/>
        </w:rPr>
        <w:t>Fanger</w:t>
      </w:r>
      <w:proofErr w:type="spellEnd"/>
      <w:r w:rsidRPr="00527A70">
        <w:rPr>
          <w:lang w:val="en-US"/>
        </w:rPr>
        <w:t xml:space="preserve"> PO. Perceived air quality, sick building syndrome (SBS) symptoms and productivity in an office with two different pollution loads. Indoor Air. 1999 Sep;9(3):165-79. </w:t>
      </w:r>
      <w:proofErr w:type="spellStart"/>
      <w:r w:rsidRPr="00527A70">
        <w:rPr>
          <w:lang w:val="en-US"/>
        </w:rPr>
        <w:t>doi</w:t>
      </w:r>
      <w:proofErr w:type="spellEnd"/>
      <w:r w:rsidRPr="00527A70">
        <w:rPr>
          <w:lang w:val="en-US"/>
        </w:rPr>
        <w:t>: 10.1111/j.1600-</w:t>
      </w:r>
      <w:proofErr w:type="gramStart"/>
      <w:r w:rsidRPr="00527A70">
        <w:rPr>
          <w:lang w:val="en-US"/>
        </w:rPr>
        <w:t>0668.1999.t</w:t>
      </w:r>
      <w:proofErr w:type="gramEnd"/>
      <w:r w:rsidRPr="00527A70">
        <w:rPr>
          <w:lang w:val="en-US"/>
        </w:rPr>
        <w:t>01-1-00003.x. PMID: 10439554.</w:t>
      </w:r>
    </w:p>
    <w:p w:rsidR="00527A70" w:rsidRDefault="00527A70" w:rsidP="00691F4F">
      <w:pPr>
        <w:spacing w:after="160" w:line="259" w:lineRule="auto"/>
        <w:ind w:firstLine="0"/>
        <w:rPr>
          <w:lang w:val="en-US"/>
        </w:rPr>
      </w:pPr>
      <w:r>
        <w:rPr>
          <w:lang w:val="en-US"/>
        </w:rPr>
        <w:t xml:space="preserve">[4] </w:t>
      </w:r>
      <w:proofErr w:type="spellStart"/>
      <w:r w:rsidRPr="00527A70">
        <w:rPr>
          <w:lang w:val="en-US"/>
        </w:rPr>
        <w:t>Wargocki</w:t>
      </w:r>
      <w:proofErr w:type="spellEnd"/>
      <w:r w:rsidRPr="00527A70">
        <w:rPr>
          <w:lang w:val="en-US"/>
        </w:rPr>
        <w:t xml:space="preserve">, </w:t>
      </w:r>
      <w:proofErr w:type="spellStart"/>
      <w:r w:rsidRPr="00527A70">
        <w:rPr>
          <w:lang w:val="en-US"/>
        </w:rPr>
        <w:t>Pawel</w:t>
      </w:r>
      <w:proofErr w:type="spellEnd"/>
      <w:r w:rsidRPr="00527A70">
        <w:rPr>
          <w:lang w:val="en-US"/>
        </w:rPr>
        <w:t xml:space="preserve"> et al. “Perceived air quality, sick building syndrome (SBS) symptoms and productivity in an office with two different pollution loads.” Indoor air 9 3 (1999): 165-</w:t>
      </w:r>
      <w:proofErr w:type="gramStart"/>
      <w:r w:rsidRPr="00527A70">
        <w:rPr>
          <w:lang w:val="en-US"/>
        </w:rPr>
        <w:t>79 .</w:t>
      </w:r>
      <w:proofErr w:type="gramEnd"/>
    </w:p>
    <w:p w:rsidR="00527A70" w:rsidRPr="00691F4F" w:rsidRDefault="00527A70" w:rsidP="00691F4F">
      <w:pPr>
        <w:spacing w:after="160" w:line="259" w:lineRule="auto"/>
        <w:ind w:firstLine="0"/>
        <w:rPr>
          <w:lang w:val="en-US"/>
        </w:rPr>
      </w:pPr>
      <w:r>
        <w:rPr>
          <w:lang w:val="en-US"/>
        </w:rPr>
        <w:t xml:space="preserve">[5] </w:t>
      </w:r>
      <w:r w:rsidRPr="00527A70">
        <w:rPr>
          <w:lang w:val="en-US"/>
        </w:rPr>
        <w:t xml:space="preserve">Myatt TA, </w:t>
      </w:r>
      <w:proofErr w:type="spellStart"/>
      <w:r w:rsidRPr="00527A70">
        <w:rPr>
          <w:lang w:val="en-US"/>
        </w:rPr>
        <w:t>Staudenmayer</w:t>
      </w:r>
      <w:proofErr w:type="spellEnd"/>
      <w:r w:rsidRPr="00527A70">
        <w:rPr>
          <w:lang w:val="en-US"/>
        </w:rPr>
        <w:t xml:space="preserve"> J, Adams K, Walters M, Rudnick SN, Milton DK. A study of indoor carbon dioxide levels and sick leave among office workers. Environ Health. 2002 Oct 22;1(1):3. </w:t>
      </w:r>
      <w:proofErr w:type="spellStart"/>
      <w:r w:rsidRPr="00527A70">
        <w:rPr>
          <w:lang w:val="en-US"/>
        </w:rPr>
        <w:t>doi</w:t>
      </w:r>
      <w:proofErr w:type="spellEnd"/>
      <w:r w:rsidRPr="00527A70">
        <w:rPr>
          <w:lang w:val="en-US"/>
        </w:rPr>
        <w:t>: 10.1186/1476-069x-1-3. PMID: 12495450; PMCID: PMC149392.</w:t>
      </w:r>
    </w:p>
    <w:p w:rsidR="00433C0C" w:rsidRPr="00691F4F" w:rsidRDefault="00433C0C" w:rsidP="00456E40">
      <w:pPr>
        <w:ind w:firstLine="0"/>
        <w:rPr>
          <w:lang w:val="en-US"/>
        </w:rPr>
      </w:pPr>
    </w:p>
    <w:sectPr w:rsidR="00433C0C" w:rsidRPr="00691F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97126"/>
    <w:multiLevelType w:val="hybridMultilevel"/>
    <w:tmpl w:val="272655B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1931384"/>
    <w:multiLevelType w:val="hybridMultilevel"/>
    <w:tmpl w:val="C42C7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FCE"/>
    <w:rsid w:val="00113B05"/>
    <w:rsid w:val="001258CF"/>
    <w:rsid w:val="002A7FCE"/>
    <w:rsid w:val="003D3246"/>
    <w:rsid w:val="00433C0C"/>
    <w:rsid w:val="00444CA9"/>
    <w:rsid w:val="00456E40"/>
    <w:rsid w:val="00527A70"/>
    <w:rsid w:val="0067099E"/>
    <w:rsid w:val="00691F4F"/>
    <w:rsid w:val="00693E1B"/>
    <w:rsid w:val="00694B3B"/>
    <w:rsid w:val="00741F4F"/>
    <w:rsid w:val="00881E9F"/>
    <w:rsid w:val="009B71A3"/>
    <w:rsid w:val="00F2617A"/>
    <w:rsid w:val="00F461CE"/>
    <w:rsid w:val="00F9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46B6E"/>
  <w15:chartTrackingRefBased/>
  <w15:docId w15:val="{5BA66A0C-3067-4EB0-AB96-6503C788C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4B3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91F4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F261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buildenv.2024.112153" TargetMode="External"/><Relationship Id="rId5" Type="http://schemas.openxmlformats.org/officeDocument/2006/relationships/hyperlink" Target="https://chat.deepseek.com/share/gcicf59wb6eq5wa8w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Denis</cp:lastModifiedBy>
  <cp:revision>4</cp:revision>
  <dcterms:created xsi:type="dcterms:W3CDTF">2026-05-04T18:37:00Z</dcterms:created>
  <dcterms:modified xsi:type="dcterms:W3CDTF">2026-05-04T22:15:00Z</dcterms:modified>
</cp:coreProperties>
</file>