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微軟正黑體" w:cs="微軟正黑體" w:eastAsia="微軟正黑體" w:hAnsi="微軟正黑體"/>
          <w:b/>
          <w:bCs/>
          <w:color w:val="1F3864"/>
          <w:sz w:val="36"/>
          <w:szCs w:val="36"/>
        </w:rPr>
        <w:t xml:space="preserve">貪婪深淵　開發規格：魔符／素質提升／成就／離線化</w:t>
      </w:r>
    </w:p>
    <w:p>
      <w:pPr>
        <w:spacing w:after="40" w:line="300"/>
      </w:pPr>
      <w:r>
        <w:rPr>
          <w:rFonts w:ascii="微軟正黑體" w:cs="微軟正黑體" w:eastAsia="微軟正黑體" w:hAnsi="微軟正黑體"/>
          <w:color w:val="595959"/>
          <w:sz w:val="24"/>
          <w:szCs w:val="24"/>
        </w:rPr>
        <w:t xml:space="preserve">基準版本 v417　｜　整理日期 2026-08-06　｜　供桌機 Cowork 施工使用</w:t>
      </w:r>
    </w:p>
    <w:p>
      <w:pPr>
        <w:pBdr>
          <w:bottom w:val="single" w:color="8EA9DB" w:sz="6"/>
        </w:pBdr>
        <w:spacing w:after="24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本文件把四個新系統（魔符、素質提升、成就、離線化）的決策與待辦整理成可施工的規格。所有引用到的常數名、檔名與行號皆以 v417 的 data.js／items.js／account.js／index.html 為準，Cowork 施工前請先以 assert 驗證錨點是否仍存在。</w:t>
      </w:r>
    </w:p>
    <w:p>
      <w:pPr>
        <w:pStyle w:val="Heading1"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2"/>
          <w:szCs w:val="32"/>
        </w:rPr>
        <w:t xml:space="preserve">零、施工順序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順序是硬的，因為存檔欄位必須先落地，其餘三個系統才有地方寫資料。若先做魔符再回頭補存檔，舊存檔的遷移會變成兩次。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1600"/>
        <w:gridCol w:w="3600"/>
      </w:tblGrid>
      <w:tr>
        <w:trPr>
          <w:cantSplit/>
          <w:tblHeader/>
        </w:trPr>
        <w:tc>
          <w:tcPr>
            <w:tcW w:type="dxa" w:w="7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順序</w:t>
            </w:r>
          </w:p>
        </w:tc>
        <w:tc>
          <w:tcPr>
            <w:tcW w:type="dxa" w:w="31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項目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估計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1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存檔欄位一次加完（migrateChar）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0.5 天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必須在 2、3、4 之前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2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素質提升系統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3～5 天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最短，且會順帶驗證存檔欄位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3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魔符系統（20 支）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3～4 週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最長；12 支新技能是主要成本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4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成就系統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1 週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埋點多半可搭在 2、3 的路上一起做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5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四個介面＋倉庫排版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2 週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可穿插在等 GPT 生圖的空檔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6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離線化（SW／manifest）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2～3 天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獨立，任何時候都能插入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合計約九到十週。若魔符改走 10 支版本（只用現成 8 支＋回血），總期程可壓到六到七週。已確認採 20 支版本。</w:t>
      </w:r>
    </w:p>
    <w:p>
      <w:pPr>
        <w:pStyle w:val="Heading1"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2"/>
          <w:szCs w:val="32"/>
        </w:rPr>
        <w:t xml:space="preserve">一、存檔結構：新增欄位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現況：account.js 的 migrateChar(c) 是唯一的遷移入口，逐項用 if(!c.xxx) 補預設值。四個新系統的欄位一次補在這裡。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1.1 現有欄位（v417，供對照）</w:t>
      </w:r>
    </w:p>
    <w:p>
      <w:pPr>
        <w:spacing w:after="90" w:line="280"/>
        <w:ind w:left="360"/>
      </w:pPr>
      <w:r>
        <w:rPr>
          <w:rFonts w:ascii="Consolas" w:cs="Consolas" w:eastAsia="Consolas" w:hAnsi="Consolas"/>
          <w:sz w:val="24"/>
          <w:szCs w:val="24"/>
        </w:rPr>
        <w:t xml:space="preserve">c.v3 / c.rec{deep,cert,runs,boss} / c.mats{iron,steel} / c.codex{}</w:t>
      </w:r>
    </w:p>
    <w:p>
      <w:pPr>
        <w:spacing w:after="90" w:line="280"/>
        <w:ind w:left="360"/>
      </w:pPr>
      <w:r>
        <w:rPr>
          <w:rFonts w:ascii="Consolas" w:cs="Consolas" w:eastAsia="Consolas" w:hAnsi="Consolas"/>
          <w:sz w:val="24"/>
          <w:szCs w:val="24"/>
        </w:rPr>
        <w:t xml:space="preserve">c.cyc{unlocked} / c.orig{deep,cp,done} / c.cycData{} / c.bounties[]</w:t>
      </w:r>
    </w:p>
    <w:p>
      <w:pPr>
        <w:spacing w:after="90" w:line="280"/>
        <w:ind w:left="360"/>
      </w:pPr>
      <w:r>
        <w:rPr>
          <w:rFonts w:ascii="Consolas" w:cs="Consolas" w:eastAsia="Consolas" w:hAnsi="Consolas"/>
          <w:sz w:val="24"/>
          <w:szCs w:val="24"/>
        </w:rPr>
        <w:t xml:space="preserve">c.runes = [null,null,null]   // 鑲嵌中的三個符文</w:t>
      </w:r>
    </w:p>
    <w:p>
      <w:pPr>
        <w:spacing w:after="90" w:line="280"/>
        <w:ind w:left="360"/>
      </w:pPr>
      <w:r>
        <w:rPr>
          <w:rFonts w:ascii="Consolas" w:cs="Consolas" w:eastAsia="Consolas" w:hAnsi="Consolas"/>
          <w:sz w:val="24"/>
          <w:szCs w:val="24"/>
        </w:rPr>
        <w:t xml:space="preserve">c.runeBag = []               // 未鑲嵌的符文</w:t>
      </w:r>
    </w:p>
    <w:p>
      <w:pPr>
        <w:spacing w:after="90" w:line="280"/>
        <w:ind w:left="360"/>
      </w:pPr>
      <w:r>
        <w:rPr>
          <w:rFonts w:ascii="Consolas" w:cs="Consolas" w:eastAsia="Consolas" w:hAnsi="Consolas"/>
          <w:sz w:val="24"/>
          <w:szCs w:val="24"/>
        </w:rPr>
        <w:t xml:space="preserve">c.gems = 0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1.2 要新增的四組欄位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200"/>
      </w:tblGrid>
      <w:tr>
        <w:trPr>
          <w:cantSplit/>
          <w:tblHeader/>
        </w:trPr>
        <w:tc>
          <w:tcPr>
            <w:tcW w:type="dxa" w:w="19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欄位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結構</w:t>
            </w:r>
          </w:p>
        </w:tc>
        <w:tc>
          <w:tcPr>
            <w:tcW w:type="dxa" w:w="3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c.statBuy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{str:0,int:0,spi:0,vit:0,agi:0}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各素質已購買的點數（0～40）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c.runeSeen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{ str:20, ptouch:5, ... 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各詞綴曾取得過的最高數值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c.achv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{ id: 取得時間戳 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已達成的成就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c.sigils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{ equipped: [], owned: [] 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魔符：已裝備欄位與已擁有清單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c.killBest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0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單場殺怪數的歷史最高（累計數見 4.6）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關鍵一：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c.runeSeen 是「曾經取得過」，不是「現在持有」。現況的 </w:t>
      </w:r>
      <w:r>
        <w:rPr>
          <w:rFonts w:ascii="Consolas" w:cs="Consolas" w:eastAsia="Consolas" w:hAnsi="Consolas"/>
          <w:sz w:val="24"/>
          <w:szCs w:val="24"/>
        </w:rPr>
        <w:t xml:space="preserve">c.runes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 只記鑲嵌中、</w:t>
      </w:r>
      <w:r>
        <w:rPr>
          <w:rFonts w:ascii="Consolas" w:cs="Consolas" w:eastAsia="Consolas" w:hAnsi="Consolas"/>
          <w:sz w:val="24"/>
          <w:szCs w:val="24"/>
        </w:rPr>
        <w:t xml:space="preserve">c.runeBag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 只記背包中，賣掉（runeSellVal）或換掉就消失，集齊成就會永遠達不成。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關鍵二：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要記的是</w:t>
      </w: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數值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，不是稀有度。集齊條件是各詞綴的傳說最高值（見 4.2），所以存的是 </w:t>
      </w:r>
      <w:r>
        <w:rPr>
          <w:rFonts w:ascii="Consolas" w:cs="Consolas" w:eastAsia="Consolas" w:hAnsi="Consolas"/>
          <w:sz w:val="24"/>
          <w:szCs w:val="24"/>
        </w:rPr>
        <w:t xml:space="preserve">affix.v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 的歷史最大值，判定時與 </w:t>
      </w:r>
      <w:r>
        <w:rPr>
          <w:rFonts w:ascii="Consolas" w:cs="Consolas" w:eastAsia="Consolas" w:hAnsi="Consolas"/>
          <w:sz w:val="24"/>
          <w:szCs w:val="24"/>
        </w:rPr>
        <w:t xml:space="preserve">RUNE_BAND[cat.band][3][1]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 比對。只記稀有度會判不出來。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1.3 runeSeen 的三個埋點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makeRune()：掉落時登記，寫入 Math.max(已存值, affix.v)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buyRune()：黑市購買時登記，同上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migrateChar()：舊存檔遷移時，把現有 c.runes 與 c.runeBag 的內容補登進去，否則老玩家一啟用就少一截進度</w:t>
      </w:r>
    </w:p>
    <w:p>
      <w:pPr>
        <w:spacing w:after="1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結構為 </w:t>
      </w:r>
      <w:r>
        <w:rPr>
          <w:rFonts w:ascii="Consolas" w:cs="Consolas" w:eastAsia="Consolas" w:hAnsi="Consolas"/>
          <w:sz w:val="24"/>
          <w:szCs w:val="24"/>
        </w:rPr>
        <w:t xml:space="preserve">{ [affixKey]: 歷史最高值 }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，例如力量符文曾抽到 18 就存 str:18，之後抽到 20 才覆寫。</w:t>
      </w:r>
    </w:p>
    <w:p>
      <w:pPr>
        <w:pStyle w:val="Heading1"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2"/>
          <w:szCs w:val="32"/>
        </w:rPr>
        <w:t xml:space="preserve">二、素質提升系統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2.1 規格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2500"/>
      </w:tblGrid>
      <w:tr>
        <w:trPr>
          <w:cantSplit/>
          <w:tblHeader/>
        </w:trPr>
        <w:tc>
          <w:tcPr>
            <w:tcW w:type="dxa" w:w="1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階段</w:t>
            </w:r>
          </w:p>
        </w:tc>
        <w:tc>
          <w:tcPr>
            <w:tcW w:type="dxa" w:w="17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第 1 次</w:t>
            </w:r>
          </w:p>
        </w:tc>
        <w:tc>
          <w:tcPr>
            <w:tcW w:type="dxa" w:w="17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第 2 次</w:t>
            </w:r>
          </w:p>
        </w:tc>
        <w:tc>
          <w:tcPr>
            <w:tcW w:type="dxa" w:w="17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第 3 次</w:t>
            </w:r>
          </w:p>
        </w:tc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第 4 次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碎銀階段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5 萬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10 萬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15 萬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20 萬（單素質小計 50 萬）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鑽石階段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50 鑽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100 鑽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150 鑽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200 鑽（單素質小計 500 鑽）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每次提升 5 點，兩階段各 4 次，單一素質最多 +40 點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五個素質獨立計算與獨立付費；全買滿共 250 萬碎銀 ＋ 2500 鑽石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所有關卡皆生效，含本源 50 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鑽石階段須先完成該素質的碎銀階段才能開始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2.2 與現有數值的關係（已驗算）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cantSplit/>
          <w:tblHeader/>
        </w:trP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常數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v417 值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對素質提升的意義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STAT_DIV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[[Infinity, 3.5]]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每 3.5 素質 = 1% 觸發率；245 素質觸頂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RATE_CAP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70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爆擊／閃避／防禦率上限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VAMP_CAP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60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吸血上限，只來自詞綴與符文，堆素質無效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MREGEN_CAP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100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回魔上限，同上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+40 相對於成就設定的 300／500 天花板約佔 8～13%，不會撞穿觸發率上限，因此不需要為此改動 STAT_DIV。（原先擔心會撞穿，是把 40 點誤當成相對於 245 的大幅加成，實際尺度不同。）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鑽石側量體對照：傳說符文黑市價 80 鑽，素質全買滿 2500 鑽約等於 31 個傳說符文，屬合理的後期出海口，不會與符文購買過度互搶。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2.3 UI 位置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建議掛在個人資料（openRoster／帳篷）而非黑市——它是永久養成而非消耗品交易，且個人資料介面本來就在待改清單上，可一次做完。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2"/>
          <w:szCs w:val="32"/>
        </w:rPr>
        <w:t xml:space="preserve">三、魔符系統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3.1 欄位分配（已定案）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600"/>
      </w:tblGrid>
      <w:tr>
        <w:trPr>
          <w:cantSplit/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職業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基礎技能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魔符格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合計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劍士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盜賊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法師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制魔師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6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前提條件已具備：BASE_MANA = 30 自 v377 起全職業統一啟用，註解即載明「魔符系統的前提」。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3.2 池的組成：8 支現成 ＋ 12 支新增 = 20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現成的 8 支即四職業扣掉普攻（slot 普）與大招（slot 大）後的技能：</w:t>
      </w:r>
    </w:p>
    <w:p>
      <w:pPr>
        <w:spacing w:after="90" w:line="280"/>
        <w:ind w:left="360"/>
      </w:pPr>
      <w:r>
        <w:rPr>
          <w:rFonts w:ascii="Consolas" w:cs="Consolas" w:eastAsia="Consolas" w:hAnsi="Consolas"/>
          <w:sz w:val="24"/>
          <w:szCs w:val="24"/>
        </w:rPr>
        <w:t xml:space="preserve">guard / sunder / venom / shadow / shield / fireball / hex / siphon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池為跨職業共用，不做職業鎖。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3.3 跨職業通用的三種寫法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這是「所有職業都用得上」的技術基礎，新技能一律從這三種挑一種：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吃 mainStat：傷害公式為（武器攻擊 ＋ 主素質）× 武器係數 × mult，mainStat 讀 CLASSES[x].mainStat，同一支對劍士吃力量、對法師吃智力，不需要分版本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吃百分比：最大生命／最大魔力的百分比，完全不碰素質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吃狀態層數：DoT 傷害以目標最大生命百分比計算，同樣零素質依賴</w:t>
      </w:r>
    </w:p>
    <w:p>
      <w:pPr>
        <w:spacing w:after="1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耗魔一律走 manaPct（最大魔力百分比）而非固定值，成本才會隨職業自動縮放。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3.4 12 支新魔符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200"/>
        <w:gridCol w:w="2800"/>
      </w:tblGrid>
      <w:tr>
        <w:trPr>
          <w:cantSplit/>
          <w:tblHeader/>
        </w:trPr>
        <w:tc>
          <w:tcPr>
            <w:tcW w:type="dxa" w:w="11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名稱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費用</w:t>
            </w:r>
          </w:p>
        </w:tc>
        <w:tc>
          <w:tcPr>
            <w:tcW w:type="dxa" w:w="3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效果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通用性來源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縫合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fixed 1｜mana 15%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回復最大生命 12%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純百分比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汲血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costW 1｜mana 10%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傷害 ×1.2，其中 50% 回復生命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mainStat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血契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fixed 1｜mana 20%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本回合傷害的 25% 轉為治療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百分比，併入 VAMP_CAP 彙總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霧障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fixed 1｜mana 18%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下次受到傷害 −60%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百分比減傷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反轉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fixed 1｜mana 15%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本回合受到傷害的 30% 反彈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百分比，與 thorns 詞綴疊加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淨化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fixed 1｜mana 12%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清除自身 weak／vuln／wound，回復生命 8%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狀態＋百分比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疾行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fixed 1｜mana 20%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本回合 +2 行動點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淨賺 1 點；斧（2 點）受益最大、匕首（4 點）最小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換血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fixed 0｜無耗魔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消耗當前生命 20%，回復最大魔力 30%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劍士血厚換得划算、法師不敢換，差異自然長出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洞穿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costW 2｜mana 22%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傷害 ×2.2，pierce（無視格擋）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mainStat；專剋 heavy 的 12% 外殼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灼印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costW 1｜mana 25%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附加 burn 3 ＋ poison 2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零素質依賴；雙 DoT 使單一免疫（pImm／bImm）擋不住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重壓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costW 1｜mana 15%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附加 vuln 4，本回合對該目標傷害 +25%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減益，開場技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標記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fixed 1｜mana 25%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本回合對該目標必定爆擊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補 RATE_CAP 70% 之外那 30% 的保底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技能描述（d 欄位）沿用現有 SKILLS 的功能性寫法，例如「重擊並附加易傷」。不要加語氣句或情境敘述。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3.5 兩個待確認的設計點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共用池會抹平職業差異。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那 8 支現成技能一旦全共用，法師也能拿 guard、劍士也能拿 fireball（吃 str 縮放後仍能打）。職業差異最後只剩基礎四技與 baseStats。若要保留一點區隔，最小的擋法是給那 8 支加 origin 標記，非本職裝上時 mult ×0.8，其餘 12 支不設限。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縫合的治療上限。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一回合最多 6 次 × 12% = 72% 最大生命，但魔力為 6 × 15% = 90% MP，魔力會先見底，符合原本「行動點與魔力雙重限制」的設計意圖。若仍嫌過量，調 manaPct 比調治療量安全——治療量玩家看得到，改了有感；耗魔改了幾乎無感。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3.6 現況提醒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黑市（s-market，v415 已改為獨立畫面）的魔符攤位目前是空的，只先架好位置。取得管道尚未接上，本次施工需一併補齊。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2"/>
          <w:szCs w:val="32"/>
        </w:rPr>
        <w:t xml:space="preserve">四、成就系統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4.1 判定原則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全部達成才算一個成就。例如「素質 300」需五個素質皆達 300，只有力量 300 不計。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4.2 成就清單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00"/>
      </w:tblGrid>
      <w:tr>
        <w:trPr>
          <w:cantSplit/>
          <w:tblHeader/>
        </w:trPr>
        <w:tc>
          <w:tcPr>
            <w:tcW w:type="dxa" w:w="1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分類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成就</w:t>
            </w:r>
          </w:p>
        </w:tc>
        <w:tc>
          <w:tcPr>
            <w:tcW w:type="dxa" w:w="3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進度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本源通關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本源 50 層通關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進度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輪迴通關（I／II／III）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各輪迴 100 層通關，三個成就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進度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最高層數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無限模式層數里程碑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素質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素質頂峰 I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五素質皆達 300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素質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素質頂峰 II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五素質皆達 500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上限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三頂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爆擊 70、閃避 70、吸血 60 同時到頂，合計一個成就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殺敵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單場殺怪數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單次探索擊殺數里程碑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殺敵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累計殺怪數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跨探索總擊殺數里程碑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符文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符文集齊 ×4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四類各自集齊，見 4.3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「三頂」合併成一個是正確的作法。STAT_DIV 為 3.5，245 素質即觸頂，所以爆擊與閃避在堆素質的過程中會自動達成，單獨拆成成就沒有難度可言；吸血則只來自詞綴與符文，堆素質完全無效。合併之後這個成就的實際門檻就是吸血，需要專門配裝去衝，難度與外觀一致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4.3 符文集齊：四類對照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RUNE_AFFIX 恰為 20 個詞綴，依原訂四種類型分下去正好每類 5 個。判定門檻取該詞綴 band 的傳說上限：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00"/>
        <w:gridCol w:w="2300"/>
      </w:tblGrid>
      <w:tr>
        <w:trPr>
          <w:cantSplit/>
          <w:tblHeader/>
        </w:trPr>
        <w:tc>
          <w:tcPr>
            <w:tcW w:type="dxa" w:w="1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類型</w:t>
            </w:r>
          </w:p>
        </w:tc>
        <w:tc>
          <w:tcPr>
            <w:tcW w:type="dxa" w:w="53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詞綴 key</w:t>
            </w:r>
          </w:p>
        </w:tc>
        <w:tc>
          <w:tcPr>
            <w:tcW w:type="dxa" w:w="23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傳說 band 上限（門檻）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素質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str / int / spi / vit / agi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gen → 皆為 20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特性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crit / defr / agile / vamp / thorns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gen → 20；thorns → 5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攻擊附加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ptouch / btouch / bpyre / ppyre / dotdrain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layers → 5；pyre → 50；gen → 20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加成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hp / mp / greed / mend / mregen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gen → 皆為 20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判定寫成「該類 5 個詞綴皆曾取得傳說 band 的上限值」，四個成就成立。門檻不要寫死數字，直接讀 RUNE_BAND[RUNE_AFFIX[k].band][3][1]，日後調 band 不用回頭改成就。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4.4 取得管道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符文有兩個來源，掉落與黑市購買（buyRune，傳說 80 鑽）。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注意：黑市不是繞過隨機的管道。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items.js:134-135 的攤位補貨呼叫的是同一支 makeRune(ctx.floor, ctx.cyc)，稀有度、詞綴、數值三層隨機完全相同，只是改成用鑽石與刷新次數去換抽數，而不是用層數。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兩者共通的門檻在 runeMaxRar：傳說僅出現在輪迴III 第 100 層之後與無限模式，對應的黑市分頁也一樣。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另外 makeRune 的稀有度是加權抽取，w = 0.45^r。在可出傳說的分頁上，四階權重為 1／0.45／0.2025／0.0911，傳說約佔 5.2%。這個比例會同時作用在掉落與黑市補貨上。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若日後要加速這個成就，</w:t>
      </w: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調 makeRune 的權重不如加一個指定管道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——例如黑市開放高鑽石價的「指定詞綴傳說符文」，或鐵匠加符文重骰數值。改權重會連帶影響一般玩家的符文取得節奏，加管道則只影響專門去衝成就的人。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4.5 殺怪數成就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兩種計數的性質不同，要分開存也要分開設計門檻：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00"/>
      </w:tblGrid>
      <w:tr>
        <w:trPr>
          <w:cantSplit/>
          <w:tblHeader/>
        </w:trPr>
        <w:tc>
          <w:tcPr>
            <w:tcW w:type="dxa" w:w="1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成就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資料來源</w:t>
            </w:r>
          </w:p>
        </w:tc>
        <w:tc>
          <w:tcPr>
            <w:tcW w:type="dxa" w:w="3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設計性質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累計殺怪數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Object.values(G.codex) 加總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被動計數，玩就會漲；提供長期進度感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單場殺怪數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R 上新增的每趟計數器，結算時寫回 c.killBest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主動目標，會改變玩家在門口的選擇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累計數可能不需要新欄位。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c.codex 目前就是以怪物 key 記次數（見 account.js:22 的合併邏輯），總擊殺數直接加總即可。施工前先到 battle.js 確認 codex 是每次擊殺都 +1、且沒有排除任何怪種；若有排除（例如只記首殺）則仍需新增 c.killTotal。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單場計數建議掛在 R（探索狀態）上而非 G，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與 R.pots 同層；探索結束（結算或死亡）時把 Math.max 寫回 c.killBest。掛在 G 上會忘記歸零。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4.6 現存不一致：thorns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RUNE_AFFIX 的註解寫明 thorns 待 3b 改為全域 % 反傷後才加入符文池，但 makeRune 實作為 pick(Object.keys(RUNE_AFFIX))，thorns 目前已經在掉落池中。集齊判定要不要納入 thorns，需先決定；兩種修法擇一：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納入：刪掉註解，thorns 正式成為特性類的第 5 個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不納入：makeRune 改為從排除 thorns 的白名單抽取，特性類需另補一個詞綴湊足 5 個</w:t>
      </w:r>
    </w:p>
    <w:p>
      <w:pPr>
        <w:pStyle w:val="Heading1"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2"/>
          <w:szCs w:val="32"/>
        </w:rPr>
        <w:t xml:space="preserve">五、離線化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5.1 現況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index.html 第 16 行的註解提到「sw.js 的一筆註冊」，代表 Service Worker 存在，但註冊碼在 core.js 或 ui.js，本次未檢視，因此實際快取範圍未確認。判斷離線是否可用只看一件事：precache 清單裡有沒有 webp。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cantSplit/>
          <w:tblHeader/>
        </w:trPr>
        <w:tc>
          <w:tcPr>
            <w:tcW w:type="dxa" w:w="3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快取範圍</w:t>
            </w:r>
          </w:p>
        </w:tc>
        <w:tc>
          <w:tcPr>
            <w:tcW w:type="dxa" w:w="5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離線結果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僅 html／css／js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遊戲能開，所有圖空白（alt="" 會是全空）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webp 走 runtime cache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只有看過的圖離線才在；沒打過的怪、沒掉過的裝備一片空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webp 進 precache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完整離線</w:t>
            </w:r>
          </w:p>
        </w:tc>
      </w:tr>
    </w:tbl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5.2 先修：版號破壞圖片快取</w:t>
      </w:r>
    </w:p>
    <w:p>
      <w:pPr>
        <w:spacing w:after="90" w:line="280"/>
        <w:ind w:left="360"/>
      </w:pPr>
      <w:r>
        <w:rPr>
          <w:rFonts w:ascii="Consolas" w:cs="Consolas" w:eastAsia="Consolas" w:hAnsi="Consolas"/>
          <w:sz w:val="24"/>
          <w:szCs w:val="24"/>
        </w:rPr>
        <w:t xml:space="preserve">items.js:108  src="eq/${slug}.webp?v=${window.RPG_VER}"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版號一改，所有圖片 URL 全變，SW 快取整批失效、玩家重抓一次全部圖，但圖片內容根本沒動。從 v393b 到 v417 這段期間已重複發生多次。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修法：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CSS／JS 繼續帶 ?v=RPG_VER，圖片改掛獨立的 IMG_VER 常數，只在真的換圖時才 +1。此項與離線與否無關，無論如何都該做。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5.3 建議做法：分階段全量 precache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install 階段只抓必進項：camp3.webp、ui/title_bg.webp、四張 cls_*、門圖、藥水圖。體積小，首開不卡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activate 之後背景補抓 eq/* 與怪物圖，用 requestIdleCallback 或進營地時觸發。玩家第一趟還在讀劇情，圖就補完了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之後全部走 cache-first</w:t>
      </w:r>
    </w:p>
    <w:p>
      <w:pPr>
        <w:spacing w:after="1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效果是首開速度不變，第二次進遊戲即完整離線。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5.4 補 manifest.json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head 已有 apple-mobile-web-app-capable，但未見 manifest 的 link。補上 manifest 讓玩家能「加到主畫面」，配合 SW 才是真正的離線 App。iOS Safari 對未加入主畫面的網站，快取清除特別積極，這一步對手機端穩定度影響很大。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E5496"/>
          <w:sz w:val="27"/>
          <w:szCs w:val="27"/>
        </w:rPr>
        <w:t xml:space="preserve">5.5 施工前需確認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eq/ 與 ui/ 的總體積（du -sh），用以決定分幾階段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core.js／ui.js 中 sw.js 的現有註冊內容與 precache 清單</w:t>
      </w:r>
    </w:p>
    <w:p>
      <w:pPr>
        <w:pStyle w:val="Heading1"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2"/>
          <w:szCs w:val="32"/>
        </w:rPr>
        <w:t xml:space="preserve">六、介面待辦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黑市（v415）與鐵匠（v411／v414）已改為獨立畫面。倉庫 s-gear 雖為獨立 screen，但仍是舊排版（僅「身上裝備／倉庫清單」兩塊），未走鐵匠的底圖＋卡片路線。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3900"/>
      </w:tblGrid>
      <w:tr>
        <w:trPr>
          <w:cantSplit/>
          <w:tblHeader/>
        </w:trPr>
        <w:tc>
          <w:tcPr>
            <w:tcW w:type="dxa" w:w="1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介面</w:t>
            </w:r>
          </w:p>
        </w:tc>
        <w:tc>
          <w:tcPr>
            <w:tcW w:type="dxa" w:w="33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現況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懸賞板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sheet（openBounties）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待改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圖鑑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sheet（openCodex）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CODEX_ENABLED 擋下、改建中；不只換皮，內容要重做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存檔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sheet（openSaveMgr）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待改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個人資料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sheet（openRoster／openRunStats）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待改；素質提升 UI 建議掛這裡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倉庫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screen 但舊排版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重排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圖鑑的工時取決於收錄範圍（怪物／裝備／符文）。三者全收的話，圖鑑單獨就要一週。</w:t>
      </w:r>
    </w:p>
    <w:p>
      <w:pPr>
        <w:pStyle w:val="Heading1"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1F3864"/>
          <w:sz w:val="32"/>
          <w:szCs w:val="32"/>
        </w:rPr>
        <w:t xml:space="preserve">七、待 Chair 決定的事項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3800"/>
      </w:tblGrid>
      <w:tr>
        <w:trPr>
          <w:cantSplit/>
          <w:tblHeader/>
        </w:trPr>
        <w:tc>
          <w:tcPr>
            <w:tcW w:type="dxa" w:w="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編號</w:t>
            </w:r>
          </w:p>
        </w:tc>
        <w:tc>
          <w:tcPr>
            <w:tcW w:type="dxa" w:w="4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事項</w:t>
            </w:r>
          </w:p>
        </w:tc>
        <w:tc>
          <w:tcPr>
            <w:tcW w:type="dxa" w:w="3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4"/>
                <w:szCs w:val="24"/>
              </w:rPr>
              <w:t xml:space="preserve">影響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D1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共用池是否給 8 支現成技能加 origin 標記與非本職 ×0.8 懲罰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職業差異保留程度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D2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thorns 是否納入符文集齊判定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成就判定與 makeRune 抽取邏輯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D3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是否要為符文集齊加指定取得管道（黑市指定詞綴／符文重骰）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成就達成路徑；不加則純靠隨機抽取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D4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圖鑑收錄範圍（怪物／裝備／符文）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介面工時 3 天 vs 1 週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D5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素質提升 UI 掛個人資料或黑市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sz w:val="24"/>
                <w:szCs w:val="24"/>
              </w:rPr>
              <w:t xml:space="preserve">介面施工順序</w:t>
            </w:r>
          </w:p>
        </w:tc>
      </w:tr>
    </w:tbl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</w:lvl>
    <w:lvl w:ilvl="1" w15:tentative="1">
      <w:start w:val="1"/>
      <w:numFmt w:val="bullet"/>
      <w:lvlText w:val="○"/>
      <w:lvlJc w:val="left"/>
      <w:pPr>
        <w:ind w:left="8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4"/>
        <w:szCs w:val="24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2026-08-06T02:40:19.894Z</dcterms:created>
  <dcterms:modified xsi:type="dcterms:W3CDTF">2026-08-06T02:40:19.908Z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