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Tanis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Ruins, Royalty and Untold Stories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Hidden in Egypt’s Sharqia Governorate, Tanis was once a royal city packed with power, wealth, and legendary treasures. Known as the “Thebes of Lower Egypt,” it became the capital during the 21st and 22nd Dynasties and a major center for the worship of Amun. Its biggest claim to fame? The discovery of King Psusennes I’s golden tomb — a treasure so incredible it’s often compared to Tutankhamun’s. Today, Tanis feels like a forgotten movie set, filled with giant statues, fallen obelisks, and ancient ruins waiting to tell their stories.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