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A3" w:rsidRDefault="002211A3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Міністерство освіти і науки України</w:t>
      </w: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Національний технічний університет України</w:t>
      </w: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«Київский політехнічний інститут ім. І. Сікорского»</w:t>
      </w: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Інститут телекомунікаційних систем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КУРСОВА РОБОТА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з дисципліни: „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Інформаційне забезпечення телекомунікаційних систем-2</w:t>
      </w: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”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тема: „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Мала супутникова земна станція (VSAT)</w:t>
      </w: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”</w:t>
      </w:r>
    </w:p>
    <w:p w:rsidR="006101E4" w:rsidRPr="00BD6BC4" w:rsidRDefault="006101E4" w:rsidP="006101E4">
      <w:pPr>
        <w:ind w:right="-2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Варіант №23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tbl>
      <w:tblPr>
        <w:tblW w:w="7796" w:type="dxa"/>
        <w:tblInd w:w="959" w:type="dxa"/>
        <w:tblLook w:val="01E0" w:firstRow="1" w:lastRow="1" w:firstColumn="1" w:lastColumn="1" w:noHBand="0" w:noVBand="0"/>
      </w:tblPr>
      <w:tblGrid>
        <w:gridCol w:w="5022"/>
        <w:gridCol w:w="2774"/>
      </w:tblGrid>
      <w:tr w:rsidR="003D6340" w:rsidRPr="00C362B9" w:rsidTr="00D6703F">
        <w:tc>
          <w:tcPr>
            <w:tcW w:w="5022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  <w:r w:rsidRPr="00C362B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3D6340" w:rsidRPr="003D6340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Кравчук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О.</w:t>
            </w:r>
            <w:bookmarkStart w:id="0" w:name="_GoBack"/>
            <w:bookmarkEnd w:id="0"/>
          </w:p>
        </w:tc>
        <w:tc>
          <w:tcPr>
            <w:tcW w:w="2774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Виконав</w:t>
            </w:r>
          </w:p>
          <w:p w:rsidR="003D6340" w:rsidRPr="003D6340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Пасічник О.В.</w:t>
            </w:r>
          </w:p>
        </w:tc>
      </w:tr>
      <w:tr w:rsidR="003D6340" w:rsidRPr="00C362B9" w:rsidTr="00D6703F">
        <w:tc>
          <w:tcPr>
            <w:tcW w:w="5022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01B9">
              <w:rPr>
                <w:rFonts w:ascii="Times New Roman" w:hAnsi="Times New Roman" w:cs="Times New Roman"/>
                <w:sz w:val="28"/>
                <w:szCs w:val="28"/>
              </w:rPr>
              <w:t>Допущений до захисту</w:t>
            </w:r>
          </w:p>
        </w:tc>
        <w:tc>
          <w:tcPr>
            <w:tcW w:w="2774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4 курсу</w:t>
            </w:r>
          </w:p>
        </w:tc>
      </w:tr>
      <w:tr w:rsidR="003D6340" w:rsidRPr="00C362B9" w:rsidTr="00D6703F">
        <w:trPr>
          <w:trHeight w:val="613"/>
        </w:trPr>
        <w:tc>
          <w:tcPr>
            <w:tcW w:w="5022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   »__________  2018 р</w:t>
            </w:r>
            <w:r w:rsidRPr="00C362B9">
              <w:rPr>
                <w:rFonts w:ascii="Times New Roman" w:hAnsi="Times New Roman" w:cs="Times New Roman"/>
                <w:sz w:val="28"/>
                <w:szCs w:val="28"/>
              </w:rPr>
              <w:t xml:space="preserve">.             </w:t>
            </w:r>
          </w:p>
        </w:tc>
        <w:tc>
          <w:tcPr>
            <w:tcW w:w="2774" w:type="dxa"/>
            <w:hideMark/>
          </w:tcPr>
          <w:p w:rsidR="003D6340" w:rsidRPr="003D6340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 ТЗ-4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D6340" w:rsidRPr="00C362B9" w:rsidTr="00D6703F">
        <w:trPr>
          <w:trHeight w:val="567"/>
        </w:trPr>
        <w:tc>
          <w:tcPr>
            <w:tcW w:w="5022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01B9">
              <w:rPr>
                <w:rFonts w:ascii="Times New Roman" w:hAnsi="Times New Roman" w:cs="Times New Roman"/>
                <w:sz w:val="28"/>
                <w:szCs w:val="28"/>
              </w:rPr>
              <w:t>Захищено з оцінкою</w:t>
            </w:r>
          </w:p>
        </w:tc>
        <w:tc>
          <w:tcPr>
            <w:tcW w:w="2774" w:type="dxa"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340" w:rsidRPr="00C362B9" w:rsidTr="00D6703F">
        <w:trPr>
          <w:trHeight w:val="517"/>
        </w:trPr>
        <w:tc>
          <w:tcPr>
            <w:tcW w:w="5022" w:type="dxa"/>
            <w:hideMark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  <w:r w:rsidRPr="00C362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</w:t>
            </w:r>
          </w:p>
        </w:tc>
        <w:tc>
          <w:tcPr>
            <w:tcW w:w="2774" w:type="dxa"/>
          </w:tcPr>
          <w:p w:rsidR="003D6340" w:rsidRPr="00C362B9" w:rsidRDefault="003D6340" w:rsidP="00D6703F">
            <w:pPr>
              <w:spacing w:line="240" w:lineRule="auto"/>
              <w:ind w:right="-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01E4" w:rsidRDefault="006101E4" w:rsidP="006101E4">
      <w:pPr>
        <w:ind w:right="-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2814AB" w:rsidRDefault="002814AB" w:rsidP="006101E4">
      <w:pPr>
        <w:ind w:right="-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2814AB" w:rsidRPr="00BD6BC4" w:rsidRDefault="002814AB" w:rsidP="006101E4">
      <w:pPr>
        <w:ind w:right="-2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6101E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2018</w:t>
      </w:r>
    </w:p>
    <w:p w:rsidR="007252E5" w:rsidRPr="00BD6BC4" w:rsidRDefault="007252E5" w:rsidP="007252E5">
      <w:pPr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EE145A" w:rsidRPr="00BD6BC4" w:rsidRDefault="007252E5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ВИКОРИСТАНИХ  СКОРОЧЕНЬ…………………………</w:t>
      </w:r>
      <w:r w:rsidR="001465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2814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……..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…..3</w:t>
      </w:r>
    </w:p>
    <w:p w:rsidR="007252E5" w:rsidRPr="00BD6BC4" w:rsidRDefault="00A66F3F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Визначення  VSAT……………………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…………………………………..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2814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1465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……..4</w:t>
      </w:r>
    </w:p>
    <w:p w:rsidR="007252E5" w:rsidRPr="00BD6BC4" w:rsidRDefault="00A66F3F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Застосування мережі VSAT………………………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………………………...</w:t>
      </w:r>
      <w:r w:rsidR="001465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2814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1465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2814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………..4</w:t>
      </w:r>
    </w:p>
    <w:p w:rsidR="007252E5" w:rsidRPr="00BD6BC4" w:rsidRDefault="007252E5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2.1 Однонаправлена </w:t>
      </w:r>
      <w:r w:rsidRPr="00BD6BC4">
        <w:rPr>
          <w:rFonts w:ascii="Times New Roman" w:hAnsi="Times New Roman" w:cs="Times New Roman"/>
          <w:sz w:val="28"/>
          <w:lang w:val="uk-UA"/>
        </w:rPr>
        <w:t>реалізація…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</w:t>
      </w:r>
      <w:r w:rsidR="002814AB">
        <w:rPr>
          <w:rFonts w:ascii="Times New Roman" w:hAnsi="Times New Roman" w:cs="Times New Roman"/>
          <w:sz w:val="28"/>
          <w:lang w:val="uk-UA"/>
        </w:rPr>
        <w:t>….</w:t>
      </w:r>
      <w:r w:rsidR="00A66F3F">
        <w:rPr>
          <w:rFonts w:ascii="Times New Roman" w:hAnsi="Times New Roman" w:cs="Times New Roman"/>
          <w:sz w:val="28"/>
          <w:lang w:val="uk-UA"/>
        </w:rPr>
        <w:t>…</w:t>
      </w:r>
      <w:r w:rsidR="001465E0">
        <w:rPr>
          <w:rFonts w:ascii="Times New Roman" w:hAnsi="Times New Roman" w:cs="Times New Roman"/>
          <w:sz w:val="28"/>
          <w:lang w:val="uk-UA"/>
        </w:rPr>
        <w:t>..</w:t>
      </w:r>
      <w:r w:rsidR="00A66F3F">
        <w:rPr>
          <w:rFonts w:ascii="Times New Roman" w:hAnsi="Times New Roman" w:cs="Times New Roman"/>
          <w:sz w:val="28"/>
          <w:lang w:val="uk-UA"/>
        </w:rPr>
        <w:t>…….</w:t>
      </w:r>
      <w:r w:rsidRPr="00BD6BC4">
        <w:rPr>
          <w:rFonts w:ascii="Times New Roman" w:hAnsi="Times New Roman" w:cs="Times New Roman"/>
          <w:sz w:val="28"/>
          <w:lang w:val="uk-UA"/>
        </w:rPr>
        <w:t>5</w:t>
      </w:r>
    </w:p>
    <w:p w:rsidR="007252E5" w:rsidRPr="00BD6BC4" w:rsidRDefault="007252E5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2.2 Двонаправлена </w:t>
      </w:r>
      <w:r w:rsidRPr="00BD6BC4">
        <w:rPr>
          <w:rFonts w:ascii="Times New Roman" w:hAnsi="Times New Roman" w:cs="Times New Roman"/>
          <w:sz w:val="28"/>
          <w:lang w:val="uk-UA"/>
        </w:rPr>
        <w:t>реалізація…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</w:t>
      </w:r>
      <w:r w:rsidR="002814AB">
        <w:rPr>
          <w:rFonts w:ascii="Times New Roman" w:hAnsi="Times New Roman" w:cs="Times New Roman"/>
          <w:sz w:val="28"/>
          <w:lang w:val="uk-UA"/>
        </w:rPr>
        <w:t>..</w:t>
      </w:r>
      <w:r w:rsidR="00A66F3F">
        <w:rPr>
          <w:rFonts w:ascii="Times New Roman" w:hAnsi="Times New Roman" w:cs="Times New Roman"/>
          <w:sz w:val="28"/>
          <w:lang w:val="uk-UA"/>
        </w:rPr>
        <w:t>…</w:t>
      </w:r>
      <w:r w:rsidR="002814AB">
        <w:rPr>
          <w:rFonts w:ascii="Times New Roman" w:hAnsi="Times New Roman" w:cs="Times New Roman"/>
          <w:sz w:val="28"/>
          <w:lang w:val="uk-UA"/>
        </w:rPr>
        <w:t>.</w:t>
      </w:r>
      <w:r w:rsidR="001465E0">
        <w:rPr>
          <w:rFonts w:ascii="Times New Roman" w:hAnsi="Times New Roman" w:cs="Times New Roman"/>
          <w:sz w:val="28"/>
          <w:lang w:val="uk-UA"/>
        </w:rPr>
        <w:t>…</w:t>
      </w:r>
      <w:r w:rsidR="00A66F3F">
        <w:rPr>
          <w:rFonts w:ascii="Times New Roman" w:hAnsi="Times New Roman" w:cs="Times New Roman"/>
          <w:sz w:val="28"/>
          <w:lang w:val="uk-UA"/>
        </w:rPr>
        <w:t>……..</w:t>
      </w:r>
      <w:r w:rsidRPr="00BD6BC4">
        <w:rPr>
          <w:rFonts w:ascii="Times New Roman" w:hAnsi="Times New Roman" w:cs="Times New Roman"/>
          <w:sz w:val="28"/>
          <w:lang w:val="uk-UA"/>
        </w:rPr>
        <w:t>6</w:t>
      </w:r>
    </w:p>
    <w:p w:rsidR="007252E5" w:rsidRPr="00BD6BC4" w:rsidRDefault="00A66F3F" w:rsidP="00A66F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112E53" w:rsidRPr="00BD6BC4">
        <w:rPr>
          <w:rFonts w:ascii="Times New Roman" w:hAnsi="Times New Roman" w:cs="Times New Roman"/>
          <w:sz w:val="28"/>
          <w:lang w:val="uk-UA"/>
        </w:rPr>
        <w:t xml:space="preserve"> Технічний опис мереж VSAT та принципів їх роботи…</w:t>
      </w:r>
      <w:r>
        <w:rPr>
          <w:rFonts w:ascii="Times New Roman" w:hAnsi="Times New Roman" w:cs="Times New Roman"/>
          <w:sz w:val="28"/>
          <w:lang w:val="uk-UA"/>
        </w:rPr>
        <w:t>…………………</w:t>
      </w:r>
      <w:r w:rsidR="002814AB">
        <w:rPr>
          <w:rFonts w:ascii="Times New Roman" w:hAnsi="Times New Roman" w:cs="Times New Roman"/>
          <w:sz w:val="28"/>
          <w:lang w:val="uk-UA"/>
        </w:rPr>
        <w:t>…</w:t>
      </w:r>
      <w:r>
        <w:rPr>
          <w:rFonts w:ascii="Times New Roman" w:hAnsi="Times New Roman" w:cs="Times New Roman"/>
          <w:sz w:val="28"/>
          <w:lang w:val="uk-UA"/>
        </w:rPr>
        <w:t>…</w:t>
      </w:r>
      <w:r w:rsidR="001465E0">
        <w:rPr>
          <w:rFonts w:ascii="Times New Roman" w:hAnsi="Times New Roman" w:cs="Times New Roman"/>
          <w:sz w:val="28"/>
          <w:lang w:val="uk-UA"/>
        </w:rPr>
        <w:t>..</w:t>
      </w:r>
      <w:r>
        <w:rPr>
          <w:rFonts w:ascii="Times New Roman" w:hAnsi="Times New Roman" w:cs="Times New Roman"/>
          <w:sz w:val="28"/>
          <w:lang w:val="uk-UA"/>
        </w:rPr>
        <w:t>…….</w:t>
      </w:r>
      <w:r w:rsidR="00112E53" w:rsidRPr="00BD6BC4">
        <w:rPr>
          <w:rFonts w:ascii="Times New Roman" w:hAnsi="Times New Roman" w:cs="Times New Roman"/>
          <w:sz w:val="28"/>
          <w:lang w:val="uk-UA"/>
        </w:rPr>
        <w:t>.6</w:t>
      </w:r>
    </w:p>
    <w:p w:rsidR="00112E53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3.1 Вступ…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……………………………………………………………………</w:t>
      </w:r>
      <w:r w:rsidR="002814AB">
        <w:rPr>
          <w:rFonts w:ascii="Times New Roman" w:hAnsi="Times New Roman" w:cs="Times New Roman"/>
          <w:sz w:val="28"/>
          <w:lang w:val="uk-UA"/>
        </w:rPr>
        <w:t>..</w:t>
      </w:r>
      <w:r w:rsidR="001465E0">
        <w:rPr>
          <w:rFonts w:ascii="Times New Roman" w:hAnsi="Times New Roman" w:cs="Times New Roman"/>
          <w:sz w:val="28"/>
          <w:lang w:val="uk-UA"/>
        </w:rPr>
        <w:t>…</w:t>
      </w:r>
      <w:r w:rsidR="002814AB">
        <w:rPr>
          <w:rFonts w:ascii="Times New Roman" w:hAnsi="Times New Roman" w:cs="Times New Roman"/>
          <w:sz w:val="28"/>
          <w:lang w:val="uk-UA"/>
        </w:rPr>
        <w:t>.</w:t>
      </w:r>
      <w:r w:rsidR="00A66F3F">
        <w:rPr>
          <w:rFonts w:ascii="Times New Roman" w:hAnsi="Times New Roman" w:cs="Times New Roman"/>
          <w:sz w:val="28"/>
          <w:lang w:val="uk-UA"/>
        </w:rPr>
        <w:t>……</w:t>
      </w:r>
      <w:r w:rsidRPr="00BD6BC4">
        <w:rPr>
          <w:rFonts w:ascii="Times New Roman" w:hAnsi="Times New Roman" w:cs="Times New Roman"/>
          <w:sz w:val="28"/>
          <w:lang w:val="uk-UA"/>
        </w:rPr>
        <w:t>.6</w:t>
      </w:r>
    </w:p>
    <w:p w:rsidR="007252E5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3.2 Бюджет каналу для стандартної роботи системи VSAT в смузі  Ku</w:t>
      </w:r>
      <w:r w:rsidR="00A66F3F">
        <w:rPr>
          <w:rFonts w:ascii="Times New Roman" w:hAnsi="Times New Roman" w:cs="Times New Roman"/>
          <w:sz w:val="28"/>
          <w:lang w:val="uk-UA"/>
        </w:rPr>
        <w:t>…</w:t>
      </w:r>
      <w:r w:rsidR="002814AB">
        <w:rPr>
          <w:rFonts w:ascii="Times New Roman" w:hAnsi="Times New Roman" w:cs="Times New Roman"/>
          <w:sz w:val="28"/>
          <w:lang w:val="uk-UA"/>
        </w:rPr>
        <w:t>…</w:t>
      </w:r>
      <w:r w:rsidR="00A66F3F">
        <w:rPr>
          <w:rFonts w:ascii="Times New Roman" w:hAnsi="Times New Roman" w:cs="Times New Roman"/>
          <w:sz w:val="28"/>
          <w:lang w:val="uk-UA"/>
        </w:rPr>
        <w:t>…</w:t>
      </w:r>
      <w:r w:rsidRPr="00BD6BC4">
        <w:rPr>
          <w:rFonts w:ascii="Times New Roman" w:hAnsi="Times New Roman" w:cs="Times New Roman"/>
          <w:sz w:val="28"/>
          <w:lang w:val="uk-UA"/>
        </w:rPr>
        <w:t>…</w:t>
      </w:r>
      <w:r w:rsidR="001465E0">
        <w:rPr>
          <w:rFonts w:ascii="Times New Roman" w:hAnsi="Times New Roman" w:cs="Times New Roman"/>
          <w:sz w:val="28"/>
          <w:lang w:val="uk-UA"/>
        </w:rPr>
        <w:t>..</w:t>
      </w:r>
      <w:r w:rsidRPr="00BD6BC4">
        <w:rPr>
          <w:rFonts w:ascii="Times New Roman" w:hAnsi="Times New Roman" w:cs="Times New Roman"/>
          <w:sz w:val="28"/>
          <w:lang w:val="uk-UA"/>
        </w:rPr>
        <w:t>..7</w:t>
      </w:r>
    </w:p>
    <w:p w:rsidR="00112E53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3.3 Підсумок до частотних характеристик VSAT……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</w:t>
      </w:r>
      <w:r w:rsidR="002814AB">
        <w:rPr>
          <w:rFonts w:ascii="Times New Roman" w:hAnsi="Times New Roman" w:cs="Times New Roman"/>
          <w:sz w:val="28"/>
          <w:lang w:val="uk-UA"/>
        </w:rPr>
        <w:t>..</w:t>
      </w:r>
      <w:r w:rsidR="00A66F3F">
        <w:rPr>
          <w:rFonts w:ascii="Times New Roman" w:hAnsi="Times New Roman" w:cs="Times New Roman"/>
          <w:sz w:val="28"/>
          <w:lang w:val="uk-UA"/>
        </w:rPr>
        <w:t>…</w:t>
      </w:r>
      <w:r w:rsidR="001465E0">
        <w:rPr>
          <w:rFonts w:ascii="Times New Roman" w:hAnsi="Times New Roman" w:cs="Times New Roman"/>
          <w:sz w:val="28"/>
          <w:lang w:val="uk-UA"/>
        </w:rPr>
        <w:t>…</w:t>
      </w:r>
      <w:r w:rsidR="002814AB">
        <w:rPr>
          <w:rFonts w:ascii="Times New Roman" w:hAnsi="Times New Roman" w:cs="Times New Roman"/>
          <w:sz w:val="28"/>
          <w:lang w:val="uk-UA"/>
        </w:rPr>
        <w:t>.</w:t>
      </w:r>
      <w:r w:rsidR="00A66F3F">
        <w:rPr>
          <w:rFonts w:ascii="Times New Roman" w:hAnsi="Times New Roman" w:cs="Times New Roman"/>
          <w:sz w:val="28"/>
          <w:lang w:val="uk-UA"/>
        </w:rPr>
        <w:t>……</w:t>
      </w:r>
      <w:r w:rsidRPr="00BD6BC4">
        <w:rPr>
          <w:rFonts w:ascii="Times New Roman" w:hAnsi="Times New Roman" w:cs="Times New Roman"/>
          <w:sz w:val="28"/>
          <w:lang w:val="uk-UA"/>
        </w:rPr>
        <w:t>1</w:t>
      </w:r>
      <w:r w:rsidR="002814AB">
        <w:rPr>
          <w:rFonts w:ascii="Times New Roman" w:hAnsi="Times New Roman" w:cs="Times New Roman"/>
          <w:sz w:val="28"/>
          <w:lang w:val="uk-UA"/>
        </w:rPr>
        <w:t>1</w:t>
      </w:r>
    </w:p>
    <w:p w:rsidR="007252E5" w:rsidRPr="00BD6BC4" w:rsidRDefault="00112E53" w:rsidP="00A66F3F">
      <w:pPr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4 Техніки доступу…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……………………………………………………………</w:t>
      </w:r>
      <w:r w:rsidR="002814AB">
        <w:rPr>
          <w:rFonts w:ascii="Times New Roman" w:hAnsi="Times New Roman" w:cs="Times New Roman"/>
          <w:sz w:val="28"/>
          <w:lang w:val="uk-UA"/>
        </w:rPr>
        <w:t>..</w:t>
      </w:r>
      <w:r w:rsidR="001465E0">
        <w:rPr>
          <w:rFonts w:ascii="Times New Roman" w:hAnsi="Times New Roman" w:cs="Times New Roman"/>
          <w:sz w:val="28"/>
          <w:lang w:val="uk-UA"/>
        </w:rPr>
        <w:t>…</w:t>
      </w:r>
      <w:r w:rsidR="00A66F3F">
        <w:rPr>
          <w:rFonts w:ascii="Times New Roman" w:hAnsi="Times New Roman" w:cs="Times New Roman"/>
          <w:sz w:val="28"/>
          <w:lang w:val="uk-UA"/>
        </w:rPr>
        <w:t>…</w:t>
      </w:r>
      <w:r w:rsidR="002814AB">
        <w:rPr>
          <w:rFonts w:ascii="Times New Roman" w:hAnsi="Times New Roman" w:cs="Times New Roman"/>
          <w:sz w:val="28"/>
          <w:lang w:val="uk-UA"/>
        </w:rPr>
        <w:t>…..1</w:t>
      </w:r>
      <w:r w:rsidR="00F9543D">
        <w:rPr>
          <w:rFonts w:ascii="Times New Roman" w:hAnsi="Times New Roman" w:cs="Times New Roman"/>
          <w:sz w:val="28"/>
          <w:lang w:val="uk-UA"/>
        </w:rPr>
        <w:t>2</w:t>
      </w:r>
    </w:p>
    <w:p w:rsidR="007252E5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4.1 Довільний (випадковий) доступ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</w:t>
      </w:r>
      <w:r w:rsidR="002814AB">
        <w:rPr>
          <w:rFonts w:ascii="Times New Roman" w:hAnsi="Times New Roman" w:cs="Times New Roman"/>
          <w:sz w:val="28"/>
          <w:lang w:val="uk-UA"/>
        </w:rPr>
        <w:t>..</w:t>
      </w:r>
      <w:r w:rsidR="00A66F3F">
        <w:rPr>
          <w:rFonts w:ascii="Times New Roman" w:hAnsi="Times New Roman" w:cs="Times New Roman"/>
          <w:sz w:val="28"/>
          <w:lang w:val="uk-UA"/>
        </w:rPr>
        <w:t>……</w:t>
      </w:r>
      <w:r w:rsidR="001465E0">
        <w:rPr>
          <w:rFonts w:ascii="Times New Roman" w:hAnsi="Times New Roman" w:cs="Times New Roman"/>
          <w:sz w:val="28"/>
          <w:lang w:val="uk-UA"/>
        </w:rPr>
        <w:t>..</w:t>
      </w:r>
      <w:r w:rsidR="00A66F3F">
        <w:rPr>
          <w:rFonts w:ascii="Times New Roman" w:hAnsi="Times New Roman" w:cs="Times New Roman"/>
          <w:sz w:val="28"/>
          <w:lang w:val="uk-UA"/>
        </w:rPr>
        <w:t>.</w:t>
      </w:r>
      <w:r w:rsidRPr="00BD6BC4">
        <w:rPr>
          <w:rFonts w:ascii="Times New Roman" w:hAnsi="Times New Roman" w:cs="Times New Roman"/>
          <w:sz w:val="28"/>
          <w:lang w:val="uk-UA"/>
        </w:rPr>
        <w:t>……1</w:t>
      </w:r>
      <w:r w:rsidR="00F9543D">
        <w:rPr>
          <w:rFonts w:ascii="Times New Roman" w:hAnsi="Times New Roman" w:cs="Times New Roman"/>
          <w:sz w:val="28"/>
          <w:lang w:val="uk-UA"/>
        </w:rPr>
        <w:t>2</w:t>
      </w:r>
    </w:p>
    <w:p w:rsidR="00112E53" w:rsidRPr="00A66F3F" w:rsidRDefault="00112E53" w:rsidP="00A66F3F">
      <w:pPr>
        <w:ind w:firstLine="900"/>
        <w:jc w:val="both"/>
        <w:rPr>
          <w:rFonts w:ascii="Times New Roman" w:hAnsi="Times New Roman" w:cs="Times New Roman"/>
          <w:sz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4.1.1 Чиста ALOHA…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………..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</w:p>
    <w:p w:rsidR="007252E5" w:rsidRPr="00A66F3F" w:rsidRDefault="004C7560" w:rsidP="00A66F3F">
      <w:pPr>
        <w:ind w:firstLine="900"/>
        <w:jc w:val="both"/>
        <w:rPr>
          <w:rFonts w:ascii="Times New Roman" w:hAnsi="Times New Roman" w:cs="Times New Roman"/>
          <w:sz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4.1.2 Слотована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……………………………………………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….…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</w:p>
    <w:p w:rsidR="007252E5" w:rsidRPr="00A66F3F" w:rsidRDefault="004C7560" w:rsidP="00A66F3F">
      <w:pPr>
        <w:ind w:firstLine="900"/>
        <w:jc w:val="both"/>
        <w:rPr>
          <w:rFonts w:ascii="Times New Roman" w:hAnsi="Times New Roman" w:cs="Times New Roman"/>
          <w:sz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4.1.3 Selective Reject (SREJ)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ALOHA 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….1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</w:p>
    <w:p w:rsidR="007252E5" w:rsidRPr="00A66F3F" w:rsidRDefault="004C7560" w:rsidP="00A66F3F">
      <w:pPr>
        <w:ind w:firstLine="90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4.1.4 R-Aloha або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ALOHA 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з резервуванням пропускної здатності…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….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...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.1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</w:p>
    <w:p w:rsidR="004C7560" w:rsidRPr="00A66F3F" w:rsidRDefault="004C7560" w:rsidP="00A66F3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4.2 Множинний доступ за вимогою (DAMA)…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</w:p>
    <w:p w:rsidR="004C7560" w:rsidRPr="004C7560" w:rsidRDefault="004C7560" w:rsidP="00A66F3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4.3 FDMA з фіксованим доступом…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……….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</w:p>
    <w:p w:rsidR="004C7560" w:rsidRPr="004C7560" w:rsidRDefault="004C7560" w:rsidP="00A66F3F">
      <w:pPr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4.4 </w:t>
      </w:r>
      <w:r w:rsidRPr="004C756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Підсумок…</w:t>
      </w:r>
      <w:r w:rsidR="00A66F3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……………………………………………………………</w:t>
      </w:r>
      <w:r w:rsidR="001465E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</w:t>
      </w:r>
      <w:r w:rsidR="002814A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..</w:t>
      </w:r>
      <w:r w:rsidR="00A66F3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……….</w:t>
      </w:r>
      <w:r w:rsidRPr="004C756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</w:t>
      </w:r>
      <w:r w:rsidR="00F9543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6</w:t>
      </w:r>
    </w:p>
    <w:p w:rsidR="004C7560" w:rsidRPr="004C7560" w:rsidRDefault="004C7560" w:rsidP="00A66F3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4.5 Вихідний канал з часовим розділенням (TDM)…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……….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</w:p>
    <w:p w:rsidR="004C7560" w:rsidRPr="004C7560" w:rsidRDefault="00A66F3F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 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Малогабаритна мережа VSAT для підтримки зв’язку короткими повідомленнями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……..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…..1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</w:p>
    <w:p w:rsidR="004C7560" w:rsidRPr="004C7560" w:rsidRDefault="00A66F3F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 Інтерференція в системах VSAT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….2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</w:p>
    <w:p w:rsidR="004C7560" w:rsidRPr="004C7560" w:rsidRDefault="004C7560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7 Надмірне загасання через опади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……..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…2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</w:p>
    <w:p w:rsidR="007252E5" w:rsidRPr="004C7560" w:rsidRDefault="004C7560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Висновок…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………………………………………………………………</w:t>
      </w:r>
      <w:r w:rsidR="001465E0">
        <w:rPr>
          <w:rFonts w:ascii="Times New Roman" w:eastAsiaTheme="minorEastAsia" w:hAnsi="Times New Roman" w:cs="Times New Roman"/>
          <w:sz w:val="28"/>
          <w:szCs w:val="28"/>
          <w:lang w:val="uk-UA"/>
        </w:rPr>
        <w:t>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</w:t>
      </w:r>
      <w:r w:rsidR="002814AB">
        <w:rPr>
          <w:rFonts w:ascii="Times New Roman" w:eastAsiaTheme="minorEastAsia" w:hAnsi="Times New Roman" w:cs="Times New Roman"/>
          <w:sz w:val="28"/>
          <w:szCs w:val="28"/>
          <w:lang w:val="uk-UA"/>
        </w:rPr>
        <w:t>..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.2</w:t>
      </w:r>
      <w:r w:rsidR="00F9543D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</w:p>
    <w:p w:rsidR="007252E5" w:rsidRPr="00BD6BC4" w:rsidRDefault="007252E5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ВИКОРИСТАНОЇ ЛІТЕРАТУРИ…………………………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</w:t>
      </w:r>
      <w:r w:rsidR="001465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2814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…..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……..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F954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</w:p>
    <w:p w:rsidR="007252E5" w:rsidRDefault="007252E5" w:rsidP="007252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814AB" w:rsidRDefault="002814AB" w:rsidP="007252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814AB" w:rsidRPr="00BD6BC4" w:rsidRDefault="002814AB" w:rsidP="007252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252E5" w:rsidRPr="00BD6BC4" w:rsidRDefault="007252E5" w:rsidP="007252E5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lastRenderedPageBreak/>
        <w:t>СПИСОК ВИКОРИСТАНИХ ТЕРМІНІВ ТА СКОРОЧЕНЬ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ЕІВП – еквівалентна ізотропно випромінювана потужність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Аплінк – канал від наземної станції до супутника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Даунлінк -- канал від супутника до наземної станції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Канал на передачу – лінія 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>концентратор-супутник-станція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E1FD7" w:rsidRPr="00BD6BC4" w:rsidRDefault="007E1F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Канал на прийом – лінія станція -супутник- концентратор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14A50" w:rsidRPr="00BD6BC4" w:rsidRDefault="00314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RSL – Рівень прийнятого сигналу (Received Signal Level)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D6224" w:rsidRPr="00BD6BC4" w:rsidRDefault="00BD6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МШП – малошумлячий підсилювач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71A8" w:rsidRPr="00BD6BC4" w:rsidRDefault="00A071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НЧ </w:t>
      </w:r>
      <w:r w:rsidR="00C7366F" w:rsidRPr="00BD6BC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низькочастотний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7366F" w:rsidRPr="00BD6BC4" w:rsidRDefault="00C7366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TDM – Мультиплексування з часовим розподілом   (Time Division Multiplexing)</w:t>
      </w:r>
      <w:r w:rsidR="007252E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C1A32" w:rsidRPr="00BD6BC4" w:rsidRDefault="001C1A3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DAMA – Множинний доступ за вимогою (Demand-Assigned Multiple Access)</w:t>
      </w:r>
      <w:r w:rsidR="007252E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14AB" w:rsidRPr="00BD6BC4" w:rsidRDefault="002814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7260" w:rsidRPr="00BD6BC4" w:rsidRDefault="006B7260" w:rsidP="007252E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6BC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Визначення  VSAT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Мала супутникова земна станція (VSAT) - цифровий супутниковий термінал, де економія є головною вимогою. Термін "дуже мала апертура", стосується розміру термінальної антени. Діаметри параболічних антен VSAT варіюються від 0,6 м (2 фути) до 2,4 м (7,8 футів), залежно від великої кількості можливостей, необхідних терміналу. Вони варіюються від підключення приймальної щвидкості 1200 б/с до повного DS1 або E-1.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більшості випадків це визначення охоплює сімейство невеликих  "вихідних терміналів" та порівняно великого термінала "концентратора". З цього виплива</w:t>
      </w:r>
      <w:r w:rsidR="002814A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2814AB">
        <w:rPr>
          <w:rFonts w:ascii="Times New Roman" w:hAnsi="Times New Roman" w:cs="Times New Roman"/>
          <w:sz w:val="28"/>
          <w:szCs w:val="28"/>
          <w:lang w:val="uk-UA"/>
        </w:rPr>
        <w:t>труктура, подібна до зірки: конц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етратор від якого розходяться промені. Типова архітектура VSAT зображена на малюнку 8.1. Потужніший  концентратор, компенсує недоліки малих станцій VSAT.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При зірковій топології VSAT потік трафіку може бути одностороннім або двостороннім. Мережі VSAT розширили поняття топології, включивши меш-мережі (кожен-з-кожним) без концентратора, як показано на малюнку 8.2. Зіркова конфігурація не підходить для голосової комунікації VSAT-VSAT через додаткову затримку, тоді як меш-архітектура забезпечує голосовий зв'язок між кількома VSAT.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деяких джерелах будь-яка мережа малих супутникових терміналів називається мережею VSAT.</w:t>
      </w:r>
    </w:p>
    <w:p w:rsidR="006B7260" w:rsidRPr="00BD6BC4" w:rsidRDefault="006B7260" w:rsidP="007252E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32"/>
          <w:szCs w:val="28"/>
          <w:lang w:val="uk-UA"/>
        </w:rPr>
        <w:t>Застосування мережі VSAT</w:t>
      </w:r>
    </w:p>
    <w:p w:rsidR="006B7260" w:rsidRPr="00BD6BC4" w:rsidRDefault="006B7260" w:rsidP="00BD6B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VSAT зазвичай реалізуються в приватних мережах. Ступінь їх привабливості, багато в чому залежить від телекомунікаційної інфраструктури країни.</w:t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81EC7" wp14:editId="3EE17C1A">
            <wp:extent cx="3264196" cy="2675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92" cy="268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2056" w:rsidRPr="00BD6BC4">
        <w:rPr>
          <w:rStyle w:val="7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D6BC4">
        <w:rPr>
          <w:rStyle w:val="7"/>
          <w:rFonts w:ascii="Times New Roman" w:hAnsi="Times New Roman" w:cs="Times New Roman"/>
          <w:b w:val="0"/>
          <w:sz w:val="28"/>
          <w:szCs w:val="28"/>
          <w:lang w:val="uk-UA"/>
        </w:rPr>
        <w:t xml:space="preserve">1. Традиційна зіркова топологія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VSAT</w:t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2DA0B" wp14:editId="4A53C7B7">
            <wp:extent cx="3377993" cy="28176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77" cy="2834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Style w:val="7"/>
          <w:rFonts w:ascii="Times New Roman" w:hAnsi="Times New Roman" w:cs="Times New Roman"/>
          <w:sz w:val="28"/>
          <w:szCs w:val="28"/>
          <w:lang w:val="uk-UA"/>
        </w:rPr>
        <w:t xml:space="preserve">Рис. 2.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Меш топологія мережі VSAT</w:t>
      </w:r>
    </w:p>
    <w:p w:rsidR="006B7260" w:rsidRPr="00BD6BC4" w:rsidRDefault="006B7260" w:rsidP="00BD6B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США та Канаді економіка є рушійним фактором. Такі мережі VSAT дозволяють оминути локальні та міжміські телефонні компанії, економлячи гроші на обслуговування.</w:t>
      </w:r>
    </w:p>
    <w:p w:rsidR="006B7260" w:rsidRPr="00BD6BC4" w:rsidRDefault="006B7260" w:rsidP="00BD6B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багатьох інших країнах, де держава дозволяє використовувати VSAT, добре спроектовані мережі VSAT можуть надавати високоякісні послуги, коли це не вдається місцевим  телекомунікацим компаніям. Існує і третя категорія, яка включає країни з поганою інфраструктурою і де багато спільнот не мають жодних електричних комунікацій.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7252E5" w:rsidRPr="00BD6BC4">
        <w:rPr>
          <w:rFonts w:ascii="Times New Roman" w:hAnsi="Times New Roman" w:cs="Times New Roman"/>
          <w:b/>
          <w:sz w:val="28"/>
          <w:szCs w:val="28"/>
          <w:lang w:val="uk-UA"/>
        </w:rPr>
        <w:t>Однонаправлена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52E5" w:rsidRPr="00BD6BC4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Такий підхід загалом включає в себе розповсюдження даних від концентратора до зовнішніх терміналів VSAT-приймачів. Це можуть бути такі дані: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Прес-релізи, новини від прес-служб тощо;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Акції, облігації та торговельна інформація;</w:t>
      </w:r>
    </w:p>
    <w:p w:rsidR="006B7260" w:rsidRPr="00BD6BC4" w:rsidRDefault="00112E53" w:rsidP="00112E5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6B7260" w:rsidRPr="00BD6BC4">
        <w:rPr>
          <w:rFonts w:ascii="Times New Roman" w:hAnsi="Times New Roman" w:cs="Times New Roman"/>
          <w:sz w:val="28"/>
          <w:szCs w:val="28"/>
          <w:lang w:val="uk-UA"/>
        </w:rPr>
        <w:t>Віддалене завантаження комп'ютерних програм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B7260" w:rsidRPr="00BD6BC4" w:rsidRDefault="006B7260" w:rsidP="00BD6BC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Інформація про погоду від метеорологічних служб, як правило, до аеропортів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B7260" w:rsidRPr="00BD6BC4" w:rsidRDefault="006B7260" w:rsidP="00BD6BC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Розповсюдження в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ідео з використан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ням стиснення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, як правило, 1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544 або 2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048 Мбіт/с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CE0" w:rsidRDefault="00985CE0" w:rsidP="002814A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Інший підхід включає напрям VSAT-до-концентратора  з метою  збору даних. Такий підхід може бути реалізований з використанням віддалених датчиків на нафтопроводах, при моніторингу навколишнього середовища та для керування віддаленими об'єктами електроенергетики. Проте, для таких реалізацій, необхідні засоби мережевого управління та налаштування двостороннього зв'язку.</w:t>
      </w:r>
    </w:p>
    <w:p w:rsidR="002814AB" w:rsidRPr="00BD6BC4" w:rsidRDefault="002814AB" w:rsidP="002814A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82B" w:rsidRPr="00BD6BC4" w:rsidRDefault="007252E5" w:rsidP="002814AB">
      <w:pPr>
        <w:spacing w:before="240"/>
        <w:ind w:firstLine="720"/>
        <w:rPr>
          <w:rFonts w:ascii="Times New Roman" w:hAnsi="Times New Roman" w:cs="Times New Roman"/>
          <w:b/>
          <w:sz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lang w:val="uk-UA"/>
        </w:rPr>
        <w:lastRenderedPageBreak/>
        <w:t>2.2 Двонаправлена</w:t>
      </w:r>
      <w:r w:rsidR="003A282B" w:rsidRPr="00BD6BC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BD6BC4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3A282B" w:rsidRPr="00BD6BC4" w:rsidRDefault="003A282B" w:rsidP="00112E5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Найпоширенішим застосуванням зв'язку VSAT є різноманітні типи двосторонньої передачі даних. Така мережа забезпечує повну гнучкість передачі файлів та всіх видів інтерактивного обміну даними, таких як запит/відповідь. У більшості конфігурацій концентратор розташований спільно з так званим «центральним штабом». Типовим застосуванням двосторонньої лінії є:</w:t>
      </w:r>
    </w:p>
    <w:p w:rsidR="003A282B" w:rsidRPr="00BD6BC4" w:rsidRDefault="007252E5" w:rsidP="007252E5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 xml:space="preserve">• </w:t>
      </w:r>
      <w:r w:rsidR="003A282B" w:rsidRPr="00BD6BC4">
        <w:rPr>
          <w:rFonts w:ascii="Times New Roman" w:hAnsi="Times New Roman" w:cs="Times New Roman"/>
          <w:sz w:val="28"/>
          <w:lang w:val="uk-UA"/>
        </w:rPr>
        <w:t>Point-of-Sale операції;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• Фінансова, банківська та страхова інформація від галузевих відділень до центрального штабу;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• Верифікація кредитної картки;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Операції з банкоматом;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Бронювання готелів і т.д.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Підтримка вантажоперевезень;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Складський контроль та контроль за рухом грошових коштів;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Мережа технічної підтримки;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Наглядовий контроль та збір даних (SCADA), трубопроводи, залізниці</w:t>
      </w:r>
      <w:r w:rsidR="00540B4B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• Розширення </w:t>
      </w:r>
      <w:r w:rsidR="00540B4B" w:rsidRPr="00BD6BC4">
        <w:rPr>
          <w:rFonts w:ascii="Times New Roman" w:hAnsi="Times New Roman" w:cs="Times New Roman"/>
          <w:sz w:val="28"/>
          <w:szCs w:val="28"/>
          <w:lang w:val="uk-UA"/>
        </w:rPr>
        <w:t>LAN;</w:t>
      </w:r>
    </w:p>
    <w:p w:rsidR="00540B4B" w:rsidRPr="00BD6BC4" w:rsidRDefault="00540B4B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Якщо в мережу VSAT закладена достатня пропускна здатність, можливий телефонний зв’язок між зовнішньою станцією і центральним штабом. Проте, телефонний зв'язок між зовнішніми станціями неможливий через завелику затримку на концентраторі. Він є можливим у меш-мережах VSAT. За допомогою методів стиснення відеосигналу також можна здійснювати </w:t>
      </w:r>
      <w:r w:rsidR="00C7366F" w:rsidRPr="00BD6BC4">
        <w:rPr>
          <w:rFonts w:ascii="Times New Roman" w:hAnsi="Times New Roman" w:cs="Times New Roman"/>
          <w:sz w:val="28"/>
          <w:szCs w:val="28"/>
          <w:lang w:val="uk-UA"/>
        </w:rPr>
        <w:t>відео конференції [1]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0B4B" w:rsidRPr="00BD6BC4" w:rsidRDefault="00540B4B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деяких країнах, що розвиваються, VSAT-подібні мережі забезпечують телефонний зв'язок у сільській місцевості.</w:t>
      </w:r>
    </w:p>
    <w:p w:rsidR="006B7260" w:rsidRPr="00BD6BC4" w:rsidRDefault="00112E53" w:rsidP="007252E5">
      <w:pPr>
        <w:ind w:firstLine="72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32"/>
          <w:szCs w:val="28"/>
          <w:lang w:val="uk-UA"/>
        </w:rPr>
        <w:t>3 технічний опис мереж VSAT та принципів їх роботи</w:t>
      </w:r>
    </w:p>
    <w:p w:rsidR="00540B4B" w:rsidRPr="00BD6BC4" w:rsidRDefault="00540B4B" w:rsidP="007252E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>3.1 Вступ</w:t>
      </w:r>
    </w:p>
    <w:p w:rsidR="00540B4B" w:rsidRPr="00BD6BC4" w:rsidRDefault="004167AA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Найпоширенішою топологією мережі VSAT є зіркова конфігурація, показана на малюнку 8.1. Концентратор є центром і майже завжди розміщується в корпоративній штаб-квартирі. В столиці держави або облаті. Концентратор може мати антену з діаметром від 5 м (16 футів) до 11 м (36 футів), тоді як VSAT може мати діаметр антени в діапазоні від 0,6 (1 фут) до 2,4 м (8 футів) . Вихідна потужність на концентраторі варіюється від 100 до 1000 Вт, тоді як VSAT працює в діапазоні 1-10 Вт.</w:t>
      </w:r>
    </w:p>
    <w:p w:rsidR="004167AA" w:rsidRPr="00BD6BC4" w:rsidRDefault="004167AA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зменшення втрат на затухання у космічному просторі конструктор системи повинен використовувати як можна меншу пропускну здатність на супутниковому транспондері. Вихідний трафік, як правило, передаться потоком с часовим розділенням каналу (TDM), 56 або 64 Кбіт/сек, 128, 256, 384 Кбіт/сек (і т.д.). Вхідний трафік, що суттєво залежить від типу, використовуватиме </w:t>
      </w:r>
      <w:r w:rsidR="005E5BB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процес динамічного керування швидкості за вимогою, протокол «конкуренції» або протокол «голосування» і т.д.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5E5BBC" w:rsidRPr="00BD6BC4">
        <w:rPr>
          <w:rFonts w:ascii="Times New Roman" w:hAnsi="Times New Roman" w:cs="Times New Roman"/>
          <w:sz w:val="28"/>
          <w:szCs w:val="28"/>
          <w:lang w:val="uk-UA"/>
        </w:rPr>
        <w:t>бітрейтом від 1.2 до 64 кбіт/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4167AA" w:rsidRPr="00BD6BC4" w:rsidRDefault="005E5BBC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VSAT зазвичай працює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у Ku-діапазоні через більш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кращу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ефективну ізотропно випромінювану потужність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на низхідній лінії (даунлінк)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у порівнянні з C-діапазоном. Однак це не означає, що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неможливо працювати в 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C-діапазон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>. Давайте розглянемо типовий двосторонн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VSAT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комплекс в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Ku-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діапазоні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. Звичайно,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в Ku-діапазон супроводжується надмірним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загасання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опади, тоді як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в С-діапазоні загасання є 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мінімальним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та таким, що не береться у розрахунки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42E7" w:rsidRPr="00BD6BC4" w:rsidRDefault="007D0308" w:rsidP="007252E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Бюджет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каналу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стандартної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роботи системи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VSAT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смузі 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Ku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24221" w:rsidRPr="00BD6BC4" w:rsidRDefault="00F24221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Вищезгадана у заголовку система  VSAT, - це двостороння канал з використанням частотного Ku-діапазону. Вихідна лінія - 128 Кбіт/с у форматі TDM. Модуляція QPSK з когерентним детектуванням на базі загорткового  кодування швидкістю </w:t>
      </w:r>
      <w:r w:rsidR="007A2529" w:rsidRPr="00BD6BC4">
        <w:rPr>
          <w:rFonts w:ascii="Times New Roman" w:hAnsi="Times New Roman" w:cs="Times New Roman"/>
          <w:sz w:val="28"/>
          <w:szCs w:val="28"/>
          <w:lang w:val="uk-UA"/>
        </w:rPr>
        <w:t>½, К =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7 і 3-бітне кван</w:t>
      </w:r>
      <w:r w:rsidR="007A2529" w:rsidRPr="00BD6BC4">
        <w:rPr>
          <w:rFonts w:ascii="Times New Roman" w:hAnsi="Times New Roman" w:cs="Times New Roman"/>
          <w:sz w:val="28"/>
          <w:szCs w:val="28"/>
          <w:lang w:val="uk-UA"/>
        </w:rPr>
        <w:t>тування, а також декодер Віттербі. Вхідна лінія  має швидкість передачі 32 Кбіт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/с, ви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користовуючи формат кадру HDLC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, QPSK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прямою корекцією помилок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Вхідна лінія використовує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ування зі швидкістю ½ , при швидкості кодування символів 256 Бод. Такий лінія вимагає радіочастотного каналу шириною 200 кГц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для лінії зі швикістю інформаційних даних 32-кбіт/с і кодовою швидкістю 64 Бод достатньо смуги 50 кГц. Коефіцієнт бітових помилок при ясній погоді 1*10</w:t>
      </w:r>
      <w:r w:rsidR="001D533C" w:rsidRPr="00BD6B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-9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; при погіршених умовах коефіцієнт помилок може падати до 1*10</w:t>
      </w:r>
      <w:r w:rsidR="001D533C" w:rsidRPr="00BD6B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="007016A0" w:rsidRPr="00BD6BC4">
        <w:rPr>
          <w:rFonts w:ascii="Times New Roman" w:hAnsi="Times New Roman" w:cs="Times New Roman"/>
          <w:sz w:val="28"/>
          <w:szCs w:val="28"/>
          <w:lang w:val="uk-UA"/>
        </w:rPr>
        <w:t>. Також присутні модуляційні втрати 2-дБ , тож С/Ш при ясній погоді складає 8,5 дБ; при погіршених умовах 6,7 дБ для вихідного каналу 128 кбіт/с. Вхідному каналу 32 кбіт/с необхідний  рівень С/Ш також складає 8,5 дБ при ясній погді та 6,7 дБ для погіршених умов. Для протидії втратам в дощі в смузі Ku на обох напрямах зв’язку передбачений запас в 4 дБ. Кут підйому як концентратора так і станції VSAT складає 10</w:t>
      </w:r>
      <w:r w:rsidR="007016A0" w:rsidRPr="00BD6B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 w:rsidR="007016A0" w:rsidRPr="00BD6BC4">
        <w:rPr>
          <w:rFonts w:ascii="Times New Roman" w:hAnsi="Times New Roman" w:cs="Times New Roman"/>
          <w:sz w:val="28"/>
          <w:szCs w:val="28"/>
          <w:lang w:val="uk-UA"/>
        </w:rPr>
        <w:t>. Відстань до супутника з рисунку 6.5 складає 25 220 м.</w:t>
      </w:r>
    </w:p>
    <w:p w:rsidR="00F24221" w:rsidRPr="00BD6BC4" w:rsidRDefault="00C852A7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Висхідний канал на передачу (аплінк) працює на частоті 14,100 МГц; відповідний низхідний канал (даунлінк) працює відповідно на 11,800 МГц. Висхідний канал на прийом 14,300 МГц, відповідний низхідний канал 12 МГц. Супутникові траспондери даної системи мають, при повному навантаженні, ЕІВП +44 дБВт зі смугою в 72 МГц. Шумова температура (G/T) супутнику/транспондеру в будьякому випадку рівна 0 дБ/К.</w:t>
      </w:r>
    </w:p>
    <w:p w:rsidR="00C852A7" w:rsidRPr="00BD6BC4" w:rsidRDefault="00C852A7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Нисхідний канал на прийом має </w:t>
      </w:r>
      <w:r w:rsidR="00EE145A" w:rsidRPr="00BD6BC4">
        <w:rPr>
          <w:rFonts w:ascii="Times New Roman" w:hAnsi="Times New Roman" w:cs="Times New Roman"/>
          <w:sz w:val="28"/>
          <w:szCs w:val="28"/>
          <w:lang w:val="uk-UA"/>
        </w:rPr>
        <w:t>ЕІВП +12,4 бДВт; для нисх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E145A" w:rsidRPr="00BD6BC4">
        <w:rPr>
          <w:rFonts w:ascii="Times New Roman" w:hAnsi="Times New Roman" w:cs="Times New Roman"/>
          <w:sz w:val="28"/>
          <w:szCs w:val="28"/>
          <w:lang w:val="uk-UA"/>
        </w:rPr>
        <w:t>дного каналу на передачу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ЕІВП для несучої VSAT становить +18,4 дБВт. Ці значення ЕІВП були розраховані при однорідній щільності потужності  на всій полосі пропускання транспондеру (72 МГц). Звідси ЕІВП = +44 дБВт – 10 log (72 000/200)= +18.4 дБВт. 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 +12,4 бДВт розраховується подібним чином ЕІВП</w:t>
      </w:r>
      <w:r w:rsidR="007E1FD7"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дБВт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= +44 дБВт -10log(72 000/50).</w:t>
      </w:r>
    </w:p>
    <w:p w:rsidR="007E1FD7" w:rsidRPr="00BD6BC4" w:rsidRDefault="007E1FD7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Комплекс концентратора має наступні параметри: випромінювана потужність 500 Вт або +27 дБВт; втрати на затухання в лінії 2 дБ, апертура антени 5м або 16,25 фут. Випромінювана потужність на частоті 14,1 МГц складає 53,5 дБВт, на частоті 11,8 МГц – 52 дБ; </w:t>
      </w:r>
      <w:r w:rsidRPr="00BD6BC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=200 К, тож шумова температура (G/T) концентратору +29 дБ/К. </w:t>
      </w:r>
      <w:r w:rsidR="00BF2B95" w:rsidRPr="00BD6BC4">
        <w:rPr>
          <w:rFonts w:ascii="Times New Roman" w:hAnsi="Times New Roman" w:cs="Times New Roman"/>
          <w:sz w:val="28"/>
          <w:szCs w:val="28"/>
          <w:lang w:val="uk-UA"/>
        </w:rPr>
        <w:t>ЕІВП становить +78,5 дБВт.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Обов’язкові параметри терміналу VSAT для звичайної роботи наступні: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Шумова температура – не задана. Розмір апертури невідомий, ми приймаємо коефіцієнт ефективності антени 65%.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сис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для приймальної системи складається з суми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затух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і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.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r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=100 К,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затух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=120 К. Звідси </w:t>
      </w:r>
      <w:r w:rsidRPr="00BD6BC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=220 К. Це є типові значення.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ЕІВП для VSAT не задана. Втрати на передачу в лінії 1 дБ, випромінювана потужність не задана (в рамках 0,5-10 Вт). Бюджет нисхідної (на прередачу) лінії розраховується з апертури антени.</w:t>
      </w:r>
    </w:p>
    <w:p w:rsidR="00BF2B95" w:rsidRPr="00BD6BC4" w:rsidRDefault="00BF2B95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Втрати у вільному просторі становлять:</w:t>
      </w:r>
    </w:p>
    <w:p w:rsidR="00BF2B95" w:rsidRPr="00BD6BC4" w:rsidRDefault="00BF2B95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(14,1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=36,58+20log14.1+20log25.22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=36.58+85.98+88.03=207.59 дБ</m:t>
        </m:r>
      </m:oMath>
    </w:p>
    <w:p w:rsidR="007E7EAA" w:rsidRPr="00BD6BC4" w:rsidRDefault="007E7EA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(14,3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36.58+83,11+88.03=207.71 дБ</m:t>
        </m:r>
      </m:oMath>
    </w:p>
    <w:p w:rsidR="007E7EAA" w:rsidRPr="00BD6BC4" w:rsidRDefault="007E7EA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(12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36.58+81,58+88.03=206,199 дБ</m:t>
        </m:r>
      </m:oMath>
    </w:p>
    <w:p w:rsidR="00112E53" w:rsidRPr="00BD6BC4" w:rsidRDefault="007E7EAA" w:rsidP="00112E53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(11,8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36.58+81,44+88.03=206,05 дБ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E7EAA" w:rsidRPr="00BD6BC4" w:rsidTr="007E7EAA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Бюджет лінії на передачу</w:t>
            </w: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Аплінк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+78,5 дбВт</w:t>
            </w: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-207,59 дБ</w:t>
            </w: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-130,89 дБВт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дБ/К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</w:t>
            </w:r>
            <w:r w:rsidR="007E7EA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-130,89 дБВТ/К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Стала 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дБВт)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97,71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Даунлінк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+18,4 дБВт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-206,05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-0,2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 xml:space="preserve">Втрати на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-189,15 дБВт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112E53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Шумова температура VSAT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дБ/К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-189,15 дБВт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Стала 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39.95 дБ</w:t>
            </w:r>
          </w:p>
        </w:tc>
      </w:tr>
    </w:tbl>
    <w:p w:rsidR="007E7EAA" w:rsidRPr="00BD6BC4" w:rsidRDefault="007E7EA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22610" w:rsidRPr="00BD6BC4" w:rsidRDefault="0082261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Знайдемо рівень С/Ш необхідний для 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E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uk-UA"/>
        </w:rPr>
        <w:t>b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/N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=8,5 дБ</w:t>
      </w:r>
    </w:p>
    <w:p w:rsidR="00822610" w:rsidRPr="00BD6BC4" w:rsidRDefault="003D634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=-228.6 дБВт+10log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сис</m:t>
              </m:r>
            </m:sub>
          </m:sSub>
        </m:oMath>
      </m:oMathPara>
    </w:p>
    <w:p w:rsidR="00822610" w:rsidRPr="00BD6BC4" w:rsidRDefault="003D634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сис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=220 К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дано за умовою</m:t>
              </m:r>
            </m:e>
          </m:d>
        </m:oMath>
      </m:oMathPara>
    </w:p>
    <w:p w:rsidR="00822610" w:rsidRPr="00BD6BC4" w:rsidRDefault="0082261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Звідси:</w:t>
      </w:r>
    </w:p>
    <w:p w:rsidR="00822610" w:rsidRPr="00BD6BC4" w:rsidRDefault="003D6340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-228.6 дБВт+10log220=-205.17 дБВт</m:t>
          </m:r>
        </m:oMath>
      </m:oMathPara>
    </w:p>
    <w:p w:rsidR="00112E53" w:rsidRPr="00BD6BC4" w:rsidRDefault="0082261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Тож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="0008520F"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08520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мусить мати рівень на 8,5 Дб вищій ніж -205,17 дБВт тобто -196,67 дБВт. Бітова швидкість в каналі складає 128 кбіт/с, звідси рівень отрим</w:t>
      </w:r>
      <w:r w:rsidR="00112E5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уваного сигналу:</w:t>
      </w:r>
    </w:p>
    <w:p w:rsidR="007E7EAA" w:rsidRPr="00BD6BC4" w:rsidRDefault="0082261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C=-196,67 дБВт+10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128*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=-196,67+51,07  дБ= -145,6  дБВт.</m:t>
          </m:r>
        </m:oMath>
      </m:oMathPara>
    </w:p>
    <w:p w:rsidR="0008520F" w:rsidRPr="00BD6BC4" w:rsidRDefault="0008520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 шукане значення С/Ш:</w:t>
      </w:r>
    </w:p>
    <w:p w:rsidR="0008520F" w:rsidRPr="00BD6BC4" w:rsidRDefault="0008520F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=-145.6  дБВт-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,17 дБВт=59,57 дБ</m:t>
        </m:r>
      </m:oMath>
    </w:p>
    <w:p w:rsidR="0008520F" w:rsidRPr="00BD6BC4" w:rsidRDefault="0008520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Без урахування шуму супутника (інтермодуляційних завад):</w:t>
      </w:r>
    </w:p>
    <w:p w:rsidR="0008520F" w:rsidRPr="00BD6BC4" w:rsidRDefault="0008520F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u</m:t>
                            </m:r>
                          </m:e>
                        </m:d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</m:t>
                            </m:r>
                          </m:e>
                        </m:d>
                      </m:sub>
                    </m:sSub>
                  </m:den>
                </m:f>
              </m:e>
            </m:d>
          </m:den>
        </m:f>
      </m:oMath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Перевівши значення децибел в рази отримаємо:</w:t>
      </w:r>
    </w:p>
    <w:p w:rsidR="007D2DF6" w:rsidRPr="00BD6BC4" w:rsidRDefault="00784E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59,57 дБ=950,733 раз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проектоване значення</m:t>
              </m:r>
            </m:e>
          </m:d>
        </m:oMath>
      </m:oMathPara>
    </w:p>
    <w:p w:rsidR="00784ED9" w:rsidRPr="00BD6BC4" w:rsidRDefault="00784E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97,1 дБ=5 128 613 840 раз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розраховане значення на аплінк</m:t>
              </m:r>
            </m:e>
          </m:d>
        </m:oMath>
      </m:oMathPara>
    </w:p>
    <w:p w:rsidR="00784ED9" w:rsidRPr="00BD6BC4" w:rsidRDefault="00784ED9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905,733=1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 [1/(5128*10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)+1/(C/N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o(d)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)]</w:t>
      </w:r>
    </w:p>
    <w:p w:rsidR="00784ED9" w:rsidRPr="00BD6BC4" w:rsidRDefault="00784ED9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0(d)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60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дБ</m:t>
        </m:r>
      </m:oMath>
    </w:p>
    <w:p w:rsidR="007D2DF6" w:rsidRPr="00BD6BC4" w:rsidRDefault="00784ED9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Враховуючи наведене вище значення для бюджету даунлінку можна вирахувати шумову температуру (G/T) для терміналу VSAT. Розрахований С/Ш становить 39,45 дБ; необхідне значення С/Ш=60 дБ тож у значенні С/Ш присутня недостача в 20,55 дБ. Віднесемо значення 20,55 дБ до шуканої шумової температури. Іншими словами, з таких міркувань шумова температура G/T становить 20,55 дБ/К, замість теоретичної 0 дБ/К. Якщо нам необхідно забезпечити </w:t>
      </w:r>
      <w:r w:rsidR="00C67F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запас на затухання в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4 дБ</w:t>
      </w:r>
      <w:r w:rsidR="00C67F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необхідно додати 4 дБ до цього значення, тож G/T стане 24,55 дБ. Це значення буде в подальшому використане для розрахунку апертури антени.</w:t>
      </w:r>
    </w:p>
    <w:p w:rsidR="00C67FD9" w:rsidRPr="00BD6BC4" w:rsidRDefault="00C67FD9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Для розрахунку необхідної апертури антени терміналу VSAT нам необхідно дізнатись коефіцієнт підсилення антени (КУ), використавши математичну рівність для G/T. 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було розраховано як 220 К.</w:t>
      </w:r>
    </w:p>
    <w:p w:rsidR="00C67FD9" w:rsidRPr="00BD6BC4" w:rsidRDefault="00C67FD9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G/T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-10log220</m:t>
        </m:r>
      </m:oMath>
    </w:p>
    <w:p w:rsidR="00C67FD9" w:rsidRPr="00BD6BC4" w:rsidRDefault="00C67F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24.55 дБ=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-23,42 дБ</m:t>
          </m:r>
        </m:oMath>
      </m:oMathPara>
    </w:p>
    <w:p w:rsidR="00C67FD9" w:rsidRPr="00BD6BC4" w:rsidRDefault="003D6340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=47,97 дБ</m:t>
          </m:r>
        </m:oMath>
      </m:oMathPara>
    </w:p>
    <w:p w:rsidR="00C67FD9" w:rsidRPr="00BD6BC4" w:rsidRDefault="00C67F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КУ антени може бути розрахована за формулою:</w:t>
      </w:r>
    </w:p>
    <w:p w:rsidR="007D2DF6" w:rsidRPr="00BD6BC4" w:rsidRDefault="003D6340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МГц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фут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+10log0.65-49.92</m:t>
          </m:r>
        </m:oMath>
      </m:oMathPara>
    </w:p>
    <w:p w:rsidR="00C67FD9" w:rsidRPr="00BD6BC4" w:rsidRDefault="00C67FD9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47.97 дБ=20logD+81.43-1.87-49.92</m:t>
          </m:r>
        </m:oMath>
      </m:oMathPara>
    </w:p>
    <w:p w:rsidR="00C67FD9" w:rsidRPr="00BD6BC4" w:rsidRDefault="006A4B1F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20logD=18.33</m:t>
          </m:r>
        </m:oMath>
      </m:oMathPara>
    </w:p>
    <w:p w:rsidR="006A4B1F" w:rsidRPr="00BD6BC4" w:rsidRDefault="006A4B1F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D=8.25 фут або 2,5м</m:t>
          </m:r>
        </m:oMath>
      </m:oMathPara>
    </w:p>
    <w:p w:rsidR="006A4B1F" w:rsidRPr="00BD6BC4" w:rsidRDefault="006A4B1F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Наступна задача – розрахувати передаваєму потужність терміналу VSAT на аплінк. Значення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ЕІВП для такого аплінку випливає з розміру апертури антени в 2,5м. Розрахуємо КУ антени на частоті аплінку 14,3 МГц.</w:t>
      </w:r>
    </w:p>
    <w:p w:rsidR="00B0016F" w:rsidRPr="00BD6BC4" w:rsidRDefault="003D634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8,25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14,300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0.65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-49.92=18,32+83,11-1,87-49,92=49,65 дБ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B0016F" w:rsidRPr="00BD6BC4" w:rsidTr="00C95FF8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Бюджет лінії на прийом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Аплінк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VSAT 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+48,65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 (14,3 МГц)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-207,71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-0,4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-159,96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дБ/К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-159,96 дБВТ/К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дБВт)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68,63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Даунлінк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,4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-206,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19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95,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Шумова температура VSAT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+29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дБ/К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В сум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-166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,5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61,01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</w:tbl>
    <w:p w:rsidR="00B0016F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Переведенмо значення С/Ш в рази:</w:t>
      </w:r>
    </w:p>
    <w:p w:rsidR="00642BC7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68,63 дБ становить 7 309 840,4 раз.</m:t>
          </m:r>
        </m:oMath>
      </m:oMathPara>
    </w:p>
    <w:p w:rsidR="00642BC7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62,01 дБ становить 1 588 547раз.</m:t>
          </m:r>
        </m:oMath>
      </m:oMathPara>
    </w:p>
    <w:p w:rsidR="00642BC7" w:rsidRPr="00BD6BC4" w:rsidRDefault="00642BC7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Розрахуємо С/N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642BC7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=61,11 дБ</m:t>
        </m:r>
      </m:oMath>
    </w:p>
    <w:p w:rsidR="00642BC7" w:rsidRPr="00BD6BC4" w:rsidRDefault="003D6340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=-228,6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200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К=-205,59 дБВт/Гц</m:t>
          </m:r>
        </m:oMath>
      </m:oMathPara>
    </w:p>
    <w:p w:rsidR="00642BC7" w:rsidRPr="00BD6BC4" w:rsidRDefault="00642BC7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дБВт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</w:p>
    <w:p w:rsidR="00314A50" w:rsidRPr="00BD6BC4" w:rsidRDefault="00314A5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61,11 дБ = RS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-205,59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дБВт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Гц</m:t>
                  </m:r>
                </m:den>
              </m:f>
            </m:e>
          </m:d>
        </m:oMath>
      </m:oMathPara>
    </w:p>
    <w:p w:rsidR="00314A50" w:rsidRPr="00BD6BC4" w:rsidRDefault="00314A5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=-205,59 дБВт+61,11 дБ </m:t>
          </m:r>
        </m:oMath>
      </m:oMathPara>
    </w:p>
    <w:p w:rsidR="00314A50" w:rsidRPr="00BD6BC4" w:rsidRDefault="00314A5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RSL=-144,48 дБВт</m:t>
          </m:r>
        </m:oMath>
      </m:oMathPara>
    </w:p>
    <w:p w:rsidR="00314A50" w:rsidRPr="00BD6BC4" w:rsidRDefault="003D634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=-144,48 дБВт-10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=-144,51 дБВт-45,05 дБ= -189,53 дБВт</m:t>
          </m:r>
        </m:oMath>
      </m:oMathPara>
    </w:p>
    <w:p w:rsidR="00314A50" w:rsidRPr="00BD6BC4" w:rsidRDefault="003D6340" w:rsidP="007252E5">
      <w:pPr>
        <w:ind w:firstLine="720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=-189,53-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-205,39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дБВт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Гц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=16,06 дБ</m:t>
        </m:r>
      </m:oMath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(розраховане)</w:t>
      </w:r>
    </w:p>
    <w:p w:rsidR="00636F78" w:rsidRPr="00BD6BC4" w:rsidRDefault="003D6340" w:rsidP="007252E5">
      <w:pPr>
        <w:ind w:firstLine="720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=8,5 дБ</m:t>
        </m:r>
      </m:oMath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(необхідне)</w:t>
      </w:r>
    </w:p>
    <w:p w:rsidR="00636F78" w:rsidRPr="00BD6BC4" w:rsidRDefault="00636F78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Запас=7,56 дБ</m:t>
          </m:r>
        </m:oMath>
      </m:oMathPara>
    </w:p>
    <w:p w:rsidR="0017563B" w:rsidRPr="00BD6BC4" w:rsidRDefault="00112E53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Од</w:t>
      </w:r>
      <w:r w:rsidR="00636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ного вату передаваємої потужность для терміналу VSAT буде достатнім. </w:t>
      </w:r>
      <w:r w:rsidR="0017563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ми побачимо, що такого рівня С/Ш для аплінку на прийом більш ніж достатньо; на значення С/Ш більше впливає даунлінк (лише 62 дБ) [2].</w:t>
      </w:r>
    </w:p>
    <w:p w:rsidR="00636F78" w:rsidRPr="00BD6BC4" w:rsidRDefault="0017563B" w:rsidP="007252E5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3.3 Підсумок до частотних характеристик </w:t>
      </w:r>
      <w:r w:rsidR="00BD6224" w:rsidRPr="00BD6BC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VSAT</w:t>
      </w:r>
    </w:p>
    <w:p w:rsidR="00BD6224" w:rsidRPr="00BD6BC4" w:rsidRDefault="00BD6224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VSAT зазвичай використовує діапазон 6/4-ГГц (C-діапазон) або 14/12-ГГц (Ku-діапазон). По мірі збільшення експлуатаційних частот знижується продуктивність приймача. У C-діапазоні можна використовувати МШП з шумовою температурою 50-К; в Кu-діапазоні -- 100 К. Температура шуму антени (T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ant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 у С-діапазоні (кут підйому 5 °) становить 100 К, а в Ku-діапазоні (кут підйому 10 °) він становить 106 К. Таким чином, типові значення 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sys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роботи VSAT в C-діапазоні становить 150 К, а для Ku-діапазону - 206 К. Втрати в лінії для цієї конкретної моделі для обох смуг приймаються рівними 1,5 дБ. У випадку Ku-діапазону, МШП розміщується максимально наближеним до фідерної лінії, щоб зменшити втрати в лінії.</w:t>
      </w:r>
    </w:p>
    <w:p w:rsidR="00602056" w:rsidRPr="00BD6BC4" w:rsidRDefault="00602056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Тепер ми можемо побудувати таб. 1 з типовими значеннями шумової температури G/T декількох різних діаметрів антен для С та Ku діапазону. Таблиця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заснована на значеннях 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наведених вище. КУ антени розраховується зі значення ефективного розкриву антени який приймаємо рівним 65%. Для розрахунку КУ параболічної антени бура вик</w:t>
      </w:r>
      <w:r w:rsidR="00112E5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ористана формула:</w:t>
      </w:r>
    </w:p>
    <w:p w:rsidR="00112E53" w:rsidRPr="00BD6BC4" w:rsidRDefault="003D6340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МГц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+10logη-49.92 дБ</m:t>
          </m:r>
        </m:oMath>
      </m:oMathPara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4 Техніки доступу</w:t>
      </w:r>
    </w:p>
    <w:p w:rsidR="00602056" w:rsidRPr="00BD6BC4" w:rsidRDefault="00602056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Найбільш поширеною архітектурою VSAT є інтерактивна мережа, заснована на зірковій топології (концентратор і промені, рисунок 1).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такій топології існують мережі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що складаються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16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000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виносних станцій [3]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Також відомі випадки побудови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мереж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 з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500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виносними станціями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взаємодіють з одним концентратором. Є багато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різних методів доступу, і вибір певного методу загалом залежить від типу трафіку.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доступу часто визначає ефективність використання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космічної частини системи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Наприклад,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цілковито виділений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FDMA виявиться дуже неефективним використанням ширини смуги транспондера, якщо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наприклад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 системі існує сотні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передаючих станцій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кожн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з яких передає короткі,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сигналізаційні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повідомленням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концентратор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що має середній або низький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коефіцієнтом активності.</w:t>
      </w:r>
    </w:p>
    <w:p w:rsidR="00602056" w:rsidRPr="00BD6BC4" w:rsidRDefault="00602056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виборі методу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розподілення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 для мережі VSAT слід враховувати наступні фактори: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Статистичні властивості трафіку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Допустима затримка передачі, включаючи встановлення каналу та затримку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розповсюдження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Ефективність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використання спільного каналу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пропускна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Складність, вартість обладнання та впровадження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Вартість в роботі та обслуговуванні.</w:t>
      </w:r>
    </w:p>
    <w:p w:rsidR="00647CE0" w:rsidRPr="00BD6BC4" w:rsidRDefault="00647CE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Наприклад, для перевірок кредитних карток та транзакцій затримка є, напевно, найважливішим фактором, при значно менших вимогах до пропускної здатності. У той час як при передачі файлів і пакетних операціях пропускна здатність є більш важливою, ніж затримка (відносно).</w:t>
      </w:r>
    </w:p>
    <w:p w:rsidR="005D34B7" w:rsidRPr="00BD6BC4" w:rsidRDefault="00647CE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Розглянемо три категорії доступу: довільний (випадковий) доступ, постійний доступ  та доступ за вимогою. Все вищезазначене стосується, звичайно, вхідних каналів. Вихідний канал вважається потоком біт з часовим розподілом (TDM</w:t>
      </w:r>
      <w:r w:rsidR="005D34B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5D34B7" w:rsidRPr="00BD6BC4" w:rsidRDefault="005D34B7" w:rsidP="007252E5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4.1 Довільний (випадковий) доступ.</w:t>
      </w:r>
    </w:p>
    <w:p w:rsidR="00D72C6E" w:rsidRPr="00BD6BC4" w:rsidRDefault="008C203F" w:rsidP="004C7560">
      <w:pPr>
        <w:ind w:firstLine="117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4.1.1 </w:t>
      </w:r>
      <w:r w:rsidR="00D72C6E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Чиста ALOHA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 Схеми довільного доступу добре працюють при короткому та приривчастому трафіку. У цьому випадку один вхідний канал використовуэться отразу багатьма терміналами VSAT. Це здійснюється за рахунок схеми конкуренції.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на термінал VSAT поступає трафік він миттєво видає його в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лінію, сподіваючись, що ніхто інший в цей час не займає канал. Якщо відбувається колізія 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іншими словами, інший VSAT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 той же час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передає трафік - трафік пошкодж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ується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 обидва VSAT повинні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повторити спробу передачі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Кожен VSAT має випадковий алгоритм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затримки на передачу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Теоретично час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затримки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різним для кожного термінал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а друга спроба буде успішною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обох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VSAT знає, ч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 є спроба успішною, оскільки він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отримає підтвердження від пов'язаного з ним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концентратора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вихідному каналі TDM.</w:t>
      </w:r>
    </w:p>
    <w:p w:rsidR="00D72C6E" w:rsidRPr="00BD6BC4" w:rsidRDefault="00D72C6E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Ця схема добре працює, коли обсяг трафіку невеликий. Затримка зазвичай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мала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оскільки більшість передач вимагає лише одного обміну з концентратором.</w:t>
      </w:r>
    </w:p>
    <w:p w:rsidR="00D72C6E" w:rsidRPr="00BD6BC4" w:rsidRDefault="00A85DB0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тільки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обсяг трафіку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зростає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система стає все більш і більш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нестабільною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Точка, де це відбувається,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досягається тоді, 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пропускна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сягає 25-30%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 [4].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 мірі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ення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навантаження вище 30% пропускної спроможності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імовірність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колізій збільшується, разом з затримками на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транзакці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ї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Коли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об’єм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трафіку перевищує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подальше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граничне значенн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(приблизно 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50%), система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стає схильною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"збоїв", а це означає, що пропускна спроможність наближається до нуля через майже безперервні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колізії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затримки на передачу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повторні спроби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Механізми контролю потоку можуть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стати в нагоді для запобігання цього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72C6E" w:rsidRPr="00BD6BC4" w:rsidRDefault="00D72C6E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Тип доступу, описаний тут, називається чистий Aloha. Основною перевагою чист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ого Алоха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його простота. Не вимагається синхронізації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часу, а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концентратор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VSAT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потребується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чіткого контролю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ом [3-6]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C203F" w:rsidRPr="00BD6BC4" w:rsidRDefault="00D72C6E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4.1.2 </w:t>
      </w:r>
      <w:r w:rsidR="001C1A32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Слотована </w:t>
      </w:r>
      <w:r w:rsidR="00A66F3F" w:rsidRPr="00A66F3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ALOHA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Слотована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A66F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більш складною, ніж чиста Aloha, оскільки вимагає синхронізації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часу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між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VSAT. У цьому випадку користувачі можуть передавати тільки в дискретних часових інтервалах. За такої схеми два (або більше) користувачів можуть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утворити колізію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одного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одним, лише якщо вони починають передавати точно одночасно. Одним з недоліків прорізів Aloha є витрачені періоди часу, коли повідомлення або пакет не використовує загальний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дозволений часовий інтервал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Слотована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Aloha має вдвічі більшу ефективність чистого Aloha або 34% пропускну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проти 18% для чистої Aloha. Ці відсоткові значення є точками, де пропускна здатність починає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падати через різкий ріст колізій [3-7]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BD6BC4" w:rsidRDefault="001C1A32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4.1.3 </w:t>
      </w:r>
      <w:r w:rsidR="002E1ECC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Selective Reject (SREJ) </w:t>
      </w:r>
      <w:r w:rsidR="00A66F3F" w:rsidRPr="00A66F3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ALOHA</w:t>
      </w:r>
      <w:r w:rsidR="002E1ECC" w:rsidRPr="00BD6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SREJ Aloha повідомлення або пакети розбиті на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підпакети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Ці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підпакети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мають фіксовану довжину і можуть бути отримані незалежно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один від одного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Кожен субпакет має власну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детермінуючу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преамбулу та заголовок. Як правило, немає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цілковитох колізій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Деякі підпакети можуть зіткнутися, але не цілі повідомлення; частина повідомлення або основного пакета проходить успішно. У SREJ Aloha повторно передаються лише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пошкоджені підпакети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Це зменшує ретрансляцію,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оскільки необхідна переслати один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менший підпакет, а не ціле повідомлення. SREJ Aloha не потребує синхронізації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часу для повідомлень або підпакетів. Він може досягти більшої пропускної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ніж чистий Aloha, і д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обре підходить для повідомлень змінної довжини [3,4].</w:t>
      </w:r>
    </w:p>
    <w:p w:rsidR="001C1A32" w:rsidRPr="00BD6BC4" w:rsidRDefault="001C1A32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lastRenderedPageBreak/>
        <w:t xml:space="preserve">4.1.4 R-Aloha або </w:t>
      </w:r>
      <w:r w:rsidR="00A66F3F" w:rsidRPr="00A66F3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ALOHA </w:t>
      </w:r>
      <w:r w:rsidRPr="004C756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з резервуванням</w:t>
      </w:r>
      <w:r w:rsidR="002E1ECC" w:rsidRPr="004C756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пропускної здатності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ще одна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версій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Алох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Вона стає у нагоді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коли існує декілька користувачів з високою інтенсивністю трафіку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 інші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користувачі трафік майже не споживають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Користувачам з високою інтенсивністю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резервуються слоти, а решта слотів – виділяється користувачам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низькою інтенсивністю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трафіку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Ця остання група діє на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основі конкурентного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доступу, подібного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чистої Ало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ха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Є багато варіантів цієї системи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резервування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[6]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BD6BC4" w:rsidRDefault="001C1A32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Одна ефективна похідна називається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слотовим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резервуванням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TDMA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резервуванням за вимогою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(DA / TDMA). Коли VSAT має пакети даних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передачу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запит надсилається на конц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ентратор, який потім відповідає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присвоєнням слотів TDMA. У запиті вказується довжина та кількість пакетів даних для надсилання. Після отримання присвоєн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слотів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 передає пакети даних у призначених слотах без будь-якого ризику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колізій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оскільки концентратор інформує всі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VSAT-учасник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 певні слоти були зарезервовані. Незважаючи на те, що потрібно більше часу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 відклик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оскільки перш ніж почнеться передача пакету необхідно двічі прогнати повідомлення про присвоєння через супутник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режим резервування дуже ефективний у випадку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великих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повідомлень. Слід зазначити, що ця схема резервування відрізняється від схем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множинного доступ за вимогою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(DAMA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), коли резервується слот під певну групу пакетів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не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весь канал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BD6BC4" w:rsidRDefault="001C1A32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Запит на резервування можна зробити на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виділеному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каналі запиту або на канал трафіку, який працює за схемою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довільного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доступу (чиста Алоха). Звичайно, є додаткові накладні витрати на зап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ити про резервування. Рисунок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описує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ч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 в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режим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резервування. Рисунок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 порівнює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пропускну здатність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тривалість затримки для трьох схем доступу Aloha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[3]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4C7560" w:rsidRDefault="001C1A32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4.2 Множинний доступ за вимогою (DAMA)</w:t>
      </w:r>
    </w:p>
    <w:p w:rsidR="001C1A32" w:rsidRPr="00BD6BC4" w:rsidRDefault="001C1A32" w:rsidP="004C756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DAMA - це метод супутникового доступу, заснований на концепції пулу каналів трафіку, який можна призначити за вимогою. Коли користувач VSAT має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трафік на передачу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концентратор подає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запит на виділення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Якщо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доступний, концентратор призначає канал для VSAT, який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починає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передавати свій трафік. Після завершення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передачі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трафік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 повертається до пулу доступних каналів.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C7EBE" w:rsidRPr="00BD6BC4" w:rsidRDefault="00EC7EBE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18ABB" wp14:editId="20D3D3D8">
            <wp:extent cx="4646428" cy="158361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074" cy="15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BE" w:rsidRPr="00BD6BC4" w:rsidRDefault="00EC7EBE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Рис. 3 Передача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режимі резервування</w:t>
      </w:r>
    </w:p>
    <w:p w:rsidR="00123F59" w:rsidRPr="00BD6BC4" w:rsidRDefault="004C7560" w:rsidP="004C756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A5BBD" wp14:editId="11FE4219">
                <wp:simplePos x="0" y="0"/>
                <wp:positionH relativeFrom="column">
                  <wp:posOffset>-842327</wp:posOffset>
                </wp:positionH>
                <wp:positionV relativeFrom="paragraph">
                  <wp:posOffset>1511779</wp:posOffset>
                </wp:positionV>
                <wp:extent cx="2689860" cy="339725"/>
                <wp:effectExtent l="0" t="6033" r="9208" b="9207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898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4AB" w:rsidRPr="00EC7EBE" w:rsidRDefault="002814AB" w:rsidP="00EC7E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C7EBE">
                              <w:rPr>
                                <w:sz w:val="24"/>
                              </w:rPr>
                              <w:t>Пакетна затримка,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left:0;text-align:left;margin-left:-66.3pt;margin-top:119.05pt;width:211.8pt;height:26.7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4BoQIAAJsFAAAOAAAAZHJzL2Uyb0RvYy54bWysVMtOGzEU3VfqP1jel0kCBIiYoBREVQkB&#10;KlSsHY+HjOrxdW0nmfRn+hVdVeo35JN67JmElLKh6ixGtu/xub7nPk7PmlqzhXK+IpPz/l6PM2Uk&#10;FZV5zPnn+8t3x5z5IEwhNBmV85Xy/Gz89s3p0o7UgGakC+UYSIwfLW3OZyHYUZZ5OVO18HtklYGx&#10;JFeLgK17zAonlmCvdTbo9YbZklxhHUnlPU4vWiMfJ/6yVDLclKVXgemc420h/V36T+M/G5+K0aMT&#10;dlbJ7hniH15Ri8rA6ZbqQgTB5q76i6qupCNPZdiTVGdUlpVUKQZE0+89i+ZuJqxKsUAcb7cy+f9H&#10;K68Xt45VBXIHeYyokaP19/Wv9c/1D4Yj6LO0fgTYnQUwNO+pAXZz7nEYw25KVzNHkLc/RFrwJTUQ&#10;HwMczKut2KoJTOJwMDw+OR7CJGHb3z85GhxG1qwli6TW+fBBUc3iIucOyUysYnHlQwvdQCLck66K&#10;y0rrtIkFpM61YwuB1OuQngzyP1DasGXOh/uH7XMNxestszaRRqUS6txFIdqA0yqstIoYbT6pEhKm&#10;QF/wLaRUZus/oSOqhKvXXOzwT696zeU2DtxInsmE7eW6MuSSrKnnniQrvmwkK1s8crMTd1yGZtp0&#10;BTKlYoX6SCWAnHorLytk7Ur4cCscWgqHGBPhBr9SE1SnbsXZjNy3l84jHpUOK2dLtGjO/de5cIoz&#10;/dGgB076BwegDWlzcHg0wMbtWqa7FjOvzwml0E+vS8uID3qzLB3VD5gmk+gVJmEkfOc8bJbnoR0c&#10;mEZSTSYJhC62IlyZOysjdZQ31uR98yCc7Qo3oOSvadPMYvSsfltsvGloMg9UVqm4o8Ctqp3wmACp&#10;PbppFUfM7j6hnmbq+DcAAAD//wMAUEsDBBQABgAIAAAAIQDJm/Th3QAAAAkBAAAPAAAAZHJzL2Rv&#10;d25yZXYueG1sTI/NTsMwEITvSLyDtUjcqNPQP0KcCvHzADQcOLrxEkfE6yjr1KFPj3uC02g1o5lv&#10;y/3senHCkTtPCpaLDARS401HrYKP+u1uB4KDJqN7T6jgBxn21fVVqQvjI73j6RBakUqIC63AhjAU&#10;UnJj0Wle+AEpeV9+dDqkc2ylGXVM5a6XeZZtpNMdpQWrB3y22HwfJqeAX2OezRzPu6m2LGvXnj9f&#10;olK3N/PTI4iAc/gLwwU/oUOVmI5+IsOiV7DOVymZ9H4J4uJn6wcQRwWr7WYLsirl/w+qXwAAAP//&#10;AwBQSwECLQAUAAYACAAAACEAtoM4kv4AAADhAQAAEwAAAAAAAAAAAAAAAAAAAAAAW0NvbnRlbnRf&#10;VHlwZXNdLnhtbFBLAQItABQABgAIAAAAIQA4/SH/1gAAAJQBAAALAAAAAAAAAAAAAAAAAC8BAABf&#10;cmVscy8ucmVsc1BLAQItABQABgAIAAAAIQAEWi4BoQIAAJsFAAAOAAAAAAAAAAAAAAAAAC4CAABk&#10;cnMvZTJvRG9jLnhtbFBLAQItABQABgAIAAAAIQDJm/Th3QAAAAkBAAAPAAAAAAAAAAAAAAAAAPsE&#10;AABkcnMvZG93bnJldi54bWxQSwUGAAAAAAQABADzAAAABQYAAAAA&#10;" fillcolor="white [3201]" stroked="f" strokeweight=".5pt">
                <v:textbox>
                  <w:txbxContent>
                    <w:p w:rsidR="002814AB" w:rsidRPr="00EC7EBE" w:rsidRDefault="002814AB" w:rsidP="00EC7EBE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EC7EBE">
                        <w:rPr>
                          <w:sz w:val="24"/>
                        </w:rPr>
                        <w:t>Пакетна</w:t>
                      </w:r>
                      <w:proofErr w:type="spellEnd"/>
                      <w:r w:rsidRPr="00EC7EB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C7EBE">
                        <w:rPr>
                          <w:sz w:val="24"/>
                        </w:rPr>
                        <w:t>затримка</w:t>
                      </w:r>
                      <w:proofErr w:type="spellEnd"/>
                      <w:r w:rsidRPr="00EC7EBE">
                        <w:rPr>
                          <w:sz w:val="24"/>
                        </w:rPr>
                        <w:t>, с</w:t>
                      </w:r>
                    </w:p>
                  </w:txbxContent>
                </v:textbox>
              </v:shape>
            </w:pict>
          </mc:Fallback>
        </mc:AlternateContent>
      </w:r>
      <w:r w:rsidR="00EC7EBE"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3C9B0" wp14:editId="713D4704">
                <wp:simplePos x="0" y="0"/>
                <wp:positionH relativeFrom="margin">
                  <wp:posOffset>2117179</wp:posOffset>
                </wp:positionH>
                <wp:positionV relativeFrom="paragraph">
                  <wp:posOffset>3064510</wp:posOffset>
                </wp:positionV>
                <wp:extent cx="2573020" cy="276225"/>
                <wp:effectExtent l="0" t="0" r="0" b="95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4AB" w:rsidRPr="00EC7EBE" w:rsidRDefault="002814AB" w:rsidP="00EC7E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C7EBE">
                              <w:rPr>
                                <w:sz w:val="24"/>
                              </w:rPr>
                              <w:t>Пропускна здатн</w:t>
                            </w:r>
                            <w:r w:rsidRPr="00EC7EBE">
                              <w:rPr>
                                <w:sz w:val="24"/>
                                <w:lang w:val="uk-UA"/>
                              </w:rPr>
                              <w:t>ість</w:t>
                            </w:r>
                            <w:r w:rsidRPr="00EC7EBE">
                              <w:rPr>
                                <w:sz w:val="24"/>
                              </w:rPr>
                              <w:t>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left:0;text-align:left;margin-left:166.7pt;margin-top:241.3pt;width:202.6pt;height:21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rbmgIAAJEFAAAOAAAAZHJzL2Uyb0RvYy54bWysVM1u2zAMvg/YOwi6r07cpl2DOkXWosOA&#10;Yi3WDj0rstQIk0RNUmJnL7On2GnAniGPNEp2ftb10mEXmxI/kiL5kWfnrdFkKXxQYCs6PBhQIiyH&#10;WtnHin6+v3rzlpIQma2ZBisquhKBnk9evzpr3FiUMAddC0/QiQ3jxlV0HqMbF0Xgc2FYOAAnLCol&#10;eMMiHv1jUXvWoHeji3IwOC4a8LXzwEUIeHvZKekk+5dS8HgjZRCR6Iri22L++vydpW8xOWPjR8/c&#10;XPH+GewfXmGYshh06+qSRUYWXv3lyijuIYCMBxxMAVIqLnIOmM1w8CSbuzlzIueCxQluW6bw/9zy&#10;j8tbT1Rd0VNKLDPYovX39a/1z/UPcpqq07gwRtCdQ1hs30GLXd7cB7xMSbfSm/THdAjqsc6rbW1F&#10;GwnHy3J0cjgoUcVRV54cl+UouSl21s6H+F6AIUmoqMfe5ZKy5XWIHXQDScECaFVfKa3zIfFFXGhP&#10;lgw7rWN+Izr/A6UtaSp6fDgaZMcWknnnWdvkRmTG9OFS5l2GWYorLRJG209CYsVyos/EZpwLu42f&#10;0QklMdRLDHv87lUvMe7yQIscGWzcGhtlwefs84jtSlZ/2ZRMdnjszV7eSYztrM1U2RJgBvUKeeGh&#10;m6vg+JXC5l2zEG+Zx0HCfuNyiDf4kRqw+NBLlMzBf3vuPuGR36ilpMHBrGj4umBeUKI/WGT+6fDo&#10;KE1yPhyNThKn/L5mtq+xC3MByIghriHHs5jwUW9E6cE84A6ZpqioYpZj7IrGjXgRu3WBO4iL6TSD&#10;cHYdi9f2zvHkOlU5UfO+fWDe9fyNyPyPsBlhNn5C4w6bLC1MFxGkyhxPde6q2tcf5z5PSb+j0mLZ&#10;P2fUbpNOfgMAAP//AwBQSwMEFAAGAAgAAAAhAE84A7XjAAAACwEAAA8AAABkcnMvZG93bnJldi54&#10;bWxMj8tOwzAQRfdI/IM1SGwQdRq3aRQyqRDiIXVH04LYufGQRMR2FLtJ+HvMCnYzmqM75+bbWXds&#10;pMG11iAsFxEwMpVVrakRDuXTbQrMeWmU7KwhhG9ysC0uL3KZKTuZVxr3vmYhxLhMIjTe9xnnrmpI&#10;S7ewPZlw+7SDlj6sQ83VIKcQrjseR1HCtWxN+NDInh4aqr72Z43wcVO/79z8fJzEWvSPL2O5eVMl&#10;4vXVfH8HzNPs/2D41Q/qUASnkz0b5ViHIIRYBRRhlcYJsEBsRBqGE8I6TpbAi5z/71D8AAAA//8D&#10;AFBLAQItABQABgAIAAAAIQC2gziS/gAAAOEBAAATAAAAAAAAAAAAAAAAAAAAAABbQ29udGVudF9U&#10;eXBlc10ueG1sUEsBAi0AFAAGAAgAAAAhADj9If/WAAAAlAEAAAsAAAAAAAAAAAAAAAAALwEAAF9y&#10;ZWxzLy5yZWxzUEsBAi0AFAAGAAgAAAAhAKFW6tuaAgAAkQUAAA4AAAAAAAAAAAAAAAAALgIAAGRy&#10;cy9lMm9Eb2MueG1sUEsBAi0AFAAGAAgAAAAhAE84A7XjAAAACwEAAA8AAAAAAAAAAAAAAAAA9AQA&#10;AGRycy9kb3ducmV2LnhtbFBLBQYAAAAABAAEAPMAAAAEBgAAAAA=&#10;" fillcolor="white [3201]" stroked="f" strokeweight=".5pt">
                <v:textbox>
                  <w:txbxContent>
                    <w:p w:rsidR="002814AB" w:rsidRPr="00EC7EBE" w:rsidRDefault="002814AB" w:rsidP="00EC7EBE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EC7EBE">
                        <w:rPr>
                          <w:sz w:val="24"/>
                        </w:rPr>
                        <w:t>Пропускна</w:t>
                      </w:r>
                      <w:proofErr w:type="spellEnd"/>
                      <w:r w:rsidRPr="00EC7EB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C7EBE">
                        <w:rPr>
                          <w:sz w:val="24"/>
                        </w:rPr>
                        <w:t>здатн</w:t>
                      </w:r>
                      <w:r w:rsidRPr="00EC7EBE">
                        <w:rPr>
                          <w:sz w:val="24"/>
                          <w:lang w:val="uk-UA"/>
                        </w:rPr>
                        <w:t>ість</w:t>
                      </w:r>
                      <w:proofErr w:type="spellEnd"/>
                      <w:r w:rsidRPr="00EC7EBE">
                        <w:rPr>
                          <w:sz w:val="24"/>
                        </w:rPr>
                        <w:t>,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F59"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4CBAA" wp14:editId="1D25F5E7">
            <wp:extent cx="4901610" cy="2978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610" cy="29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60" w:rsidRDefault="004C7560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C7EBE" w:rsidRPr="00BD6BC4" w:rsidRDefault="00EC7EBE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4 Пропускна здатність для деяких схем ALOHA.</w:t>
      </w:r>
    </w:p>
    <w:p w:rsidR="003074B2" w:rsidRPr="004C7560" w:rsidRDefault="00DE1021" w:rsidP="007252E5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4.3 FDMA з фіксованим доступом</w:t>
      </w:r>
    </w:p>
    <w:p w:rsidR="00DE1021" w:rsidRPr="00BD6BC4" w:rsidRDefault="00DE1021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очікується майже безперервний трафік від VSAT до концентратора, SCPC може бути вельми вигідним рішенням. У цьому випадку кожному VSAT присвоюється частотний інтервал на повний період часу. Смуга пропускання слота 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мусить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бути достатньою, щоб 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витримувати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 трафіку. Іншою альтернативою є TDMA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де часовий інтервал призначається на весь період з’єднання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3074B2" w:rsidRPr="00BD6BC4" w:rsidTr="003074B2">
        <w:tc>
          <w:tcPr>
            <w:tcW w:w="9855" w:type="dxa"/>
            <w:gridSpan w:val="4"/>
            <w:tcBorders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Таб. 2 Порівняльна характеристика технологій множинного доступу (вхідна лінія)</w:t>
            </w:r>
          </w:p>
        </w:tc>
      </w:tr>
      <w:tr w:rsidR="003074B2" w:rsidRPr="00BD6BC4" w:rsidTr="003074B2"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Технологія множинного доступу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Максимальна пропускна здатність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Затримка на доставку повідомлення</w:t>
            </w:r>
            <w:r w:rsidR="00DE1021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c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Підходить для</w:t>
            </w:r>
          </w:p>
        </w:tc>
      </w:tr>
      <w:tr w:rsidR="003074B2" w:rsidRPr="00BD6BC4" w:rsidTr="003074B2">
        <w:tc>
          <w:tcPr>
            <w:tcW w:w="2463" w:type="dxa"/>
            <w:tcBorders>
              <w:top w:val="single" w:sz="4" w:space="0" w:color="auto"/>
            </w:tcBorders>
          </w:tcPr>
          <w:p w:rsidR="003074B2" w:rsidRPr="00BD6BC4" w:rsidRDefault="0063496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Довільного доступу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Чиста ALOHA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18,4 %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0.5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Інтерактивних даних</w:t>
            </w: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Слотована ALOHA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36,8 %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0.5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Інтерактивних даних</w:t>
            </w: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SREJ ALOHA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20-30 %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0.5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Інтерактивних даних</w:t>
            </w: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Резервування слоту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60-90 %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2 c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Пакетовані дані</w:t>
            </w:r>
          </w:p>
        </w:tc>
      </w:tr>
      <w:tr w:rsidR="00634967" w:rsidRPr="00BD6BC4" w:rsidTr="00DE1021">
        <w:tc>
          <w:tcPr>
            <w:tcW w:w="2463" w:type="dxa"/>
          </w:tcPr>
          <w:p w:rsidR="00634967" w:rsidRPr="00BD6BC4" w:rsidRDefault="0063496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Доступ за вимогою</w:t>
            </w: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4967" w:rsidRPr="00BD6BC4" w:rsidTr="00DE1021">
        <w:tc>
          <w:tcPr>
            <w:tcW w:w="2463" w:type="dxa"/>
          </w:tcPr>
          <w:p w:rsidR="00634967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FDMA, TDMA</w:t>
            </w: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464" w:type="dxa"/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2464" w:type="dxa"/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Пакетовані дані, голос</w:t>
            </w:r>
          </w:p>
        </w:tc>
      </w:tr>
      <w:tr w:rsidR="00634967" w:rsidRPr="00BD6BC4" w:rsidTr="00DE1021">
        <w:tc>
          <w:tcPr>
            <w:tcW w:w="2463" w:type="dxa"/>
          </w:tcPr>
          <w:p w:rsidR="00634967" w:rsidRPr="00BD6BC4" w:rsidRDefault="0063496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Фіксованого доступу</w:t>
            </w: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4967" w:rsidRPr="00BD6BC4" w:rsidTr="00DE1021">
        <w:tc>
          <w:tcPr>
            <w:tcW w:w="2463" w:type="dxa"/>
            <w:tcBorders>
              <w:bottom w:val="single" w:sz="4" w:space="0" w:color="auto"/>
            </w:tcBorders>
          </w:tcPr>
          <w:p w:rsidR="00634967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FDMA, TDMA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Мультиплексовані дані, голос</w:t>
            </w:r>
          </w:p>
        </w:tc>
      </w:tr>
    </w:tbl>
    <w:p w:rsidR="003074B2" w:rsidRPr="00BD6BC4" w:rsidRDefault="003074B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C203F" w:rsidRPr="004C7560" w:rsidRDefault="00BE7326" w:rsidP="007252E5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4.4 </w:t>
      </w:r>
      <w:r w:rsidRPr="004C75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Підсумок</w:t>
      </w:r>
    </w:p>
    <w:p w:rsidR="00BE7326" w:rsidRPr="00BD6BC4" w:rsidRDefault="00BE732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 таблиці 2 наведено порівняння декількох методів доступу, описаних у розділі 4. Вибір методу залежить від вимог до типу трафіку та затримок у відповідній VSAT системи. На вибір також може впливати складність системи: це не тільки підвищує вартість, а й</w:t>
      </w:r>
      <w:r w:rsidR="003074B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вплинути на надійність</w:t>
      </w:r>
      <w:r w:rsidR="003074B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C203F" w:rsidRPr="00BD6BC4" w:rsidRDefault="00C7366F" w:rsidP="004C7560">
      <w:pPr>
        <w:tabs>
          <w:tab w:val="left" w:pos="7518"/>
        </w:tabs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4.5 Вихідний канал з часовим розділенням (TDM)</w:t>
      </w:r>
      <w:r w:rsid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</w:p>
    <w:p w:rsidR="00C7366F" w:rsidRPr="00BD6BC4" w:rsidRDefault="00C7366F" w:rsidP="00F9543D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Окрім безпосередньо транспортування трафіку, вихідний TDM канал може виконувати інші функції, серед яких:</w:t>
      </w:r>
    </w:p>
    <w:p w:rsidR="00C7366F" w:rsidRPr="00BD6BC4" w:rsidRDefault="00C7366F" w:rsidP="00F9543D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Забезпечення часовими даними для вбудованих годинників підконтрольних терміналів VSAT, як правило, для слотованої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ALOHA;</w:t>
      </w:r>
    </w:p>
    <w:p w:rsidR="00C7366F" w:rsidRPr="00BD6BC4" w:rsidRDefault="00C7366F" w:rsidP="00F9543D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Присвоювання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каналу, як правило, для схем DAMA, 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резервуюча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ALOHA;</w:t>
      </w:r>
    </w:p>
    <w:p w:rsidR="00C7366F" w:rsidRPr="00BD6BC4" w:rsidRDefault="00C7366F" w:rsidP="00F9543D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Підтвердження вхідних пакетів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7366F" w:rsidRPr="00BD6BC4" w:rsidRDefault="00C7366F" w:rsidP="00F9543D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Інші функції керування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E26DC" w:rsidRPr="00BD6BC4" w:rsidRDefault="00DE26DC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Канал TDM надсилає безперервну серію кадрів, де пакети даних вставляються у фрейм в поле </w:t>
      </w:r>
      <w:r w:rsid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да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них або сигналізації. У багатьох випадках, як ми зазначали раніше, фрейми відформатовані за протоколом HDLC рівня канального зв'язку [8]. Контрольне поле HDLC часто змінюється для виконання функцій керування системою VSAT. Якщо відсутній трафік на передачу, інформаційне поле може бути заповнене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порожніми (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нульовими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даними, або можна надіслати контрольні кадри. У деяких реалізаціях використовуються поля синхронізації та керування кадрами, включаючи преамбулу та унікальне слово (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BE7326" w:rsidRPr="00BD6BC4" w:rsidRDefault="00DE26DC" w:rsidP="004C7560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Типовий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кадр HDLC показано на рисунку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5, без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модифікацій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Слід зазначити, що поле адреси повинно мати достатню довжину для розміщення адрес для всіх VSAT в системі, а також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групові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бродкаст адреси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У деяких системах може бути використаний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3й (мережевий рівень)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рівень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моделі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OSI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Часто використовується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ITU-T Рек.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Х.25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[3]</w:t>
      </w:r>
      <w:r w:rsidR="00BE7326"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DE26DC" w:rsidRPr="00BD6BC4" w:rsidRDefault="003D1189" w:rsidP="007252E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75AC9" wp14:editId="3642AFE1">
            <wp:extent cx="4775783" cy="2200939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134" cy="22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89" w:rsidRPr="00BD6BC4" w:rsidRDefault="003D1189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5 Формат фрейму HDLC. Варто зазначити, що існує три типи фреймів HDLC: інформаційний фрейм, фрейм керування, ненумерований фрейм. В першому відсутнє контрольне поле, а</w:t>
      </w:r>
      <w:r w:rsidR="008208FA"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 останніх двох відсутне поле</w:t>
      </w: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данних.</w:t>
      </w:r>
    </w:p>
    <w:p w:rsidR="005D34B7" w:rsidRPr="004C7560" w:rsidRDefault="008F7176" w:rsidP="007252E5">
      <w:pPr>
        <w:ind w:firstLine="720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lastRenderedPageBreak/>
        <w:t>5 Малогабаритна мережа VSAT для підтримки зв’язку короткими повідомленнями.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цьому пункті розглядається проектування малогабаритної мережі VSAT для коротких повідомлень (транзакцій), де мінімальна затримка та вартість є найважливішими вимогами. Система працюватиме в Ku-діапазоні. Мережа підтримуватиме інфраструктуру з 50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роздрібних магазинів. Конц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ентр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атор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знаходиться в штаб-квартирі компанії. Повідомлення про вхідні транзакції базуються на кадрі HDLC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довжиною в 40 октетів, включно з заголовком. Вхідна швидкість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передачі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даних становить 9600 біт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/с зі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зготковим кодом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швидкістю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½,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K = 7, 3-бітним приймачем з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м’яким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прийнятним рішенням з декодування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Віттербі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забезпечує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підсилення на кодуванні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5,3 дБ.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Вихідний потік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TDM становить 19,2 кбіт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 із аналогічним кодуванням.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обох випадках використовується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QPSK модуляція.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кожному магазині може бути щонайменше 16 касових апаратів, які працюють одночасно, а найгіршим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можливим сценарієм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одна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транзакція за хвилину для кожно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касово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го апарату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Перевірка кредитної картки та фактична плата за транзакцію здійснюються в одному кадрі HDLC. Таким чином, найгірший показник частоти кадрів для магазину становить 16 кадрів на хвилину при 40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*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8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320 біт на кадр. Тривалість транзакції становить 320/9600 секунди або 33 мс. Час в режимі он-лайн для магазину становить 0,528 секунди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кожні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60 секунд (тобто 16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33 мс). Припускаюч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и, що у всіх 50 магазинах однаковий тип трафіку, ми матимемо 50*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0.528 для найгіршого випадку інтенсивності трафіку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часи-пік.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буде 26,4 секунди за хвилину. Це значення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значно перевищує дозволених 18%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чисто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 протоколі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Алоха.</w:t>
      </w:r>
    </w:p>
    <w:p w:rsidR="008F7176" w:rsidRPr="00BD6BC4" w:rsidRDefault="00813015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вирішення поставленої задачі виникає три можливих рішення. (1) Використовувати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технологію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проріджен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ого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ALOHA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підвищеням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варт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ості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складн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ості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(2)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тання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ьох вхідних каналів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розділюючи трафік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вміститсь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18%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чистого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Таким чином, на кожному каналі буде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трафік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тільки з 1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7 магазинів або 9,061 секунди онлайну за кожну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хвилину або близько 15%. (3)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Викоричтання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більш висок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ої вхідної бітовоїшвидкості, наприклад, 32 Кбіт/с. Рішення приймається як компромисс між вартістю постійних витрат на дорогий космічний сегмент та початковою вартістю на встановлення та складністю технології розрідженого ALOHA.  </w:t>
      </w:r>
    </w:p>
    <w:p w:rsidR="008F7176" w:rsidRPr="00BD6BC4" w:rsidRDefault="00D34DE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прикладу оберемо технологію розрідженого ALOHA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ихідного пот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 TDM має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достатню ємність у 19,2 кбіт/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с, оскільки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весь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трафік п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ереважно прямує у напрямку VSAT-до-концентратору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(вхідний)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Пропускн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розраховується за допомогою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полутрного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косінусного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зрізу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Найквиста. Символьна швидкість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два рази перевищує швидкість передачі даних (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швидкість кодування 1/2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). Таким чином, вхідний канал обчислюється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10*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1,5 або 30 кГц, а вихідний канал розраховується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 20*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1,5 або 60 кГц; обидва використовують когерентну QPSK модуляцію.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Супутниковий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точковий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промінь, що використовується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має + 45 дБВт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ЕІВП розподілену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рівномірно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 всій смузі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пропускання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транспондера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72-МГц.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ЕІВП несучої супутникової вихідної нисхідної лінії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зв'язку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становить +14,21 дБВт. Несуча вхідної нисхідної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лінії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зв'язку має + 11,18 дБВ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ЕІВП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бітових помилок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як вхідний, так і ви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хідний, для умов ясної погоди становить 10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9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заснований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модуляції Q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PSK з когерентним виявленням та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кодуванням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попереднім виявленням помилок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FEC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необхідний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рівень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становить 8,5 дБ, включаючи 2 дБ втрати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модуляцію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(Примітка. Враховується коефіцієнт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кодового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підсилення 5,3 дБ,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наведений вище.) Необхідно включити ще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5-дБ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запас на втрати при опадах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Кут нахилу в обох випадках дорівнює 20 °.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Відстань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геостаціонарного супутника –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24 397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м.</w:t>
      </w:r>
    </w:p>
    <w:p w:rsidR="008F7176" w:rsidRPr="00BD6BC4" w:rsidRDefault="00630A5B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Залежність параметру лінії від частотнтного розподілу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та еквівалентними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втрати у вільному пр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осторі представлені в таблиці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3.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вхідної висхідної лінії потужність передавача VSAT 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приймається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 Вт (0 дБВт). У випадку вихідної висхідної лінії зв'язку (тобто, на концентраторі) вихідна потужність передавача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також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приймається рівною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одному ватту. Тепловий шум супутника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G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T в обох випадках дорівнює +1 дБ/К.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630A5B" w:rsidRPr="00BD6BC4" w:rsidTr="00630A5B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:rsidR="00630A5B" w:rsidRPr="00BD6BC4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Таб. 3 Розподілення частот та втрати в вільному просторі</w:t>
            </w:r>
          </w:p>
        </w:tc>
      </w:tr>
      <w:tr w:rsidR="00630A5B" w:rsidRPr="00BD6BC4" w:rsidTr="004C7560"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Параметр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Частота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Втрати у вільному просторі</w:t>
            </w:r>
          </w:p>
        </w:tc>
      </w:tr>
      <w:tr w:rsidR="00630A5B" w:rsidRPr="00BD6BC4" w:rsidTr="004C7560">
        <w:tc>
          <w:tcPr>
            <w:tcW w:w="3285" w:type="dxa"/>
            <w:tcBorders>
              <w:top w:val="single" w:sz="4" w:space="0" w:color="auto"/>
            </w:tcBorders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Вхідна висхідна лінія</w:t>
            </w:r>
          </w:p>
        </w:tc>
        <w:tc>
          <w:tcPr>
            <w:tcW w:w="3285" w:type="dxa"/>
            <w:tcBorders>
              <w:top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14,4 МГц</w:t>
            </w:r>
          </w:p>
        </w:tc>
        <w:tc>
          <w:tcPr>
            <w:tcW w:w="3285" w:type="dxa"/>
            <w:tcBorders>
              <w:top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207,5 дБ</w:t>
            </w:r>
          </w:p>
        </w:tc>
      </w:tr>
      <w:tr w:rsidR="00630A5B" w:rsidRPr="00BD6BC4" w:rsidTr="004C7560">
        <w:tc>
          <w:tcPr>
            <w:tcW w:w="3285" w:type="dxa"/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Вхідна низхідна лінія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12,1 МГц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205,98 дБ</w:t>
            </w:r>
          </w:p>
        </w:tc>
      </w:tr>
      <w:tr w:rsidR="00630A5B" w:rsidRPr="00BD6BC4" w:rsidTr="004C7560">
        <w:tc>
          <w:tcPr>
            <w:tcW w:w="3285" w:type="dxa"/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Вихідна висхідна лінія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14,1 МГц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207,31 дБ</w:t>
            </w:r>
          </w:p>
        </w:tc>
      </w:tr>
      <w:tr w:rsidR="00630A5B" w:rsidRPr="00BD6BC4" w:rsidTr="004C7560">
        <w:tc>
          <w:tcPr>
            <w:tcW w:w="3285" w:type="dxa"/>
            <w:tcBorders>
              <w:bottom w:val="single" w:sz="4" w:space="0" w:color="auto"/>
            </w:tcBorders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Вихідна низхідна лінія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11,8 МГц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205,77 дБ</w:t>
            </w:r>
          </w:p>
        </w:tc>
      </w:tr>
    </w:tbl>
    <w:p w:rsidR="00630A5B" w:rsidRPr="00BD6BC4" w:rsidRDefault="00630A5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Вхідний Аплінк (висхідна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Потужність трансмітеру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 на передачу в лінії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антени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+46,64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+48,64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у вільному просторі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-207,7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-162,16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 дБ/К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-161,16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дБВт/Гц)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67,44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Вхідний Даунлінк (нисхідна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+11,18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-205,98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-196,1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терміналу VSAT</w:t>
            </w:r>
          </w:p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(концентратор, 10 футів)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+25,84 дБ/К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-170,26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58,34 дБ</w:t>
            </w:r>
          </w:p>
        </w:tc>
      </w:tr>
    </w:tbl>
    <w:p w:rsidR="005D34B7" w:rsidRPr="00BD6BC4" w:rsidRDefault="005D34B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F48A7" w:rsidRPr="00BD6BC4" w:rsidRDefault="00AF48A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розраховується наступним чином, на основі значення E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рівного 8,5 дБ. Значення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концентраторі рівне 200 К. Звідси 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-228.6 дБВт +10log200= -205.59 дБВт.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на 8,5 дБ вище за цей рівень, тож становить -197,09 дБВт. C = RSL = -197.09 дБВт +10log9600 = -157.24 дБВт. 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рівним:</w:t>
      </w:r>
    </w:p>
    <w:p w:rsidR="00AF48A7" w:rsidRPr="00BD6BC4" w:rsidRDefault="00AF48A7" w:rsidP="004C7560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0(t)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-157.24 дБВт –(-205,59 </w:t>
      </w:r>
      <w:r w:rsidR="00ED5C0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дБВт) = 48,35 дБВт.</w:t>
      </w:r>
    </w:p>
    <w:p w:rsidR="00ED5C07" w:rsidRPr="00BD6BC4" w:rsidRDefault="00ED5C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 цього значення необхідно додати запас на затухання в опадах 5 дБ, і результуюче значення С/Ш становитиме 53,35 дБ.</w:t>
      </w:r>
    </w:p>
    <w:p w:rsidR="005F00CA" w:rsidRPr="00BD6BC4" w:rsidRDefault="00ED5C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Розраховуємо значення С/Ш</w:t>
      </w:r>
      <w:r w:rsidR="005F00C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супутника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використовуючи формулу</w:t>
      </w:r>
      <w:r w:rsidR="005F00C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5F00CA" w:rsidRPr="00BD6BC4" w:rsidRDefault="005F00CA" w:rsidP="004C7560">
      <w:pPr>
        <w:spacing w:after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B90B6" wp14:editId="0CCB5EF3">
            <wp:extent cx="1998921" cy="436007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818" cy="4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A" w:rsidRPr="00BD6BC4" w:rsidRDefault="00ED5C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w:r w:rsidR="00B7424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 виражене у разах становить: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Аплінк: 67,4 дБ = 5 495 408,7 раз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Даунлінк: 58,34 дБ = 682 338,7 раз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57.83 дБ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Наступний крок – розрахунок бюджету лінії вихідного каналу.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Вихідний Аплінк (висхідна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Потужність 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передачі (1 Вт)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 на передачу в лінії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антени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(концентратор, антена 10 футів)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4F750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+51.19</w:t>
            </w:r>
            <w:r w:rsidR="005F00C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концентратора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9.19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у вільному просторі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159,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F7507" w:rsidRPr="00BD6BC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G/T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 дБ/К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158,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дБВт/Гц)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9,98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Вихідний Даунлінк (нисхідна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14,21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-205,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77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86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терміналу VSAT</w:t>
            </w:r>
          </w:p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(концентратор, 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антена </w:t>
            </w: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футів)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21,91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дБ/К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-170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,95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4F750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</w:t>
            </w:r>
            <w:r w:rsidR="005F00C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4F750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57,65</w:t>
            </w:r>
            <w:r w:rsidR="005F00C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</w:tbl>
    <w:p w:rsidR="005F00CA" w:rsidRPr="00BD6BC4" w:rsidRDefault="005F00C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A0A07" w:rsidRPr="00BD6BC4" w:rsidRDefault="004F75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вихідного каналу розраховується наступним чином. Необхідне значення E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становить 8,5 дБ. Значення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приймальної системи VSAT становить 200 К. Звідси 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-228.6 дБВт +10log</w:t>
      </w:r>
      <w:r w:rsidR="008470D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206= -205.46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дБВт.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на 8,5 дБ вище за цей ріве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нь, тож становить -196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8470D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96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дБВт. C = RSL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-196.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 +10log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(19,2*10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C32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-154.12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дБВт. 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рівним:</w:t>
      </w:r>
    </w:p>
    <w:p w:rsidR="00C32F78" w:rsidRPr="00BD6BC4" w:rsidRDefault="002A0A0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=-154,12 дБВт-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-205,46 дБВт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=51,33 дБ</m:t>
        </m:r>
      </m:oMath>
    </w:p>
    <w:p w:rsidR="002A0A07" w:rsidRPr="00BD6BC4" w:rsidRDefault="002A0A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 цього значення необхідно додати запас на затухання в опадах 5 дБ, і результуюче значення С/Ш становитиме 53,35 дБ.</w:t>
      </w:r>
    </w:p>
    <w:p w:rsidR="005D34B7" w:rsidRPr="00BD6BC4" w:rsidRDefault="00B7424B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розрахуємо рівень С/Ш для вихідної лінії зв’язку з розрахунку бюджету лінії. Спочатку виразимо значення С/Ш аплінку і даунлінку у разах:</w:t>
      </w:r>
    </w:p>
    <w:p w:rsidR="00B7424B" w:rsidRPr="00BD6BC4" w:rsidRDefault="00B7424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Аплінк: 69,98 дБ = 9 954 054</w:t>
      </w:r>
    </w:p>
    <w:p w:rsidR="00B7424B" w:rsidRPr="00BD6BC4" w:rsidRDefault="00B7424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Даунлінк: 57,65 дБ = 582 105</w:t>
      </w:r>
    </w:p>
    <w:p w:rsidR="00B7424B" w:rsidRPr="00BD6BC4" w:rsidRDefault="00B7424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57,4 дБ</w:t>
      </w:r>
    </w:p>
    <w:p w:rsidR="00101A0C" w:rsidRPr="00BD6BC4" w:rsidRDefault="00B7424B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Це значення лежить в межах запланованого значення в 56,33 дБ. Далі буде видно, що концентратор  має відносно невеликі розміри, тож він не вимагатиме автоматичного позиціонування.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Використання ресурсів на вхідну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аплінк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лінію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зв'язку може видатись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надмірним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але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шумова температура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G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T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суміжного  даунлінку VSAT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терміналу диктує нам значення 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діаметр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антени, яка 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ється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 на аплінк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терміналом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VSAT. Подібним чином,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використання ресурсу для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вихідн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ої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ї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аплінку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зв'язку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здатися надмірним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але вхідна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даунлінк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лінія вимагає значення G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/T, яке потребує використання 10-футової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антени. Було б доцільно обладнати вихідну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 лінію з 10-ваттним підсилювачем потужності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використовувати зменшену вихідну потужність (тобто 1 ват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). Це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безпечило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ще 10 дБ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запас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цю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лінію зв'язку.</w:t>
      </w:r>
    </w:p>
    <w:p w:rsidR="005D34B7" w:rsidRPr="00BD6BC4" w:rsidRDefault="00101A0C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Будь-яке подальше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зниження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параметрів зв'язку знижує прод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уктивність, роблячи її нижчою, ніж зазначено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початку.</w:t>
      </w:r>
    </w:p>
    <w:p w:rsidR="005D34B7" w:rsidRPr="004C7560" w:rsidRDefault="008F7176" w:rsidP="004C7560">
      <w:pPr>
        <w:spacing w:before="240"/>
        <w:ind w:firstLine="720"/>
        <w:jc w:val="both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6. Інтерференція в системах</w:t>
      </w:r>
      <w:r w:rsidR="005D34B7"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 xml:space="preserve"> VSAT</w:t>
      </w:r>
    </w:p>
    <w:p w:rsidR="005D34B7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Системи VSAT за визначенням мають малі антени. Як результат в них досить великий розмір 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променів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діаграмі спрямованості. Для апертурних антен ширина 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променя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залежить від КУ. Для розрахунку ширини 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променю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скористатися формулою [9]:</w:t>
      </w:r>
    </w:p>
    <w:p w:rsidR="005D34B7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(λ/D) </m:t>
          </m:r>
        </m:oMath>
      </m:oMathPara>
    </w:p>
    <w:p w:rsidR="005D34B7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довжина хвилі, а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D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діаметр розкриву антени.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D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мусять бути виражені в однакових одиницях виміру. </w:t>
      </w:r>
    </w:p>
    <w:p w:rsidR="005178C6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ми використовуємо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смугу 12000 МГц, частот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Ku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діапазону для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низхідної лінії зв'язку, її еквівалентна довжина хвилі становить 0,025 м.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Використовуючи 1-метрову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тарілку, ширина промен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становитиме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1,75 °.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 постає проблема інтерференції для  установок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такими невеликими антенами.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наслідок, необхідно розміщувати 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упутники на геостаціонарній орбіті на відстані 2 °.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Антена VSAT з променем шириною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1,75 °,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 спрямований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один супутник, буде схильна до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інтерференції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низхідною лінією сусіднього супутника на відстані в 2° на екваторіальному диску.</w:t>
      </w:r>
    </w:p>
    <w:p w:rsidR="005D34B7" w:rsidRPr="00BD6BC4" w:rsidRDefault="005D34B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частоти 12 ГГц (тобто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0,025 м)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розроблено табл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.4 для різних діаметрів параболічних антен, які можуть використовуватися під час встановлення VSAT. Таблиця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базується  на формулі (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4187"/>
      </w:tblGrid>
      <w:tr w:rsidR="00963BE3" w:rsidRPr="00BD6BC4" w:rsidTr="00963BE3">
        <w:trPr>
          <w:trHeight w:val="488"/>
        </w:trPr>
        <w:tc>
          <w:tcPr>
            <w:tcW w:w="8373" w:type="dxa"/>
            <w:gridSpan w:val="2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Таб. 4 Ширина основного променю при відповідному розмірі антени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Діаметр антени (м)</w:t>
            </w:r>
          </w:p>
        </w:tc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Ширина основного променю(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uk-UA"/>
              </w:rPr>
              <w:t>о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4186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3,5</w:t>
            </w:r>
          </w:p>
        </w:tc>
      </w:tr>
      <w:tr w:rsidR="00963BE3" w:rsidRPr="00BD6BC4" w:rsidTr="00963BE3">
        <w:trPr>
          <w:trHeight w:val="259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2,33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1,75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1,166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0,875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186" w:type="dxa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0,35</w:t>
            </w:r>
          </w:p>
        </w:tc>
      </w:tr>
    </w:tbl>
    <w:p w:rsidR="005178C6" w:rsidRPr="00BD6BC4" w:rsidRDefault="005178C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6012"/>
        <w:gridCol w:w="3285"/>
      </w:tblGrid>
      <w:tr w:rsidR="00963BE3" w:rsidRPr="00BD6BC4" w:rsidTr="00A071A8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Таб. 5 </w:t>
            </w:r>
            <w:r w:rsidR="00A071A8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Приклади захисних коефіцієнтів для типових служб супутникового зв'язку</w:t>
            </w:r>
          </w:p>
        </w:tc>
      </w:tr>
      <w:tr w:rsidR="00963BE3" w:rsidRPr="00BD6BC4" w:rsidTr="00A071A8">
        <w:tc>
          <w:tcPr>
            <w:tcW w:w="6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Тип фіксованої супутникової служби 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Величина захисного коефіцієнту</w:t>
            </w:r>
          </w:p>
        </w:tc>
      </w:tr>
      <w:tr w:rsidR="00963BE3" w:rsidRPr="00BD6BC4" w:rsidTr="00A071A8">
        <w:tc>
          <w:tcPr>
            <w:tcW w:w="558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A</w:t>
            </w:r>
          </w:p>
        </w:tc>
        <w:tc>
          <w:tcPr>
            <w:tcW w:w="6012" w:type="dxa"/>
            <w:tcBorders>
              <w:top w:val="single" w:sz="4" w:space="0" w:color="auto"/>
            </w:tcBorders>
          </w:tcPr>
          <w:p w:rsidR="00963BE3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Частотно модульоване телебачення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6ACD" w:rsidRPr="00BD6BC4" w:rsidTr="00963BE3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Студійної якості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С/I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28 дБ</w:t>
            </w:r>
          </w:p>
        </w:tc>
      </w:tr>
      <w:tr w:rsidR="00963BE3" w:rsidRPr="00BD6BC4" w:rsidTr="00963BE3">
        <w:tc>
          <w:tcPr>
            <w:tcW w:w="558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963BE3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Високої якості</w:t>
            </w:r>
          </w:p>
        </w:tc>
        <w:tc>
          <w:tcPr>
            <w:tcW w:w="3285" w:type="dxa"/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С/I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22 дБ</w:t>
            </w:r>
          </w:p>
        </w:tc>
      </w:tr>
      <w:tr w:rsidR="00A071A8" w:rsidRPr="00BD6BC4" w:rsidTr="00963BE3">
        <w:tc>
          <w:tcPr>
            <w:tcW w:w="558" w:type="dxa"/>
          </w:tcPr>
          <w:p w:rsidR="00A071A8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6012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Цифрові канали зв’язку </w:t>
            </w:r>
          </w:p>
        </w:tc>
        <w:tc>
          <w:tcPr>
            <w:tcW w:w="3285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963BE3" w:rsidRPr="00BD6BC4" w:rsidTr="00963BE3">
        <w:tc>
          <w:tcPr>
            <w:tcW w:w="558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963BE3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Широкосмуговий, повна пропускна здатність транспондера</w:t>
            </w:r>
          </w:p>
        </w:tc>
        <w:tc>
          <w:tcPr>
            <w:tcW w:w="3285" w:type="dxa"/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25 дБ</w:t>
            </w:r>
          </w:p>
        </w:tc>
      </w:tr>
      <w:tr w:rsidR="00A071A8" w:rsidRPr="00BD6BC4" w:rsidTr="00963BE3">
        <w:tc>
          <w:tcPr>
            <w:tcW w:w="558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A071A8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Вузькосмуговий, SCPC, T1 (1.544 Мбіт/с)</w:t>
            </w:r>
          </w:p>
        </w:tc>
        <w:tc>
          <w:tcPr>
            <w:tcW w:w="3285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20 дБ</w:t>
            </w:r>
          </w:p>
        </w:tc>
      </w:tr>
      <w:tr w:rsidR="00756ACD" w:rsidRPr="00BD6BC4" w:rsidTr="00963BE3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Вузькосмуговий, SCPC (56 кбіт/с)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20 дБ</w:t>
            </w:r>
          </w:p>
        </w:tc>
      </w:tr>
      <w:tr w:rsidR="00756ACD" w:rsidRPr="00BD6BC4" w:rsidTr="00963BE3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C</w:t>
            </w: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Канали розширеного спектру 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20 дБ</w:t>
            </w:r>
          </w:p>
        </w:tc>
      </w:tr>
      <w:tr w:rsidR="00756ACD" w:rsidRPr="00BD6BC4" w:rsidTr="00756ACD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D</w:t>
            </w: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Частотно модульовані SCPC, з урахуванням перешкод для голосу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1000 піковатт – максимум для найгіршого НЧ каналу </w:t>
            </w:r>
          </w:p>
        </w:tc>
      </w:tr>
      <w:tr w:rsidR="00756ACD" w:rsidRPr="00BD6BC4" w:rsidTr="00756ACD">
        <w:tc>
          <w:tcPr>
            <w:tcW w:w="558" w:type="dxa"/>
            <w:tcBorders>
              <w:bottom w:val="single" w:sz="4" w:space="0" w:color="auto"/>
            </w:tcBorders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E</w:t>
            </w:r>
          </w:p>
        </w:tc>
        <w:tc>
          <w:tcPr>
            <w:tcW w:w="6012" w:type="dxa"/>
            <w:tcBorders>
              <w:bottom w:val="single" w:sz="4" w:space="0" w:color="auto"/>
            </w:tcBorders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Частотно модульовані SCPC, аудіопрограмма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С/I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24 дБ</w:t>
            </w:r>
          </w:p>
        </w:tc>
      </w:tr>
    </w:tbl>
    <w:p w:rsidR="00756ACD" w:rsidRPr="00BD6BC4" w:rsidRDefault="00756ACD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23875" w:rsidRPr="00BD6BC4" w:rsidRDefault="00756ACD" w:rsidP="00F9543D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таблиці ми бачимо, щ</w:t>
      </w:r>
      <w:r w:rsidR="00F2387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 чим більше антена, тим вужча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ширина променя,</w:t>
      </w:r>
      <w:r w:rsidR="00F2387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тим менша можливість потрапити сигналом на другий супутник спрямувавши його на перший.</w:t>
      </w:r>
    </w:p>
    <w:p w:rsidR="00756ACD" w:rsidRPr="00BD6BC4" w:rsidRDefault="00756ACD" w:rsidP="00F9543D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Організація </w:t>
      </w:r>
      <w:r w:rsidR="000D7525" w:rsidRPr="00BD6BC4">
        <w:rPr>
          <w:rFonts w:ascii="Times New Roman" w:hAnsi="Times New Roman" w:cs="Times New Roman"/>
          <w:color w:val="000000"/>
          <w:sz w:val="28"/>
          <w:szCs w:val="28"/>
          <w:lang w:val="uk-UA"/>
        </w:rPr>
        <w:t>ITU-R</w:t>
      </w:r>
      <w:r w:rsidR="000D7525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встановила деякі вказівки щодо перешкод серед різних телекомунікаційних послуг, що пропонуються супутниковим</w:t>
      </w:r>
      <w:r w:rsidR="004F431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ретранслятором</w:t>
      </w:r>
      <w:r w:rsidR="004F431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4F431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Ці рекомендації зведені в табл.5, виходячи з відношення несучої до перешкоди (C/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I). Для цифрових сис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тем зручніше використовувати 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/I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відношення енергії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спектральної щільності завад. Значення 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/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таблиці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відносяться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комбінованого значення висхідної та низхідної лінії зв'язку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 розрахунку бюджету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Параметр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 в Ku-діапазоні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 в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децибелах наведено на рисунку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6.</w:t>
      </w:r>
    </w:p>
    <w:p w:rsidR="007D2DF6" w:rsidRPr="00BD6BC4" w:rsidRDefault="00756ACD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однорідному розташуванні сусідніх супутникових систем,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надають послуги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вузькосмугов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ого цифрового зв’язку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 яких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щільність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потоку потужності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несучої приблизно однакові (рис. 6 та табл.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4), для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єдиного значення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відношення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C/I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(або значень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антени)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20 дБ, діаметр антени VSAT повинен пере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вищувати 1,2 м при рознесенні супутників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° або близько 0,8 м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рознесенні супутників 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 °. У цьому прикладі передбачається, що у системі VSAT використовується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зіркова топологія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антеною підстанції-концентратору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діаметром не менше 4 м,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тож зв'язок між концентратором та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супутником має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вибірковість антени принаймні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30 дБ і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вносить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менше 0,5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дБ для загального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</w:t>
      </w:r>
      <w:r w:rsidR="000E5DF7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лінії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З іншого боку, якщо система склад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ається тільки з VSAT (при використанні меш топологі мережі, рис.2), і аплінк та даунлунк не регулюються з урахуванням інтерференції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тоді розміри антени повинні бути більшими, ніж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терміналах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VSAT,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наведених в прикладі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вище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цьому випадку, якщо антен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мають однаковий розмір, необхід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вибірковості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 буде,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порядку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23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дБ.</w:t>
      </w:r>
      <w:r w:rsidR="00C95FF8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рисунка 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6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випливає, що  діаметр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становитиме 1,7 м при 2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° </w:t>
      </w:r>
      <w:r w:rsidR="006D425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інтервалі між супутниками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бо 1,1 м при 3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° </w:t>
      </w:r>
      <w:r w:rsidR="006D425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інтервалі між супутниками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C4149" w:rsidRPr="00BD6BC4" w:rsidRDefault="008F7176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36F7B" wp14:editId="6518AE07">
                <wp:simplePos x="0" y="0"/>
                <wp:positionH relativeFrom="margin">
                  <wp:posOffset>1888963</wp:posOffset>
                </wp:positionH>
                <wp:positionV relativeFrom="paragraph">
                  <wp:posOffset>4635500</wp:posOffset>
                </wp:positionV>
                <wp:extent cx="2923540" cy="265430"/>
                <wp:effectExtent l="0" t="0" r="0" b="127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4AB" w:rsidRPr="009C4149" w:rsidRDefault="002814AB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Д</w:t>
                            </w:r>
                            <w:r>
                              <w:rPr>
                                <w:lang w:val="uk-UA"/>
                              </w:rPr>
                              <w:t>іаметр антени,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left:0;text-align:left;margin-left:148.75pt;margin-top:365pt;width:230.2pt;height:20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kQmwIAAJEFAAAOAAAAZHJzL2Uyb0RvYy54bWysVMFuEzEQvSPxD5bvdJNtUmjUTRVaFSFV&#10;bUWKena8dmPh9RjbyW74Gb6CExLfkE9i7N1NQumliMuu7Xkz43l+M2fnTaXJWjivwBR0eDSgRBgO&#10;pTKPBf18f/XmHSU+MFMyDUYUdCM8PZ++fnVW24nIYQm6FI5gEOMntS3oMgQ7yTLPl6Ji/gisMGiU&#10;4CoWcOses9KxGqNXOssHg5OsBldaB1x4j6eXrZFOU3wpBQ+3UnoRiC4o3i2kr0vfRfxm0zM2eXTM&#10;LhXvrsH+4RYVUwaT7kJdssDIyqm/QlWKO/AgwxGHKgMpFRepBqxmOHhSzXzJrEi1IDne7mjy/y8s&#10;v1nfOaLKgo4oMazCJ9p+3/7a/tz+IKPITm39BEFzi7DQvIcGX7k/93gYi26kq+IfyyFoR543O25F&#10;EwjHw/w0Px6P0MTRlp+MR8eJ/GzvbZ0PHwRUJC4K6vDtEqVsfe0D3gShPSQm86BVeaW0TpuoF3Gh&#10;HVkzfGkd0h3R4w+UNqQu6MnxeJACG4jubWRtYhiRFNOli5W3FaZV2GgRMdp8EhIZS4U+k5txLswu&#10;f0JHlMRUL3Hs8PtbvcS5rQM9UmYwYedcKQMuVZ9abE9Z+aWnTLZ4JPyg7rgMzaJJUsl7ASyg3KAu&#10;HLR95S2/Uvh418yHO+awkfC9cTiEW/xIDUg+dCtKluC+PXce8ahvtFJSY2MW1H9dMSco0R8NKv90&#10;OIoyCmkzGr/NceMOLYtDi1lVF4CKGOIYsjwtIz7ofikdVA84Q2YxK5qY4Zi7oKFfXoR2XOAM4mI2&#10;SyDsXcvCtZlbHkNHlqM075sH5myn34DKv4G+hdnkiYxbbPQ0MFsFkCppPPLcstrxj32fpN/NqDhY&#10;DvcJtZ+k098AAAD//wMAUEsDBBQABgAIAAAAIQDBju6i4gAAAAsBAAAPAAAAZHJzL2Rvd25yZXYu&#10;eG1sTI/LTsMwEEX3SPyDNUhsEHXaqLgNcSqEeEjsaHiInRsPSUQ8jmI3CX/PsILdjObozrn5bnad&#10;GHEIrScNy0UCAqnytqVaw0t5f7kBEaIhazpPqOEbA+yK05PcZNZP9IzjPtaCQyhkRkMTY59JGaoG&#10;nQkL3yPx7dMPzkReh1rawUwc7jq5SpIr6UxL/KExPd42WH3tj07Dx0X9/hTmh9cpXaf93eNYqjdb&#10;an1+Nt9cg4g4xz8YfvVZHQp2Ovgj2SA6DautWjOqQaUJl2JCrdUWxIEHtdyALHL5v0PxAwAA//8D&#10;AFBLAQItABQABgAIAAAAIQC2gziS/gAAAOEBAAATAAAAAAAAAAAAAAAAAAAAAABbQ29udGVudF9U&#10;eXBlc10ueG1sUEsBAi0AFAAGAAgAAAAhADj9If/WAAAAlAEAAAsAAAAAAAAAAAAAAAAALwEAAF9y&#10;ZWxzLy5yZWxzUEsBAi0AFAAGAAgAAAAhAK9ieRCbAgAAkQUAAA4AAAAAAAAAAAAAAAAALgIAAGRy&#10;cy9lMm9Eb2MueG1sUEsBAi0AFAAGAAgAAAAhAMGO7qLiAAAACwEAAA8AAAAAAAAAAAAAAAAA9QQA&#10;AGRycy9kb3ducmV2LnhtbFBLBQYAAAAABAAEAPMAAAAEBgAAAAA=&#10;" fillcolor="white [3201]" stroked="f" strokeweight=".5pt">
                <v:textbox>
                  <w:txbxContent>
                    <w:p w:rsidR="002814AB" w:rsidRPr="009C4149" w:rsidRDefault="002814AB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Д</w:t>
                      </w:r>
                      <w:proofErr w:type="spellStart"/>
                      <w:r>
                        <w:rPr>
                          <w:lang w:val="uk-UA"/>
                        </w:rPr>
                        <w:t>іаметр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антени, 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6BC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93568" wp14:editId="6DE2C213">
                <wp:simplePos x="0" y="0"/>
                <wp:positionH relativeFrom="margin">
                  <wp:posOffset>-462915</wp:posOffset>
                </wp:positionH>
                <wp:positionV relativeFrom="paragraph">
                  <wp:posOffset>2019773</wp:posOffset>
                </wp:positionV>
                <wp:extent cx="2923540" cy="265430"/>
                <wp:effectExtent l="0" t="4445" r="5715" b="571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235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4AB" w:rsidRDefault="002814AB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Вибірковість антени</w:t>
                            </w:r>
                          </w:p>
                          <w:p w:rsidR="002814AB" w:rsidRDefault="002814AB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2814AB" w:rsidRPr="009C4149" w:rsidRDefault="002814AB" w:rsidP="006C41D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антени, дБ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left:0;text-align:left;margin-left:-36.45pt;margin-top:159.05pt;width:230.2pt;height:20.9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S/ogIAAKAFAAAOAAAAZHJzL2Uyb0RvYy54bWysVM1uEzEQviPxDpbvdPMPjbKpQqsipKqt&#10;aFHPjtdOVtgeYzvZDS/DU3BC4hnySIy9u2kovRSxh5Xt+Tw/33ye2VmtFdkK50swOe2f9CgRhkNR&#10;mlVOP99fvnlHiQ/MFEyBETndCU/P5q9fzSo7FQNYgyqEI+jE+Gllc7oOwU6zzPO10MyfgBUGjRKc&#10;ZgG3bpUVjlXoXats0OtNsgpcYR1w4T2eXjRGOk/+pRQ83EjpRSAqp5hbSH+X/sv4z+YzNl05Ztcl&#10;b9Ng/5CFZqXBoAdXFywwsnHlX650yR14kOGEg85AypKLVANW0+89qeZuzaxItSA53h5o8v/PLb/e&#10;3jpSFjkdU2KYxhbtv+9/7X/uf5BxZKeyfoqgO4uwUL+HGrvcnXs8jEXX0mniAMntT7Ap+CUusDqC&#10;cKR9d6Ba1IFwPBycDobjEZo42gaT8WiYepE1zqJT63z4IECTuMipw1Ymr2x75QMmhtAOEuEeVFlc&#10;lkqlTZSPOFeObBk2XoWUMt74A6UMqXI6GY6bdA3E641nZaIbkQTUhotENAWnVdgpETHKfBISCUyF&#10;PhObcS7MIX5CR5TEUC+52OIfs3rJ5aYOvJEigwmHy7o04BKt6cU9UlZ86SiTDR4JP6o7LkO9rJNy&#10;hp0ellDsUCZJCdhab/llic27Yj7cMofvCg9xVoQb/EkFSD60K0rW4L49dx7xKHe0UlLhO82p/7ph&#10;TlCiPhp8CKf9UZRRSJvR+O0AN+7Ysjy2mI0+B1REP2WXlhEfVLeUDvQDjpRFjIomZjjGzmnolueh&#10;mR44krhYLBIIn7Jl4crcWR5dR5ajNO/rB+Zsq9+Ayr+G7kWz6RMZN9h408BiE0CWSeOR54bVln8c&#10;A0n67ciKc+Z4n1CPg3X+GwAA//8DAFBLAwQUAAYACAAAACEAIC3BY9wAAAALAQAADwAAAGRycy9k&#10;b3ducmV2LnhtbEyPTU+EMBCG7yb+h2ZMvLmtqIhI2Rg/foCLB49dOlIinRJaFtxf7+xJb/Nmnrwf&#10;1Xb1gzjgFPtAGq43CgRSG2xPnYaP5u2qABGTIWuGQKjhByNs6/OzypQ2LPSOh13qBJtQLI0Gl9JY&#10;Shlbh97ETRiR+PcVJm8Sy6mTdjILm/tBZkrl0pueOMGZEZ8dtt+72WuIr0um1rgci7lxUTa+O36+&#10;LFpfXqxPjyASrukPhlN9rg41d9qHmWwUA+ub/JZRPlTBG07EfZGB2Gu4yx8ykHUl/2+ofwEAAP//&#10;AwBQSwECLQAUAAYACAAAACEAtoM4kv4AAADhAQAAEwAAAAAAAAAAAAAAAAAAAAAAW0NvbnRlbnRf&#10;VHlwZXNdLnhtbFBLAQItABQABgAIAAAAIQA4/SH/1gAAAJQBAAALAAAAAAAAAAAAAAAAAC8BAABf&#10;cmVscy8ucmVsc1BLAQItABQABgAIAAAAIQCxNBS/ogIAAKAFAAAOAAAAAAAAAAAAAAAAAC4CAABk&#10;cnMvZTJvRG9jLnhtbFBLAQItABQABgAIAAAAIQAgLcFj3AAAAAsBAAAPAAAAAAAAAAAAAAAAAPwE&#10;AABkcnMvZG93bnJldi54bWxQSwUGAAAAAAQABADzAAAABQYAAAAA&#10;" fillcolor="white [3201]" stroked="f" strokeweight=".5pt">
                <v:textbox>
                  <w:txbxContent>
                    <w:p w:rsidR="002814AB" w:rsidRDefault="002814AB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Вибірковість антени</w:t>
                      </w:r>
                    </w:p>
                    <w:p w:rsidR="002814AB" w:rsidRDefault="002814AB" w:rsidP="009C4149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2814AB" w:rsidRPr="009C4149" w:rsidRDefault="002814AB" w:rsidP="006C41D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антени, дБ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149" w:rsidRPr="00BD6BC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C574D" wp14:editId="38EDFD50">
            <wp:extent cx="3880884" cy="467108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64" cy="46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49" w:rsidRPr="00BD6BC4" w:rsidRDefault="009C414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BE7326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Рис</w:t>
      </w:r>
      <w:r w:rsidR="007D2DF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.6 </w:t>
      </w:r>
      <w:r w:rsidR="009C414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Залежність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 антени</w:t>
      </w:r>
      <w:r w:rsidR="009C414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розміру у смузі 14/11-12 ГГц, при орбітальному інтервалі супутника в 2 та 4 градуси.</w:t>
      </w:r>
    </w:p>
    <w:p w:rsidR="00584E0C" w:rsidRPr="00BD6BC4" w:rsidRDefault="00584E0C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Крім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інтерференція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випромінення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сусідніх супутників може бути зменшена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шляхом:</w:t>
      </w:r>
    </w:p>
    <w:p w:rsidR="00584E0C" w:rsidRPr="00BD6BC4" w:rsidRDefault="00D5456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Використанням радіочастотного планування</w:t>
      </w:r>
      <w:r w:rsidR="00584E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якому несучі частоти сусідніх супутників</w:t>
      </w:r>
      <w:r w:rsidR="00584E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мають достатнє рознесення між собою;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методів крос поляризації;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методів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попередньої корекції помилок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які можуть зменшити чутливість приймача до перешкод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584E0C" w:rsidRPr="00BD6BC4" w:rsidRDefault="00584E0C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 жаль, системи VSAT часто збиті докупи, оскільки частіше за все VSAT застосовують в міських районах. Таким чином, сценарії інтерференційних перешкод наступні: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між терміналами VSAT-VSAT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між VSAT та центральною земною станцією (і навпаки)</w:t>
      </w:r>
    </w:p>
    <w:p w:rsidR="004C7560" w:rsidRDefault="00584E0C" w:rsidP="00A66F3F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Мікрохвильові завади для терміналу VSAT у радіусі поля зору.</w:t>
      </w:r>
    </w:p>
    <w:p w:rsidR="00F9543D" w:rsidRDefault="00F9543D" w:rsidP="00A66F3F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4C7560" w:rsidRDefault="007D2DF6" w:rsidP="00A66F3F">
      <w:pPr>
        <w:spacing w:before="240"/>
        <w:ind w:firstLine="720"/>
        <w:jc w:val="both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lastRenderedPageBreak/>
        <w:t>7 Надмірне загасання через опади</w:t>
      </w:r>
    </w:p>
    <w:p w:rsidR="004C7560" w:rsidRDefault="007D2DF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основне правило, було згадано, що радіосистеми які працюють вище 10 ГГц мусять враховувати надмірне затухання внаслідок опадів і під час дощу через значну хмарність. Таким чином, при використанні більш популярного Ku-діапазону необхідно враховувати опади, тоді як у C діапазоні затуханнями через опади можна знехтувати.</w:t>
      </w:r>
    </w:p>
    <w:p w:rsidR="004C7560" w:rsidRDefault="004C7560" w:rsidP="004C7560">
      <w:pPr>
        <w:ind w:firstLine="720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Висновок</w:t>
      </w:r>
    </w:p>
    <w:p w:rsidR="004C7560" w:rsidRPr="00D73FF0" w:rsidRDefault="00D73FF0" w:rsidP="00D73FF0">
      <w:pPr>
        <w:jc w:val="both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D73FF0">
        <w:rPr>
          <w:rFonts w:ascii="Times New Roman" w:eastAsiaTheme="minorEastAsia" w:hAnsi="Times New Roman" w:cs="Times New Roman"/>
          <w:sz w:val="32"/>
          <w:szCs w:val="28"/>
          <w:lang w:val="uk-UA"/>
        </w:rPr>
        <w:t>В ході виконання даної курсової роботи було погл</w:t>
      </w:r>
      <w:r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иблено знання щодо застосування систем 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VSAT</w:t>
      </w:r>
      <w:r>
        <w:rPr>
          <w:rFonts w:ascii="Times New Roman" w:eastAsiaTheme="minorEastAsia" w:hAnsi="Times New Roman" w:cs="Times New Roman"/>
          <w:sz w:val="32"/>
          <w:szCs w:val="28"/>
          <w:lang w:val="uk-UA"/>
        </w:rPr>
        <w:t>, характеристик роботи в різних діапазонах та при різних погодних умовах</w:t>
      </w:r>
      <w:r w:rsidRPr="00D73FF0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Розглянуто реалізації системи, та приведені розрахунки бюджету лінії. </w:t>
      </w:r>
      <w:r w:rsidR="004C7560" w:rsidRPr="00D73FF0">
        <w:rPr>
          <w:rFonts w:ascii="Times New Roman" w:eastAsiaTheme="minorEastAsia" w:hAnsi="Times New Roman" w:cs="Times New Roman"/>
          <w:sz w:val="32"/>
          <w:szCs w:val="28"/>
          <w:lang w:val="uk-UA"/>
        </w:rPr>
        <w:br w:type="page"/>
      </w:r>
    </w:p>
    <w:p w:rsidR="00E0686E" w:rsidRPr="004C7560" w:rsidRDefault="00E0686E" w:rsidP="004C7560"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 w:rsidRPr="004C7560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lastRenderedPageBreak/>
        <w:t>СПИСОК ВИКОРИСТАНОЇ ЛІТЕРАТУРИ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John Everett, ed., </w:t>
      </w:r>
      <w:r w:rsidRPr="00BD6BC4">
        <w:rPr>
          <w:rStyle w:val="91"/>
          <w:sz w:val="28"/>
          <w:szCs w:val="28"/>
          <w:lang w:val="uk-UA"/>
        </w:rPr>
        <w:t>VSATs—'Very Small Aperture Earth Stations,</w:t>
      </w:r>
      <w:r w:rsidRPr="00BD6BC4">
        <w:rPr>
          <w:sz w:val="28"/>
          <w:szCs w:val="28"/>
          <w:lang w:val="uk-UA"/>
        </w:rPr>
        <w:t xml:space="preserve"> Peter Peregrinus/IEE, London, 1992.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Roger L. Freeman, </w:t>
      </w:r>
      <w:r w:rsidRPr="00BD6BC4">
        <w:rPr>
          <w:rStyle w:val="91"/>
          <w:sz w:val="28"/>
          <w:szCs w:val="28"/>
          <w:lang w:val="uk-UA"/>
        </w:rPr>
        <w:t>Telecommunication Transmission Handbook,</w:t>
      </w:r>
      <w:r w:rsidRPr="00BD6BC4">
        <w:rPr>
          <w:sz w:val="28"/>
          <w:szCs w:val="28"/>
          <w:lang w:val="uk-UA"/>
        </w:rPr>
        <w:t xml:space="preserve"> 3rd ed., Wiley, New York, 1991.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‘‘VSAT Systems and Earth Stations,’’Supplement No. 3 to </w:t>
      </w:r>
      <w:r w:rsidRPr="00BD6BC4">
        <w:rPr>
          <w:rStyle w:val="91"/>
          <w:sz w:val="28"/>
          <w:szCs w:val="28"/>
          <w:lang w:val="uk-UA"/>
        </w:rPr>
        <w:t>Handbook of Satellite Communications,</w:t>
      </w:r>
      <w:r w:rsidRPr="00BD6BC4">
        <w:rPr>
          <w:sz w:val="28"/>
          <w:szCs w:val="28"/>
          <w:lang w:val="uk-UA"/>
        </w:rPr>
        <w:t xml:space="preserve"> ITU-Radio Communications Bureau, Geneva, 1994.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Dattakumar M. Chitre and John S. McCoskey, ‘‘VSAT Networks: Architectures, Protocols and Management,’’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7, July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Edwin B. Parker and Joseph Rinde, “Transaction Network Applications with User Premises Earth Stations,’’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9, Sept.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D. Raychaudhuri and K. Joseph, ‘‘Channel Access Protocols for Ku-Band VSAT Networks: A Comparative Evaluation,”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5, May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D. Chakraborty, ‘‘VSAT Communication Networks: An Overview,’’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5, May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Roger L. Freeman, </w:t>
      </w:r>
      <w:r w:rsidRPr="00BD6BC4">
        <w:rPr>
          <w:rStyle w:val="91"/>
          <w:sz w:val="28"/>
          <w:szCs w:val="28"/>
          <w:lang w:val="uk-UA"/>
        </w:rPr>
        <w:t>Practical Data Communications,</w:t>
      </w:r>
      <w:r w:rsidRPr="00BD6BC4">
        <w:rPr>
          <w:sz w:val="28"/>
          <w:szCs w:val="28"/>
          <w:lang w:val="uk-UA"/>
        </w:rPr>
        <w:t xml:space="preserve"> 2nd ed., Wiley, New York, 2001.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Henry Jasik and Richard C. Johnson, </w:t>
      </w:r>
      <w:r w:rsidRPr="00BD6BC4">
        <w:rPr>
          <w:rStyle w:val="91"/>
          <w:sz w:val="28"/>
          <w:szCs w:val="28"/>
          <w:lang w:val="uk-UA"/>
        </w:rPr>
        <w:t>Antenna Engineering Handbook,</w:t>
      </w:r>
      <w:r w:rsidRPr="00BD6BC4">
        <w:rPr>
          <w:sz w:val="28"/>
          <w:szCs w:val="28"/>
          <w:lang w:val="uk-UA"/>
        </w:rPr>
        <w:t xml:space="preserve"> 2nd ed., McGraw-Hill, New York, 1984.</w:t>
      </w:r>
    </w:p>
    <w:p w:rsidR="00E0686E" w:rsidRPr="00BD6BC4" w:rsidRDefault="00E0686E" w:rsidP="007252E5">
      <w:pPr>
        <w:pStyle w:val="a5"/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F2B95" w:rsidRPr="00BD6BC4" w:rsidRDefault="00BF2B95" w:rsidP="007252E5">
      <w:pPr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BF2B95" w:rsidRPr="00BD6BC4" w:rsidSect="0004297F">
      <w:pgSz w:w="11906" w:h="16838" w:code="9"/>
      <w:pgMar w:top="288" w:right="288" w:bottom="28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utch801BT-Italic">
    <w:altName w:val="Times New Roman"/>
    <w:panose1 w:val="00000000000000000000"/>
    <w:charset w:val="00"/>
    <w:family w:val="roman"/>
    <w:notTrueType/>
    <w:pitch w:val="default"/>
  </w:font>
  <w:font w:name="ScienceTypeCustomPi-No5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3AE"/>
    <w:multiLevelType w:val="hybridMultilevel"/>
    <w:tmpl w:val="0C2E8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A6158"/>
    <w:multiLevelType w:val="hybridMultilevel"/>
    <w:tmpl w:val="1584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F53CF"/>
    <w:multiLevelType w:val="multilevel"/>
    <w:tmpl w:val="C72465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A64823"/>
    <w:multiLevelType w:val="hybridMultilevel"/>
    <w:tmpl w:val="19AAD34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6FE7212"/>
    <w:multiLevelType w:val="multilevel"/>
    <w:tmpl w:val="BC5EDC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23D7E20"/>
    <w:multiLevelType w:val="multilevel"/>
    <w:tmpl w:val="B7107E66"/>
    <w:lvl w:ilvl="0">
      <w:start w:val="1"/>
      <w:numFmt w:val="decimal"/>
      <w:lvlText w:val="8.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4C29EB"/>
    <w:multiLevelType w:val="hybridMultilevel"/>
    <w:tmpl w:val="9B58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DE"/>
    <w:rsid w:val="0004297F"/>
    <w:rsid w:val="0008520F"/>
    <w:rsid w:val="000D7525"/>
    <w:rsid w:val="000E5DF7"/>
    <w:rsid w:val="00101A0C"/>
    <w:rsid w:val="00112E53"/>
    <w:rsid w:val="00123F59"/>
    <w:rsid w:val="001465E0"/>
    <w:rsid w:val="0017563B"/>
    <w:rsid w:val="001C1A32"/>
    <w:rsid w:val="001C60DE"/>
    <w:rsid w:val="001D29DD"/>
    <w:rsid w:val="001D533C"/>
    <w:rsid w:val="002211A3"/>
    <w:rsid w:val="002814AB"/>
    <w:rsid w:val="002A0A07"/>
    <w:rsid w:val="002E1ECC"/>
    <w:rsid w:val="003074B2"/>
    <w:rsid w:val="003142E7"/>
    <w:rsid w:val="00314A50"/>
    <w:rsid w:val="00326446"/>
    <w:rsid w:val="003A282B"/>
    <w:rsid w:val="003C1E73"/>
    <w:rsid w:val="003D1189"/>
    <w:rsid w:val="003D6340"/>
    <w:rsid w:val="004167AA"/>
    <w:rsid w:val="00474B57"/>
    <w:rsid w:val="004C7560"/>
    <w:rsid w:val="004F4312"/>
    <w:rsid w:val="004F7507"/>
    <w:rsid w:val="005178C6"/>
    <w:rsid w:val="00540B4B"/>
    <w:rsid w:val="00547D76"/>
    <w:rsid w:val="00584E0C"/>
    <w:rsid w:val="005D34B7"/>
    <w:rsid w:val="005E5BBC"/>
    <w:rsid w:val="005F00CA"/>
    <w:rsid w:val="00602056"/>
    <w:rsid w:val="006101E4"/>
    <w:rsid w:val="00630A5B"/>
    <w:rsid w:val="00634967"/>
    <w:rsid w:val="00636F78"/>
    <w:rsid w:val="00642BC7"/>
    <w:rsid w:val="00647CE0"/>
    <w:rsid w:val="00661F17"/>
    <w:rsid w:val="006A2EA7"/>
    <w:rsid w:val="006A4B1F"/>
    <w:rsid w:val="006B7260"/>
    <w:rsid w:val="006C41D9"/>
    <w:rsid w:val="006D4256"/>
    <w:rsid w:val="007016A0"/>
    <w:rsid w:val="007252E5"/>
    <w:rsid w:val="00756ACD"/>
    <w:rsid w:val="00784ED9"/>
    <w:rsid w:val="007A2529"/>
    <w:rsid w:val="007D0308"/>
    <w:rsid w:val="007D2DF6"/>
    <w:rsid w:val="007E1FD7"/>
    <w:rsid w:val="007E7EAA"/>
    <w:rsid w:val="00813015"/>
    <w:rsid w:val="008208FA"/>
    <w:rsid w:val="00822610"/>
    <w:rsid w:val="008470DB"/>
    <w:rsid w:val="008C203F"/>
    <w:rsid w:val="008D7B07"/>
    <w:rsid w:val="008F7176"/>
    <w:rsid w:val="00963BE3"/>
    <w:rsid w:val="00985CE0"/>
    <w:rsid w:val="00990019"/>
    <w:rsid w:val="009C4149"/>
    <w:rsid w:val="00A071A8"/>
    <w:rsid w:val="00A12ED0"/>
    <w:rsid w:val="00A66F3F"/>
    <w:rsid w:val="00A85DB0"/>
    <w:rsid w:val="00AF48A7"/>
    <w:rsid w:val="00AF6B57"/>
    <w:rsid w:val="00B0016F"/>
    <w:rsid w:val="00B7424B"/>
    <w:rsid w:val="00BD6224"/>
    <w:rsid w:val="00BD6BC4"/>
    <w:rsid w:val="00BE7326"/>
    <w:rsid w:val="00BF2B95"/>
    <w:rsid w:val="00C32F78"/>
    <w:rsid w:val="00C67FD9"/>
    <w:rsid w:val="00C7366F"/>
    <w:rsid w:val="00C852A7"/>
    <w:rsid w:val="00C95FF8"/>
    <w:rsid w:val="00D34DEA"/>
    <w:rsid w:val="00D54562"/>
    <w:rsid w:val="00D613A2"/>
    <w:rsid w:val="00D72C6E"/>
    <w:rsid w:val="00D73FF0"/>
    <w:rsid w:val="00DE1021"/>
    <w:rsid w:val="00DE26DC"/>
    <w:rsid w:val="00E0686E"/>
    <w:rsid w:val="00EC7EBE"/>
    <w:rsid w:val="00ED53C8"/>
    <w:rsid w:val="00ED5C07"/>
    <w:rsid w:val="00EE145A"/>
    <w:rsid w:val="00F126D7"/>
    <w:rsid w:val="00F23875"/>
    <w:rsid w:val="00F24221"/>
    <w:rsid w:val="00F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9">
    <w:name w:val="Основной текст (9)_"/>
    <w:basedOn w:val="a0"/>
    <w:link w:val="90"/>
    <w:rsid w:val="00E0686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1">
    <w:name w:val="Основной текст (9) + Курсив"/>
    <w:basedOn w:val="9"/>
    <w:rsid w:val="00E0686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90">
    <w:name w:val="Основной текст (9)"/>
    <w:basedOn w:val="a"/>
    <w:link w:val="9"/>
    <w:rsid w:val="00E0686E"/>
    <w:pPr>
      <w:widowControl w:val="0"/>
      <w:shd w:val="clear" w:color="auto" w:fill="FFFFFF"/>
      <w:spacing w:before="300" w:after="0" w:line="221" w:lineRule="exact"/>
      <w:ind w:hanging="26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9">
    <w:name w:val="Основной текст (9)_"/>
    <w:basedOn w:val="a0"/>
    <w:link w:val="90"/>
    <w:rsid w:val="00E0686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1">
    <w:name w:val="Основной текст (9) + Курсив"/>
    <w:basedOn w:val="9"/>
    <w:rsid w:val="00E0686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90">
    <w:name w:val="Основной текст (9)"/>
    <w:basedOn w:val="a"/>
    <w:link w:val="9"/>
    <w:rsid w:val="00E0686E"/>
    <w:pPr>
      <w:widowControl w:val="0"/>
      <w:shd w:val="clear" w:color="auto" w:fill="FFFFFF"/>
      <w:spacing w:before="300" w:after="0" w:line="221" w:lineRule="exact"/>
      <w:ind w:hanging="26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1FEB-678D-4F87-8809-CF3CFB3D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25</Pages>
  <Words>6272</Words>
  <Characters>35756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11</cp:revision>
  <cp:lastPrinted>2018-05-11T01:15:00Z</cp:lastPrinted>
  <dcterms:created xsi:type="dcterms:W3CDTF">2018-05-08T19:56:00Z</dcterms:created>
  <dcterms:modified xsi:type="dcterms:W3CDTF">2018-05-11T07:01:00Z</dcterms:modified>
</cp:coreProperties>
</file>