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09B" w:rsidRPr="0087238A" w:rsidRDefault="00A0309B">
      <w:pPr>
        <w:spacing w:line="240" w:lineRule="exact"/>
        <w:rPr>
          <w:sz w:val="19"/>
          <w:szCs w:val="19"/>
        </w:rPr>
      </w:pPr>
    </w:p>
    <w:p w:rsidR="00A0309B" w:rsidRPr="0087238A" w:rsidRDefault="00A0309B">
      <w:pPr>
        <w:spacing w:before="67" w:after="67" w:line="240" w:lineRule="exact"/>
        <w:rPr>
          <w:sz w:val="19"/>
          <w:szCs w:val="19"/>
        </w:rPr>
      </w:pPr>
    </w:p>
    <w:p w:rsidR="00A0309B" w:rsidRPr="0087238A" w:rsidRDefault="00A0309B">
      <w:pPr>
        <w:rPr>
          <w:sz w:val="2"/>
          <w:szCs w:val="2"/>
        </w:rPr>
        <w:sectPr w:rsidR="00A0309B" w:rsidRPr="0087238A">
          <w:footnotePr>
            <w:numFmt w:val="chicago"/>
            <w:numRestart w:val="eachPage"/>
          </w:footnotePr>
          <w:pgSz w:w="11909" w:h="16834"/>
          <w:pgMar w:top="2877" w:right="0" w:bottom="2661" w:left="0" w:header="0" w:footer="3" w:gutter="0"/>
          <w:cols w:space="720"/>
          <w:noEndnote/>
          <w:docGrid w:linePitch="360"/>
        </w:sectPr>
      </w:pPr>
    </w:p>
    <w:p w:rsidR="00A0309B" w:rsidRPr="0087238A" w:rsidRDefault="002603D3">
      <w:pPr>
        <w:pStyle w:val="30"/>
        <w:shd w:val="clear" w:color="auto" w:fill="auto"/>
        <w:spacing w:after="853" w:line="620" w:lineRule="exact"/>
        <w:rPr>
          <w:b w:val="0"/>
        </w:rPr>
      </w:pPr>
      <w:r w:rsidRPr="0087238A">
        <w:rPr>
          <w:b w:val="0"/>
        </w:rPr>
        <w:lastRenderedPageBreak/>
        <w:t>8</w:t>
      </w:r>
    </w:p>
    <w:p w:rsidR="00A0309B" w:rsidRPr="0087238A" w:rsidRDefault="002603D3">
      <w:pPr>
        <w:pStyle w:val="10"/>
        <w:keepNext/>
        <w:keepLines/>
        <w:shd w:val="clear" w:color="auto" w:fill="auto"/>
        <w:spacing w:before="0" w:after="0" w:line="420" w:lineRule="exact"/>
      </w:pPr>
      <w:bookmarkStart w:id="0" w:name="bookmark0"/>
      <w:r w:rsidRPr="0087238A">
        <w:t>VERY SMALL APERTURE</w:t>
      </w:r>
      <w:bookmarkEnd w:id="0"/>
    </w:p>
    <w:p w:rsidR="00A0309B" w:rsidRPr="0087238A" w:rsidRDefault="002603D3">
      <w:pPr>
        <w:pStyle w:val="10"/>
        <w:keepNext/>
        <w:keepLines/>
        <w:shd w:val="clear" w:color="auto" w:fill="auto"/>
        <w:spacing w:before="0" w:after="938" w:line="420" w:lineRule="exact"/>
      </w:pPr>
      <w:bookmarkStart w:id="1" w:name="bookmark1"/>
      <w:r w:rsidRPr="0087238A">
        <w:t>TERMINALS</w:t>
      </w:r>
      <w:bookmarkEnd w:id="1"/>
    </w:p>
    <w:p w:rsidR="00A0309B" w:rsidRPr="0087238A" w:rsidRDefault="002603D3">
      <w:pPr>
        <w:pStyle w:val="221"/>
        <w:keepNext/>
        <w:keepLines/>
        <w:numPr>
          <w:ilvl w:val="0"/>
          <w:numId w:val="3"/>
        </w:numPr>
        <w:shd w:val="clear" w:color="auto" w:fill="auto"/>
        <w:tabs>
          <w:tab w:val="left" w:pos="487"/>
        </w:tabs>
        <w:spacing w:before="0" w:after="237" w:line="190" w:lineRule="exact"/>
        <w:ind w:firstLine="0"/>
        <w:rPr>
          <w:b w:val="0"/>
        </w:rPr>
      </w:pPr>
      <w:bookmarkStart w:id="2" w:name="bookmark2"/>
      <w:r w:rsidRPr="0087238A">
        <w:rPr>
          <w:b w:val="0"/>
        </w:rPr>
        <w:t>DEFINITIONS OF VSAT</w:t>
      </w:r>
      <w:bookmarkEnd w:id="2"/>
    </w:p>
    <w:p w:rsidR="00A0309B" w:rsidRPr="0087238A" w:rsidRDefault="002603D3">
      <w:pPr>
        <w:pStyle w:val="22"/>
        <w:shd w:val="clear" w:color="auto" w:fill="auto"/>
        <w:spacing w:before="0"/>
        <w:ind w:firstLine="0"/>
        <w:rPr>
          <w:b w:val="0"/>
        </w:rPr>
      </w:pPr>
      <w:r w:rsidRPr="0087238A">
        <w:rPr>
          <w:b w:val="0"/>
        </w:rPr>
        <w:t xml:space="preserve">A very small aperture terminal (VSAT) is a digital satellite terminal where </w:t>
      </w:r>
      <w:r w:rsidRPr="0087238A">
        <w:rPr>
          <w:rStyle w:val="210pt0pt"/>
          <w:bCs/>
        </w:rPr>
        <w:t>economy</w:t>
      </w:r>
      <w:r w:rsidRPr="0087238A">
        <w:rPr>
          <w:b w:val="0"/>
        </w:rPr>
        <w:t xml:space="preserve"> is the key word. The term </w:t>
      </w:r>
      <w:r w:rsidRPr="0087238A">
        <w:rPr>
          <w:rStyle w:val="210pt0pt"/>
          <w:bCs/>
        </w:rPr>
        <w:t>very small aperture,</w:t>
      </w:r>
      <w:r w:rsidRPr="0087238A">
        <w:rPr>
          <w:b w:val="0"/>
        </w:rPr>
        <w:t xml:space="preserve"> of course, refers to the size of the terminal antenna. The diameters of VSAT parabolic antennas vary from 0.6 m (2 </w:t>
      </w:r>
      <w:proofErr w:type="spellStart"/>
      <w:r w:rsidRPr="0087238A">
        <w:rPr>
          <w:b w:val="0"/>
        </w:rPr>
        <w:t>ft</w:t>
      </w:r>
      <w:proofErr w:type="spellEnd"/>
      <w:r w:rsidRPr="0087238A">
        <w:rPr>
          <w:b w:val="0"/>
        </w:rPr>
        <w:t xml:space="preserve">) to 2.4 m (7.8 </w:t>
      </w:r>
      <w:proofErr w:type="spellStart"/>
      <w:r w:rsidRPr="0087238A">
        <w:rPr>
          <w:b w:val="0"/>
        </w:rPr>
        <w:t>ft</w:t>
      </w:r>
      <w:proofErr w:type="spellEnd"/>
      <w:r w:rsidRPr="0087238A">
        <w:rPr>
          <w:b w:val="0"/>
        </w:rPr>
        <w:t>), depending a great deal on the capabilities desired from the terminal. These can vary from a data connectivity (inboun</w:t>
      </w:r>
      <w:r w:rsidRPr="0087238A">
        <w:rPr>
          <w:b w:val="0"/>
        </w:rPr>
        <w:t>d) of 1200 bps up to a full DS1 or E-1.</w:t>
      </w:r>
    </w:p>
    <w:p w:rsidR="00A0309B" w:rsidRPr="0087238A" w:rsidRDefault="002603D3">
      <w:pPr>
        <w:pStyle w:val="22"/>
        <w:shd w:val="clear" w:color="auto" w:fill="auto"/>
        <w:spacing w:before="0"/>
        <w:ind w:firstLine="280"/>
        <w:rPr>
          <w:b w:val="0"/>
        </w:rPr>
      </w:pPr>
      <w:r w:rsidRPr="0087238A">
        <w:rPr>
          <w:b w:val="0"/>
        </w:rPr>
        <w:t>In most cases, the definition denotes a family of modest “out terminals’’ and a comparatively large ‘‘</w:t>
      </w:r>
      <w:proofErr w:type="spellStart"/>
      <w:r w:rsidRPr="0087238A">
        <w:rPr>
          <w:b w:val="0"/>
        </w:rPr>
        <w:t>hub’’terminal</w:t>
      </w:r>
      <w:proofErr w:type="spellEnd"/>
      <w:r w:rsidRPr="0087238A">
        <w:rPr>
          <w:b w:val="0"/>
        </w:rPr>
        <w:t>. This implies a wheel made up of a hub and spokes. In fact, most VSAT architectures can be seen as h</w:t>
      </w:r>
      <w:r w:rsidRPr="0087238A">
        <w:rPr>
          <w:b w:val="0"/>
        </w:rPr>
        <w:t xml:space="preserve">ub and spokes, the spokes being the </w:t>
      </w:r>
      <w:proofErr w:type="spellStart"/>
      <w:r w:rsidRPr="0087238A">
        <w:rPr>
          <w:b w:val="0"/>
        </w:rPr>
        <w:t>connectivities</w:t>
      </w:r>
      <w:proofErr w:type="spellEnd"/>
      <w:r w:rsidRPr="0087238A">
        <w:rPr>
          <w:b w:val="0"/>
        </w:rPr>
        <w:t xml:space="preserve"> to the VSAT outstations, most often in a star network configuration as shown in Figure 8.1. The larger hub, in theory, compensates for the smaller handicapped VSAT outstations.</w:t>
      </w:r>
    </w:p>
    <w:p w:rsidR="00A0309B" w:rsidRPr="0087238A" w:rsidRDefault="002603D3">
      <w:pPr>
        <w:pStyle w:val="22"/>
        <w:shd w:val="clear" w:color="auto" w:fill="auto"/>
        <w:spacing w:before="0"/>
        <w:ind w:firstLine="280"/>
        <w:rPr>
          <w:b w:val="0"/>
        </w:rPr>
      </w:pPr>
      <w:r w:rsidRPr="0087238A">
        <w:rPr>
          <w:b w:val="0"/>
        </w:rPr>
        <w:t xml:space="preserve">With the VSAT star network, </w:t>
      </w:r>
      <w:r w:rsidRPr="0087238A">
        <w:rPr>
          <w:b w:val="0"/>
        </w:rPr>
        <w:t xml:space="preserve">traffic can be one-way or two-way. VSAT networks have extended the definition to include mesh-connected networks with no hub, as shown in Figure 8.2. The star configuration does not lend itself well to VSAT-to-VSAT voice communication because of the added </w:t>
      </w:r>
      <w:r w:rsidRPr="0087238A">
        <w:rPr>
          <w:b w:val="0"/>
        </w:rPr>
        <w:t>delay, whereas the mesh architecture does lend itself to voice interconnectivity among VSATs.</w:t>
      </w:r>
    </w:p>
    <w:p w:rsidR="00A0309B" w:rsidRPr="0087238A" w:rsidRDefault="002603D3">
      <w:pPr>
        <w:pStyle w:val="22"/>
        <w:shd w:val="clear" w:color="auto" w:fill="auto"/>
        <w:spacing w:before="0" w:after="336"/>
        <w:ind w:firstLine="280"/>
        <w:rPr>
          <w:b w:val="0"/>
        </w:rPr>
      </w:pPr>
      <w:r w:rsidRPr="0087238A">
        <w:rPr>
          <w:b w:val="0"/>
        </w:rPr>
        <w:t>Some sources even call any network of small satellite terminals a VSAT network.</w:t>
      </w:r>
    </w:p>
    <w:p w:rsidR="00A0309B" w:rsidRPr="0087238A" w:rsidRDefault="002603D3">
      <w:pPr>
        <w:pStyle w:val="221"/>
        <w:keepNext/>
        <w:keepLines/>
        <w:numPr>
          <w:ilvl w:val="0"/>
          <w:numId w:val="3"/>
        </w:numPr>
        <w:shd w:val="clear" w:color="auto" w:fill="auto"/>
        <w:tabs>
          <w:tab w:val="left" w:pos="487"/>
        </w:tabs>
        <w:spacing w:before="0" w:after="224" w:line="190" w:lineRule="exact"/>
        <w:ind w:firstLine="0"/>
        <w:rPr>
          <w:b w:val="0"/>
        </w:rPr>
      </w:pPr>
      <w:bookmarkStart w:id="3" w:name="bookmark3"/>
      <w:r w:rsidRPr="0087238A">
        <w:rPr>
          <w:b w:val="0"/>
        </w:rPr>
        <w:t>VSAT NETWORK APPLICATIONS</w:t>
      </w:r>
      <w:bookmarkEnd w:id="3"/>
    </w:p>
    <w:p w:rsidR="00A0309B" w:rsidRPr="0087238A" w:rsidRDefault="002603D3">
      <w:pPr>
        <w:pStyle w:val="22"/>
        <w:shd w:val="clear" w:color="auto" w:fill="auto"/>
        <w:spacing w:before="0" w:after="331" w:line="240" w:lineRule="exact"/>
        <w:ind w:firstLine="0"/>
        <w:rPr>
          <w:b w:val="0"/>
        </w:rPr>
      </w:pPr>
      <w:r w:rsidRPr="0087238A">
        <w:rPr>
          <w:b w:val="0"/>
        </w:rPr>
        <w:t xml:space="preserve">VSATs are commonly implemented in private networks. Why </w:t>
      </w:r>
      <w:r w:rsidRPr="0087238A">
        <w:rPr>
          <w:b w:val="0"/>
        </w:rPr>
        <w:t>they are attractive depends largely on a country’s telecommunication infrastructure. In</w:t>
      </w:r>
    </w:p>
    <w:p w:rsidR="00A0309B" w:rsidRPr="0087238A" w:rsidRDefault="002603D3">
      <w:pPr>
        <w:pStyle w:val="70"/>
        <w:shd w:val="clear" w:color="auto" w:fill="auto"/>
        <w:spacing w:before="0"/>
        <w:ind w:right="1080"/>
      </w:pPr>
      <w:r w:rsidRPr="0087238A">
        <w:rPr>
          <w:rStyle w:val="71"/>
        </w:rPr>
        <w:t>Radio System Design for Telecommunications, Third Edition</w:t>
      </w:r>
      <w:r w:rsidRPr="0087238A">
        <w:t xml:space="preserve"> By Roger L. Freeman Copyright © 2007 John Wiley &amp; Sons, Inc.</w:t>
      </w:r>
      <w:r w:rsidRPr="0087238A">
        <w:br w:type="page"/>
      </w:r>
    </w:p>
    <w:p w:rsidR="00A0309B" w:rsidRPr="0087238A" w:rsidRDefault="002603D3">
      <w:pPr>
        <w:pStyle w:val="70"/>
        <w:shd w:val="clear" w:color="auto" w:fill="auto"/>
        <w:spacing w:before="0" w:after="2938" w:line="200" w:lineRule="exact"/>
        <w:jc w:val="both"/>
      </w:pPr>
      <w:r w:rsidRPr="0087238A">
        <w:rPr>
          <w:rStyle w:val="72"/>
          <w:b w:val="0"/>
        </w:rPr>
        <w:lastRenderedPageBreak/>
        <w:t xml:space="preserve">Figure 8.1. </w:t>
      </w:r>
      <w:r w:rsidRPr="0087238A">
        <w:t>The conventional VSAT star network c</w:t>
      </w:r>
      <w:r w:rsidRPr="0087238A">
        <w:t>onfiguration.</w:t>
      </w:r>
    </w:p>
    <w:p w:rsidR="00A0309B" w:rsidRPr="0087238A" w:rsidRDefault="002603D3">
      <w:pPr>
        <w:pStyle w:val="70"/>
        <w:shd w:val="clear" w:color="auto" w:fill="auto"/>
        <w:spacing w:before="0" w:after="391"/>
        <w:jc w:val="both"/>
      </w:pPr>
      <w:r w:rsidRPr="0087238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1.7pt;margin-top:-291.6pt;width:173.3pt;height:141.1pt;z-index:-125829376;mso-wrap-distance-left:15.25pt;mso-wrap-distance-right:5pt;mso-wrap-distance-bottom:168.75pt;mso-position-horizontal-relative:margin" wrapcoords="0 0 21600 0 21600 9846 21301 11688 21301 21600 0 21600 0 0">
            <v:imagedata r:id="rId7" o:title="image1"/>
            <w10:wrap type="square" side="left" anchorx="margin"/>
          </v:shape>
        </w:pict>
      </w:r>
      <w:r w:rsidRPr="0087238A">
        <w:pict>
          <v:shape id="_x0000_s1027" type="#_x0000_t75" style="position:absolute;left:0;text-align:left;margin-left:171.7pt;margin-top:-123.8pt;width:170.9pt;height:142.1pt;z-index:-125829375;mso-wrap-distance-left:15.25pt;mso-wrap-distance-top:167.8pt;mso-wrap-distance-right:5pt;mso-position-horizontal-relative:margin" wrapcoords="0 0 21600 0 21600 9846 21301 11688 21301 21600 0 21600 0 0">
            <v:imagedata r:id="rId8" o:title="image2"/>
            <w10:wrap type="square" side="left" anchorx="margin"/>
          </v:shape>
        </w:pict>
      </w:r>
      <w:r w:rsidRPr="0087238A">
        <w:rPr>
          <w:rStyle w:val="72"/>
          <w:b w:val="0"/>
        </w:rPr>
        <w:t xml:space="preserve">Figure 8.2. </w:t>
      </w:r>
      <w:r w:rsidRPr="0087238A">
        <w:t>A VSAT network based on a mesh architecture.</w:t>
      </w:r>
    </w:p>
    <w:p w:rsidR="00A0309B" w:rsidRPr="0087238A" w:rsidRDefault="002603D3">
      <w:pPr>
        <w:pStyle w:val="22"/>
        <w:shd w:val="clear" w:color="auto" w:fill="auto"/>
        <w:spacing w:before="0" w:line="238" w:lineRule="exact"/>
        <w:ind w:firstLine="0"/>
        <w:rPr>
          <w:b w:val="0"/>
        </w:rPr>
      </w:pPr>
      <w:r w:rsidRPr="0087238A">
        <w:rPr>
          <w:b w:val="0"/>
        </w:rPr>
        <w:t>the United States and Canada, economy is the driving factor. Such VSAT networks bypass the local and long-distance telephone companies and ostensibly save money by doing so.</w:t>
      </w:r>
    </w:p>
    <w:p w:rsidR="00A0309B" w:rsidRPr="0087238A" w:rsidRDefault="002603D3">
      <w:pPr>
        <w:pStyle w:val="22"/>
        <w:shd w:val="clear" w:color="auto" w:fill="auto"/>
        <w:spacing w:before="0" w:after="458" w:line="238" w:lineRule="exact"/>
        <w:ind w:firstLine="280"/>
        <w:rPr>
          <w:b w:val="0"/>
        </w:rPr>
      </w:pPr>
      <w:r w:rsidRPr="0087238A">
        <w:rPr>
          <w:b w:val="0"/>
        </w:rPr>
        <w:t>In many o</w:t>
      </w:r>
      <w:r w:rsidRPr="0087238A">
        <w:rPr>
          <w:b w:val="0"/>
        </w:rPr>
        <w:t>ther countries, national governments permitting, well- engineered VSAT networks can provide sterling quality service, whereas the local telecommunication administrations cannot. There is a third category that includes countries with a poor infrastructure a</w:t>
      </w:r>
      <w:r w:rsidRPr="0087238A">
        <w:rPr>
          <w:b w:val="0"/>
        </w:rPr>
        <w:t>nd where many communities are afforded no electrical communications whatsoever.</w:t>
      </w:r>
    </w:p>
    <w:p w:rsidR="00A0309B" w:rsidRPr="0087238A" w:rsidRDefault="002603D3">
      <w:pPr>
        <w:pStyle w:val="221"/>
        <w:keepNext/>
        <w:keepLines/>
        <w:numPr>
          <w:ilvl w:val="0"/>
          <w:numId w:val="4"/>
        </w:numPr>
        <w:shd w:val="clear" w:color="auto" w:fill="auto"/>
        <w:tabs>
          <w:tab w:val="left" w:pos="651"/>
        </w:tabs>
        <w:spacing w:before="0" w:after="101" w:line="190" w:lineRule="exact"/>
        <w:ind w:firstLine="0"/>
        <w:rPr>
          <w:b w:val="0"/>
        </w:rPr>
      </w:pPr>
      <w:bookmarkStart w:id="4" w:name="bookmark4"/>
      <w:r w:rsidRPr="0087238A">
        <w:rPr>
          <w:b w:val="0"/>
        </w:rPr>
        <w:t>One-Way Applications</w:t>
      </w:r>
      <w:bookmarkEnd w:id="4"/>
    </w:p>
    <w:p w:rsidR="00A0309B" w:rsidRPr="0087238A" w:rsidRDefault="002603D3">
      <w:pPr>
        <w:pStyle w:val="22"/>
        <w:shd w:val="clear" w:color="auto" w:fill="auto"/>
        <w:spacing w:before="0" w:after="278" w:line="238" w:lineRule="exact"/>
        <w:ind w:firstLine="0"/>
        <w:rPr>
          <w:b w:val="0"/>
        </w:rPr>
      </w:pPr>
      <w:r w:rsidRPr="0087238A">
        <w:rPr>
          <w:b w:val="0"/>
        </w:rPr>
        <w:t>This application basically involves data distribution from the hub outward to VSAT receive-only terminals. These data include the following:</w:t>
      </w:r>
    </w:p>
    <w:p w:rsidR="00A0309B" w:rsidRPr="0087238A" w:rsidRDefault="002603D3">
      <w:pPr>
        <w:pStyle w:val="22"/>
        <w:numPr>
          <w:ilvl w:val="0"/>
          <w:numId w:val="5"/>
        </w:numPr>
        <w:shd w:val="clear" w:color="auto" w:fill="auto"/>
        <w:tabs>
          <w:tab w:val="left" w:pos="492"/>
        </w:tabs>
        <w:spacing w:before="0" w:after="17" w:line="190" w:lineRule="exact"/>
        <w:ind w:firstLine="280"/>
        <w:rPr>
          <w:b w:val="0"/>
        </w:rPr>
      </w:pPr>
      <w:r w:rsidRPr="0087238A">
        <w:rPr>
          <w:b w:val="0"/>
        </w:rPr>
        <w:t xml:space="preserve">Press </w:t>
      </w:r>
      <w:r w:rsidRPr="0087238A">
        <w:rPr>
          <w:b w:val="0"/>
        </w:rPr>
        <w:t>releases, news from press agencies, or the like</w:t>
      </w:r>
    </w:p>
    <w:p w:rsidR="00A0309B" w:rsidRPr="0087238A" w:rsidRDefault="002603D3">
      <w:pPr>
        <w:pStyle w:val="22"/>
        <w:numPr>
          <w:ilvl w:val="0"/>
          <w:numId w:val="5"/>
        </w:numPr>
        <w:shd w:val="clear" w:color="auto" w:fill="auto"/>
        <w:tabs>
          <w:tab w:val="left" w:pos="492"/>
        </w:tabs>
        <w:spacing w:before="0" w:line="190" w:lineRule="exact"/>
        <w:ind w:firstLine="280"/>
        <w:rPr>
          <w:b w:val="0"/>
        </w:rPr>
      </w:pPr>
      <w:r w:rsidRPr="0087238A">
        <w:rPr>
          <w:b w:val="0"/>
        </w:rPr>
        <w:t>Stocks, bonds, and commodity information</w:t>
      </w:r>
      <w:r w:rsidRPr="0087238A">
        <w:rPr>
          <w:b w:val="0"/>
        </w:rPr>
        <w:br w:type="page"/>
      </w:r>
    </w:p>
    <w:p w:rsidR="00A0309B" w:rsidRPr="0087238A" w:rsidRDefault="002603D3">
      <w:pPr>
        <w:pStyle w:val="22"/>
        <w:numPr>
          <w:ilvl w:val="0"/>
          <w:numId w:val="5"/>
        </w:numPr>
        <w:shd w:val="clear" w:color="auto" w:fill="auto"/>
        <w:tabs>
          <w:tab w:val="left" w:pos="536"/>
        </w:tabs>
        <w:spacing w:before="0" w:line="264" w:lineRule="exact"/>
        <w:ind w:firstLine="280"/>
        <w:rPr>
          <w:b w:val="0"/>
        </w:rPr>
      </w:pPr>
      <w:r w:rsidRPr="0087238A">
        <w:rPr>
          <w:b w:val="0"/>
        </w:rPr>
        <w:lastRenderedPageBreak/>
        <w:t>Remote loading of computer programs</w:t>
      </w:r>
    </w:p>
    <w:p w:rsidR="00A0309B" w:rsidRPr="0087238A" w:rsidRDefault="002603D3">
      <w:pPr>
        <w:pStyle w:val="22"/>
        <w:numPr>
          <w:ilvl w:val="0"/>
          <w:numId w:val="5"/>
        </w:numPr>
        <w:shd w:val="clear" w:color="auto" w:fill="auto"/>
        <w:tabs>
          <w:tab w:val="left" w:pos="536"/>
        </w:tabs>
        <w:spacing w:before="0" w:line="264" w:lineRule="exact"/>
        <w:ind w:firstLine="280"/>
        <w:rPr>
          <w:b w:val="0"/>
        </w:rPr>
      </w:pPr>
      <w:r w:rsidRPr="0087238A">
        <w:rPr>
          <w:b w:val="0"/>
        </w:rPr>
        <w:t>Weather information from meteorological agencies, typically to airports</w:t>
      </w:r>
    </w:p>
    <w:p w:rsidR="00A0309B" w:rsidRPr="0087238A" w:rsidRDefault="002603D3">
      <w:pPr>
        <w:pStyle w:val="22"/>
        <w:numPr>
          <w:ilvl w:val="0"/>
          <w:numId w:val="5"/>
        </w:numPr>
        <w:shd w:val="clear" w:color="auto" w:fill="auto"/>
        <w:tabs>
          <w:tab w:val="left" w:pos="536"/>
        </w:tabs>
        <w:spacing w:before="0" w:after="323" w:line="264" w:lineRule="exact"/>
        <w:ind w:left="460" w:hanging="180"/>
        <w:jc w:val="left"/>
        <w:rPr>
          <w:b w:val="0"/>
        </w:rPr>
      </w:pPr>
      <w:r w:rsidRPr="0087238A">
        <w:rPr>
          <w:b w:val="0"/>
        </w:rPr>
        <w:t>Video distribution utilizing compressed video, typically 1</w:t>
      </w:r>
      <w:r w:rsidRPr="0087238A">
        <w:rPr>
          <w:b w:val="0"/>
        </w:rPr>
        <w:t>.544 or 2.048 Mbps</w:t>
      </w:r>
    </w:p>
    <w:p w:rsidR="00A0309B" w:rsidRPr="0087238A" w:rsidRDefault="002603D3">
      <w:pPr>
        <w:pStyle w:val="22"/>
        <w:shd w:val="clear" w:color="auto" w:fill="auto"/>
        <w:spacing w:before="0" w:after="456"/>
        <w:ind w:firstLine="0"/>
        <w:rPr>
          <w:b w:val="0"/>
        </w:rPr>
      </w:pPr>
      <w:r w:rsidRPr="0087238A">
        <w:rPr>
          <w:b w:val="0"/>
        </w:rPr>
        <w:t xml:space="preserve">Another data application is in the direction VSAT-to-hub for data collection purposes. This application may involve remote sensors on oil pipelines, environmental monitoring, and electric power utilities remote facilities. However, with </w:t>
      </w:r>
      <w:r w:rsidRPr="0087238A">
        <w:rPr>
          <w:b w:val="0"/>
        </w:rPr>
        <w:t>many of these applications, some form of network control is necessary making two-way communication desirable.</w:t>
      </w:r>
    </w:p>
    <w:p w:rsidR="00A0309B" w:rsidRPr="0087238A" w:rsidRDefault="002603D3">
      <w:pPr>
        <w:pStyle w:val="221"/>
        <w:keepNext/>
        <w:keepLines/>
        <w:numPr>
          <w:ilvl w:val="0"/>
          <w:numId w:val="4"/>
        </w:numPr>
        <w:shd w:val="clear" w:color="auto" w:fill="auto"/>
        <w:tabs>
          <w:tab w:val="left" w:pos="648"/>
        </w:tabs>
        <w:spacing w:before="0" w:after="91" w:line="190" w:lineRule="exact"/>
        <w:ind w:firstLine="0"/>
        <w:rPr>
          <w:b w:val="0"/>
        </w:rPr>
      </w:pPr>
      <w:bookmarkStart w:id="5" w:name="bookmark5"/>
      <w:r w:rsidRPr="0087238A">
        <w:rPr>
          <w:b w:val="0"/>
        </w:rPr>
        <w:t>Two-Way Applications</w:t>
      </w:r>
      <w:bookmarkEnd w:id="5"/>
    </w:p>
    <w:p w:rsidR="00A0309B" w:rsidRPr="0087238A" w:rsidRDefault="002603D3">
      <w:pPr>
        <w:pStyle w:val="22"/>
        <w:shd w:val="clear" w:color="auto" w:fill="auto"/>
        <w:spacing w:before="0" w:after="336"/>
        <w:ind w:firstLine="0"/>
        <w:rPr>
          <w:b w:val="0"/>
        </w:rPr>
      </w:pPr>
      <w:r w:rsidRPr="0087238A">
        <w:rPr>
          <w:b w:val="0"/>
        </w:rPr>
        <w:t xml:space="preserve">The most widely used application of VSAT communications is for diverse types of two-way data communications. Such a network </w:t>
      </w:r>
      <w:r w:rsidRPr="0087238A">
        <w:rPr>
          <w:b w:val="0"/>
        </w:rPr>
        <w:t>provides complete flexibility for file transfer and all types of interactive data exchanges such as inquiry/response. In most configurations, the hub is co-located with corporate headquarters. Typical two-way applications are the following:</w:t>
      </w:r>
    </w:p>
    <w:p w:rsidR="00A0309B" w:rsidRPr="0087238A" w:rsidRDefault="002603D3">
      <w:pPr>
        <w:pStyle w:val="22"/>
        <w:numPr>
          <w:ilvl w:val="0"/>
          <w:numId w:val="5"/>
        </w:numPr>
        <w:shd w:val="clear" w:color="auto" w:fill="auto"/>
        <w:tabs>
          <w:tab w:val="left" w:pos="536"/>
        </w:tabs>
        <w:spacing w:before="0" w:line="190" w:lineRule="exact"/>
        <w:ind w:firstLine="280"/>
        <w:rPr>
          <w:b w:val="0"/>
        </w:rPr>
      </w:pPr>
      <w:r w:rsidRPr="0087238A">
        <w:rPr>
          <w:b w:val="0"/>
        </w:rPr>
        <w:t>Point-of-sale o</w:t>
      </w:r>
      <w:r w:rsidRPr="0087238A">
        <w:rPr>
          <w:b w:val="0"/>
        </w:rPr>
        <w:t>perations</w:t>
      </w:r>
    </w:p>
    <w:p w:rsidR="00A0309B" w:rsidRPr="0087238A" w:rsidRDefault="002603D3">
      <w:pPr>
        <w:pStyle w:val="22"/>
        <w:numPr>
          <w:ilvl w:val="0"/>
          <w:numId w:val="5"/>
        </w:numPr>
        <w:shd w:val="clear" w:color="auto" w:fill="auto"/>
        <w:tabs>
          <w:tab w:val="left" w:pos="536"/>
        </w:tabs>
        <w:spacing w:before="0" w:line="245" w:lineRule="exact"/>
        <w:ind w:left="460" w:hanging="180"/>
        <w:jc w:val="left"/>
        <w:rPr>
          <w:b w:val="0"/>
        </w:rPr>
      </w:pPr>
      <w:r w:rsidRPr="0087238A">
        <w:rPr>
          <w:b w:val="0"/>
        </w:rPr>
        <w:t>Financial, banking, and insurance information from field branches to central headquarters</w:t>
      </w:r>
    </w:p>
    <w:p w:rsidR="00A0309B" w:rsidRPr="0087238A" w:rsidRDefault="002603D3">
      <w:pPr>
        <w:pStyle w:val="22"/>
        <w:numPr>
          <w:ilvl w:val="0"/>
          <w:numId w:val="5"/>
        </w:numPr>
        <w:shd w:val="clear" w:color="auto" w:fill="auto"/>
        <w:tabs>
          <w:tab w:val="left" w:pos="536"/>
        </w:tabs>
        <w:spacing w:before="0" w:line="278" w:lineRule="exact"/>
        <w:ind w:firstLine="280"/>
        <w:rPr>
          <w:b w:val="0"/>
        </w:rPr>
      </w:pPr>
      <w:r w:rsidRPr="0087238A">
        <w:rPr>
          <w:b w:val="0"/>
        </w:rPr>
        <w:t>Credit card verification</w:t>
      </w:r>
    </w:p>
    <w:p w:rsidR="00A0309B" w:rsidRPr="0087238A" w:rsidRDefault="002603D3">
      <w:pPr>
        <w:pStyle w:val="22"/>
        <w:numPr>
          <w:ilvl w:val="0"/>
          <w:numId w:val="5"/>
        </w:numPr>
        <w:shd w:val="clear" w:color="auto" w:fill="auto"/>
        <w:tabs>
          <w:tab w:val="left" w:pos="536"/>
        </w:tabs>
        <w:spacing w:before="0" w:line="278" w:lineRule="exact"/>
        <w:ind w:firstLine="280"/>
        <w:rPr>
          <w:b w:val="0"/>
        </w:rPr>
      </w:pPr>
      <w:r w:rsidRPr="0087238A">
        <w:rPr>
          <w:b w:val="0"/>
        </w:rPr>
        <w:t>ATM (automatic teller machine) operations</w:t>
      </w:r>
    </w:p>
    <w:p w:rsidR="00A0309B" w:rsidRPr="0087238A" w:rsidRDefault="002603D3">
      <w:pPr>
        <w:pStyle w:val="22"/>
        <w:numPr>
          <w:ilvl w:val="0"/>
          <w:numId w:val="5"/>
        </w:numPr>
        <w:shd w:val="clear" w:color="auto" w:fill="auto"/>
        <w:tabs>
          <w:tab w:val="left" w:pos="536"/>
        </w:tabs>
        <w:spacing w:before="0" w:line="278" w:lineRule="exact"/>
        <w:ind w:firstLine="280"/>
        <w:rPr>
          <w:b w:val="0"/>
        </w:rPr>
      </w:pPr>
      <w:r w:rsidRPr="0087238A">
        <w:rPr>
          <w:b w:val="0"/>
        </w:rPr>
        <w:t>Hotel and motel reservations and all other types of reservations</w:t>
      </w:r>
    </w:p>
    <w:p w:rsidR="00A0309B" w:rsidRPr="0087238A" w:rsidRDefault="002603D3">
      <w:pPr>
        <w:pStyle w:val="22"/>
        <w:numPr>
          <w:ilvl w:val="0"/>
          <w:numId w:val="5"/>
        </w:numPr>
        <w:shd w:val="clear" w:color="auto" w:fill="auto"/>
        <w:tabs>
          <w:tab w:val="left" w:pos="536"/>
        </w:tabs>
        <w:spacing w:before="0" w:line="278" w:lineRule="exact"/>
        <w:ind w:firstLine="280"/>
        <w:rPr>
          <w:b w:val="0"/>
        </w:rPr>
      </w:pPr>
      <w:r w:rsidRPr="0087238A">
        <w:rPr>
          <w:b w:val="0"/>
        </w:rPr>
        <w:t>Support for shipping and</w:t>
      </w:r>
      <w:r w:rsidRPr="0087238A">
        <w:rPr>
          <w:b w:val="0"/>
        </w:rPr>
        <w:t xml:space="preserve"> freight handling facilities</w:t>
      </w:r>
    </w:p>
    <w:p w:rsidR="00A0309B" w:rsidRPr="0087238A" w:rsidRDefault="002603D3">
      <w:pPr>
        <w:pStyle w:val="22"/>
        <w:numPr>
          <w:ilvl w:val="0"/>
          <w:numId w:val="5"/>
        </w:numPr>
        <w:shd w:val="clear" w:color="auto" w:fill="auto"/>
        <w:tabs>
          <w:tab w:val="left" w:pos="536"/>
        </w:tabs>
        <w:spacing w:before="0" w:line="278" w:lineRule="exact"/>
        <w:ind w:firstLine="280"/>
        <w:rPr>
          <w:b w:val="0"/>
        </w:rPr>
      </w:pPr>
      <w:r w:rsidRPr="0087238A">
        <w:rPr>
          <w:b w:val="0"/>
        </w:rPr>
        <w:t>Inventory control and cash flow</w:t>
      </w:r>
    </w:p>
    <w:p w:rsidR="00A0309B" w:rsidRPr="0087238A" w:rsidRDefault="002603D3">
      <w:pPr>
        <w:pStyle w:val="22"/>
        <w:numPr>
          <w:ilvl w:val="0"/>
          <w:numId w:val="5"/>
        </w:numPr>
        <w:shd w:val="clear" w:color="auto" w:fill="auto"/>
        <w:tabs>
          <w:tab w:val="left" w:pos="536"/>
        </w:tabs>
        <w:spacing w:before="0" w:line="240" w:lineRule="exact"/>
        <w:ind w:left="460" w:hanging="180"/>
        <w:jc w:val="left"/>
        <w:rPr>
          <w:b w:val="0"/>
        </w:rPr>
      </w:pPr>
      <w:r w:rsidRPr="0087238A">
        <w:rPr>
          <w:b w:val="0"/>
        </w:rPr>
        <w:t>Technical support network, manufacturer-to-manufacturer representatives</w:t>
      </w:r>
    </w:p>
    <w:p w:rsidR="00A0309B" w:rsidRPr="0087238A" w:rsidRDefault="002603D3">
      <w:pPr>
        <w:pStyle w:val="22"/>
        <w:numPr>
          <w:ilvl w:val="0"/>
          <w:numId w:val="5"/>
        </w:numPr>
        <w:shd w:val="clear" w:color="auto" w:fill="auto"/>
        <w:tabs>
          <w:tab w:val="left" w:pos="536"/>
        </w:tabs>
        <w:spacing w:before="0" w:line="190" w:lineRule="exact"/>
        <w:ind w:firstLine="280"/>
        <w:rPr>
          <w:b w:val="0"/>
        </w:rPr>
      </w:pPr>
      <w:r w:rsidRPr="0087238A">
        <w:rPr>
          <w:b w:val="0"/>
        </w:rPr>
        <w:t>Supervisory control and data acquisition (SCADA), pipelines, railroads</w:t>
      </w:r>
    </w:p>
    <w:p w:rsidR="00A0309B" w:rsidRPr="0087238A" w:rsidRDefault="002603D3">
      <w:pPr>
        <w:pStyle w:val="22"/>
        <w:numPr>
          <w:ilvl w:val="0"/>
          <w:numId w:val="5"/>
        </w:numPr>
        <w:shd w:val="clear" w:color="auto" w:fill="auto"/>
        <w:tabs>
          <w:tab w:val="left" w:pos="536"/>
        </w:tabs>
        <w:spacing w:before="0" w:after="271" w:line="190" w:lineRule="exact"/>
        <w:ind w:firstLine="280"/>
        <w:rPr>
          <w:b w:val="0"/>
        </w:rPr>
      </w:pPr>
      <w:r w:rsidRPr="0087238A">
        <w:rPr>
          <w:b w:val="0"/>
        </w:rPr>
        <w:t>Extension of local area networks</w:t>
      </w:r>
    </w:p>
    <w:p w:rsidR="00A0309B" w:rsidRPr="0087238A" w:rsidRDefault="002603D3">
      <w:pPr>
        <w:pStyle w:val="22"/>
        <w:shd w:val="clear" w:color="auto" w:fill="auto"/>
        <w:spacing w:before="0"/>
        <w:ind w:firstLine="280"/>
        <w:rPr>
          <w:b w:val="0"/>
        </w:rPr>
      </w:pPr>
      <w:r w:rsidRPr="0087238A">
        <w:rPr>
          <w:b w:val="0"/>
        </w:rPr>
        <w:t xml:space="preserve">If sufficient </w:t>
      </w:r>
      <w:r w:rsidRPr="0087238A">
        <w:rPr>
          <w:b w:val="0"/>
        </w:rPr>
        <w:t xml:space="preserve">capacity is built into a VSAT network, telephone </w:t>
      </w:r>
      <w:proofErr w:type="spellStart"/>
      <w:r w:rsidRPr="0087238A">
        <w:rPr>
          <w:b w:val="0"/>
        </w:rPr>
        <w:t>connectivities</w:t>
      </w:r>
      <w:proofErr w:type="spellEnd"/>
      <w:r w:rsidRPr="0087238A">
        <w:rPr>
          <w:b w:val="0"/>
        </w:rPr>
        <w:t xml:space="preserve"> are feasible from outstation to headquarters and vice versa. It is not feasible because of added delay from outstation to other outstation via the hub. It would be feasible on VSAT mesh networ</w:t>
      </w:r>
      <w:r w:rsidRPr="0087238A">
        <w:rPr>
          <w:b w:val="0"/>
        </w:rPr>
        <w:t>ks. With current video compression techniques, video conferencing may also be feasible (Ref. 1).</w:t>
      </w:r>
    </w:p>
    <w:p w:rsidR="00A0309B" w:rsidRPr="0087238A" w:rsidRDefault="002603D3">
      <w:pPr>
        <w:pStyle w:val="22"/>
        <w:shd w:val="clear" w:color="auto" w:fill="auto"/>
        <w:spacing w:before="0"/>
        <w:ind w:firstLine="280"/>
        <w:rPr>
          <w:b w:val="0"/>
        </w:rPr>
      </w:pPr>
      <w:r w:rsidRPr="0087238A">
        <w:rPr>
          <w:b w:val="0"/>
        </w:rPr>
        <w:t>In some emerging nations, VSAT-like networks provide rural telephone connectivity.</w:t>
      </w:r>
    </w:p>
    <w:p w:rsidR="00A0309B" w:rsidRPr="0087238A" w:rsidRDefault="002603D3">
      <w:pPr>
        <w:pStyle w:val="221"/>
        <w:keepNext/>
        <w:keepLines/>
        <w:numPr>
          <w:ilvl w:val="0"/>
          <w:numId w:val="3"/>
        </w:numPr>
        <w:shd w:val="clear" w:color="auto" w:fill="auto"/>
        <w:tabs>
          <w:tab w:val="left" w:pos="485"/>
        </w:tabs>
        <w:spacing w:before="0" w:after="220" w:line="240" w:lineRule="exact"/>
        <w:ind w:right="1500" w:firstLine="0"/>
        <w:jc w:val="left"/>
        <w:rPr>
          <w:b w:val="0"/>
        </w:rPr>
      </w:pPr>
      <w:bookmarkStart w:id="6" w:name="bookmark6"/>
      <w:r w:rsidRPr="0087238A">
        <w:rPr>
          <w:b w:val="0"/>
        </w:rPr>
        <w:t>TECHNICAL DESCRIPTION OF VSAT NETWORKS AND THEIR OPERATION</w:t>
      </w:r>
      <w:bookmarkEnd w:id="6"/>
    </w:p>
    <w:p w:rsidR="00A0309B" w:rsidRPr="0087238A" w:rsidRDefault="002603D3">
      <w:pPr>
        <w:pStyle w:val="221"/>
        <w:keepNext/>
        <w:keepLines/>
        <w:numPr>
          <w:ilvl w:val="0"/>
          <w:numId w:val="6"/>
        </w:numPr>
        <w:shd w:val="clear" w:color="auto" w:fill="auto"/>
        <w:tabs>
          <w:tab w:val="left" w:pos="655"/>
        </w:tabs>
        <w:spacing w:before="0" w:after="108" w:line="190" w:lineRule="exact"/>
        <w:ind w:firstLine="0"/>
        <w:rPr>
          <w:b w:val="0"/>
        </w:rPr>
      </w:pPr>
      <w:bookmarkStart w:id="7" w:name="bookmark7"/>
      <w:r w:rsidRPr="0087238A">
        <w:rPr>
          <w:b w:val="0"/>
        </w:rPr>
        <w:t>Introduction</w:t>
      </w:r>
      <w:bookmarkEnd w:id="7"/>
    </w:p>
    <w:p w:rsidR="00A0309B" w:rsidRPr="0087238A" w:rsidRDefault="002603D3">
      <w:pPr>
        <w:pStyle w:val="22"/>
        <w:shd w:val="clear" w:color="auto" w:fill="auto"/>
        <w:spacing w:before="0"/>
        <w:ind w:firstLine="0"/>
        <w:rPr>
          <w:b w:val="0"/>
        </w:rPr>
      </w:pPr>
      <w:r w:rsidRPr="0087238A">
        <w:rPr>
          <w:b w:val="0"/>
        </w:rPr>
        <w:t xml:space="preserve">The </w:t>
      </w:r>
      <w:r w:rsidRPr="0087238A">
        <w:rPr>
          <w:b w:val="0"/>
        </w:rPr>
        <w:t xml:space="preserve">most common network topology of a VSAT network is the star configuration illustrated in Figure 8.1. The hub is the centerpiece and is almost always </w:t>
      </w:r>
      <w:proofErr w:type="spellStart"/>
      <w:r w:rsidRPr="0087238A">
        <w:rPr>
          <w:b w:val="0"/>
        </w:rPr>
        <w:t>colocated</w:t>
      </w:r>
      <w:proofErr w:type="spellEnd"/>
      <w:r w:rsidRPr="0087238A">
        <w:rPr>
          <w:b w:val="0"/>
        </w:rPr>
        <w:t xml:space="preserve"> with the corporate headquarters or state capital or national capital, for that matter. The hub may</w:t>
      </w:r>
      <w:r w:rsidRPr="0087238A">
        <w:rPr>
          <w:b w:val="0"/>
        </w:rPr>
        <w:t xml:space="preserve"> have an antenna with 5-m (16-ft) to 11-m (36-ft) diameter, whereas a VSAT may have an antenna diameter in the range of 0.6 (1 </w:t>
      </w:r>
      <w:proofErr w:type="spellStart"/>
      <w:r w:rsidRPr="0087238A">
        <w:rPr>
          <w:b w:val="0"/>
        </w:rPr>
        <w:t>ft</w:t>
      </w:r>
      <w:proofErr w:type="spellEnd"/>
      <w:r w:rsidRPr="0087238A">
        <w:rPr>
          <w:b w:val="0"/>
        </w:rPr>
        <w:t xml:space="preserve">) to 2.4 m (8 </w:t>
      </w:r>
      <w:proofErr w:type="spellStart"/>
      <w:r w:rsidRPr="0087238A">
        <w:rPr>
          <w:b w:val="0"/>
        </w:rPr>
        <w:t>ft</w:t>
      </w:r>
      <w:proofErr w:type="spellEnd"/>
      <w:r w:rsidRPr="0087238A">
        <w:rPr>
          <w:b w:val="0"/>
        </w:rPr>
        <w:t>). The RF output at the hub will vary from 100 to 1000 W, whereas a VSAT will be in the range of 1-10 W.</w:t>
      </w:r>
    </w:p>
    <w:p w:rsidR="00A0309B" w:rsidRPr="0087238A" w:rsidRDefault="002603D3">
      <w:pPr>
        <w:pStyle w:val="22"/>
        <w:shd w:val="clear" w:color="auto" w:fill="auto"/>
        <w:spacing w:before="0" w:after="180"/>
        <w:ind w:firstLine="280"/>
        <w:rPr>
          <w:b w:val="0"/>
        </w:rPr>
      </w:pPr>
      <w:r w:rsidRPr="0087238A">
        <w:rPr>
          <w:b w:val="0"/>
        </w:rPr>
        <w:lastRenderedPageBreak/>
        <w:t>To red</w:t>
      </w:r>
      <w:r w:rsidRPr="0087238A">
        <w:rPr>
          <w:b w:val="0"/>
        </w:rPr>
        <w:t>uce space segment recurring charges, it is incumbent on the system designer to use as small a bandwidth as possible on a satellite transponder. Outbound traffic is usually carried on a TDM bit stream, 56 or 64 kbps, 128, 256, 384 kbps (etc.). Inbound traff</w:t>
      </w:r>
      <w:r w:rsidRPr="0087238A">
        <w:rPr>
          <w:b w:val="0"/>
        </w:rPr>
        <w:t>ic, depending greatly on the traffic profile, will use some type of demand assignment process or contention, polling, or other protocol with bit rates ranging from 1200 bps to 64 kbps or greater.</w:t>
      </w:r>
    </w:p>
    <w:p w:rsidR="00A0309B" w:rsidRPr="0087238A" w:rsidRDefault="002603D3">
      <w:pPr>
        <w:pStyle w:val="22"/>
        <w:shd w:val="clear" w:color="auto" w:fill="auto"/>
        <w:spacing w:before="0" w:after="180"/>
        <w:ind w:firstLine="0"/>
        <w:rPr>
          <w:b w:val="0"/>
        </w:rPr>
      </w:pPr>
      <w:r w:rsidRPr="0087238A">
        <w:rPr>
          <w:rStyle w:val="210pt0pt"/>
          <w:bCs/>
        </w:rPr>
        <w:t>Definition.</w:t>
      </w:r>
      <w:r w:rsidRPr="0087238A">
        <w:rPr>
          <w:b w:val="0"/>
        </w:rPr>
        <w:t xml:space="preserve"> Inbound means traffic or circuit(s) in the direc</w:t>
      </w:r>
      <w:r w:rsidRPr="0087238A">
        <w:rPr>
          <w:b w:val="0"/>
        </w:rPr>
        <w:t>tion of VSAT to hub; outbound means traffic or circuit(s) in the direction of hub to VSAT.</w:t>
      </w:r>
    </w:p>
    <w:p w:rsidR="00A0309B" w:rsidRPr="0087238A" w:rsidRDefault="002603D3">
      <w:pPr>
        <w:pStyle w:val="22"/>
        <w:shd w:val="clear" w:color="auto" w:fill="auto"/>
        <w:spacing w:before="0" w:after="396"/>
        <w:ind w:firstLine="280"/>
        <w:rPr>
          <w:b w:val="0"/>
        </w:rPr>
      </w:pPr>
      <w:r w:rsidRPr="0087238A">
        <w:rPr>
          <w:b w:val="0"/>
        </w:rPr>
        <w:t>VSATs commonly operate in the Ku-band because of the more favorable EIRP permitted on downlinks when compared to C-band. However, this does not mean to imply that C-</w:t>
      </w:r>
      <w:r w:rsidRPr="0087238A">
        <w:rPr>
          <w:b w:val="0"/>
        </w:rPr>
        <w:t>band operation is ruled out. Let’s examine a typical Ku-band two-way VSAT operation. Of course, excess attenuation due to rainfall must be contended with at Ku-band and can be minimal or neglected at C-band.</w:t>
      </w:r>
    </w:p>
    <w:p w:rsidR="00A0309B" w:rsidRPr="0087238A" w:rsidRDefault="002603D3">
      <w:pPr>
        <w:pStyle w:val="221"/>
        <w:keepNext/>
        <w:keepLines/>
        <w:numPr>
          <w:ilvl w:val="0"/>
          <w:numId w:val="6"/>
        </w:numPr>
        <w:shd w:val="clear" w:color="auto" w:fill="auto"/>
        <w:tabs>
          <w:tab w:val="left" w:pos="655"/>
        </w:tabs>
        <w:spacing w:before="0" w:after="108" w:line="190" w:lineRule="exact"/>
        <w:ind w:firstLine="0"/>
        <w:rPr>
          <w:b w:val="0"/>
        </w:rPr>
      </w:pPr>
      <w:bookmarkStart w:id="8" w:name="bookmark8"/>
      <w:r w:rsidRPr="0087238A">
        <w:rPr>
          <w:b w:val="0"/>
        </w:rPr>
        <w:t>A Link Budget for a Typical VSAT Operation at Ku</w:t>
      </w:r>
      <w:r w:rsidRPr="0087238A">
        <w:rPr>
          <w:b w:val="0"/>
        </w:rPr>
        <w:t>-Band</w:t>
      </w:r>
      <w:bookmarkEnd w:id="8"/>
    </w:p>
    <w:p w:rsidR="00A0309B" w:rsidRPr="0087238A" w:rsidRDefault="002603D3">
      <w:pPr>
        <w:pStyle w:val="22"/>
        <w:shd w:val="clear" w:color="auto" w:fill="auto"/>
        <w:spacing w:before="0" w:after="216"/>
        <w:ind w:firstLine="0"/>
        <w:rPr>
          <w:b w:val="0"/>
        </w:rPr>
      </w:pPr>
      <w:r w:rsidRPr="0087238A">
        <w:rPr>
          <w:b w:val="0"/>
        </w:rPr>
        <w:t xml:space="preserve">The model VSAT system in question is a two-way operation using Ku-band frequencies. The outbound link is 128 kbps in a TDM format employing QPSK modulation with coherent detection using rate 2 convolutional coding, </w:t>
      </w:r>
      <w:r w:rsidRPr="0087238A">
        <w:rPr>
          <w:rStyle w:val="210pt0pt"/>
          <w:bCs/>
        </w:rPr>
        <w:t>K =</w:t>
      </w:r>
      <w:r w:rsidRPr="0087238A">
        <w:rPr>
          <w:b w:val="0"/>
        </w:rPr>
        <w:t xml:space="preserve"> 7 and 3-bit quantization, and V</w:t>
      </w:r>
      <w:r w:rsidRPr="0087238A">
        <w:rPr>
          <w:b w:val="0"/>
        </w:rPr>
        <w:t xml:space="preserve">iterbi decoder. The inbound (traffic) link has a transmission rate of 32 kbps using a HDLC*-type frame format, QPSK with similar FEC. The 128-kbps link with its rate 2 coding has a coded symbol rate of 256 symbols/s. This link requires 200-kHz RF channel; </w:t>
      </w:r>
      <w:r w:rsidRPr="0087238A">
        <w:rPr>
          <w:b w:val="0"/>
        </w:rPr>
        <w:t xml:space="preserve">the 32-kbps information rate and 64-kbps coded symbol rate require a 50-kHz RF channel. The BER, under clear-sky conditions, is 1 X 10 </w:t>
      </w:r>
      <w:r w:rsidRPr="0087238A">
        <w:rPr>
          <w:b w:val="0"/>
          <w:vertAlign w:val="superscript"/>
        </w:rPr>
        <w:t>9</w:t>
      </w:r>
      <w:r w:rsidRPr="0087238A">
        <w:rPr>
          <w:b w:val="0"/>
        </w:rPr>
        <w:t xml:space="preserve">; for degraded conditions the BER may drop to 1 X 10 </w:t>
      </w:r>
      <w:r w:rsidRPr="0087238A">
        <w:rPr>
          <w:b w:val="0"/>
          <w:vertAlign w:val="superscript"/>
        </w:rPr>
        <w:t>6</w:t>
      </w:r>
      <w:r w:rsidRPr="0087238A">
        <w:rPr>
          <w:b w:val="0"/>
        </w:rPr>
        <w:t xml:space="preserve">. There is a 2-dB modulation implementation loss so that the </w:t>
      </w:r>
      <w:proofErr w:type="spellStart"/>
      <w:r w:rsidRPr="0087238A">
        <w:rPr>
          <w:rStyle w:val="210pt0pt"/>
          <w:bCs/>
        </w:rPr>
        <w:t>E</w:t>
      </w:r>
      <w:r w:rsidRPr="0087238A">
        <w:rPr>
          <w:rStyle w:val="210pt0pt"/>
          <w:bCs/>
          <w:vertAlign w:val="subscript"/>
        </w:rPr>
        <w:t>b</w:t>
      </w:r>
      <w:proofErr w:type="spellEnd"/>
      <w:r w:rsidRPr="0087238A">
        <w:rPr>
          <w:rStyle w:val="210pt0pt"/>
          <w:bCs/>
        </w:rPr>
        <w:t>/N</w:t>
      </w:r>
      <w:r w:rsidRPr="0087238A">
        <w:rPr>
          <w:rStyle w:val="210pt0pt"/>
          <w:bCs/>
          <w:vertAlign w:val="subscript"/>
        </w:rPr>
        <w:t>0</w:t>
      </w:r>
      <w:r w:rsidRPr="0087238A">
        <w:rPr>
          <w:b w:val="0"/>
        </w:rPr>
        <w:t xml:space="preserve"> for clear-sky operation is 8.5 dB; for degraded operation, it is 6.7 dB for the 128-kbps outbound channel. The</w:t>
      </w:r>
    </w:p>
    <w:p w:rsidR="00A0309B" w:rsidRPr="0087238A" w:rsidRDefault="002603D3">
      <w:pPr>
        <w:pStyle w:val="22"/>
        <w:shd w:val="clear" w:color="auto" w:fill="auto"/>
        <w:spacing w:before="0" w:line="190" w:lineRule="exact"/>
        <w:ind w:firstLine="0"/>
        <w:jc w:val="left"/>
        <w:rPr>
          <w:b w:val="0"/>
        </w:rPr>
      </w:pPr>
      <w:r w:rsidRPr="0087238A">
        <w:rPr>
          <w:b w:val="0"/>
        </w:rPr>
        <w:t>HDLC = high level data link control.</w:t>
      </w:r>
    </w:p>
    <w:p w:rsidR="00A0309B" w:rsidRPr="0087238A" w:rsidRDefault="002603D3">
      <w:pPr>
        <w:pStyle w:val="22"/>
        <w:shd w:val="clear" w:color="auto" w:fill="auto"/>
        <w:spacing w:before="0"/>
        <w:ind w:firstLine="0"/>
        <w:rPr>
          <w:b w:val="0"/>
        </w:rPr>
      </w:pPr>
      <w:r w:rsidRPr="0087238A">
        <w:rPr>
          <w:b w:val="0"/>
        </w:rPr>
        <w:t>inbound 32-kbps channel also requires 8.5 dB for clear-sky and 6.7 dB for degraded operation. To counter ra</w:t>
      </w:r>
      <w:r w:rsidRPr="0087238A">
        <w:rPr>
          <w:b w:val="0"/>
        </w:rPr>
        <w:t>infall loss at Ku-band, there is a 4-dB margin or both links. The elevation angle at both the hub and outstation VSAT is 10°. The range (distance) to the satellite (from Figure 6.5) is 25,220 sm.</w:t>
      </w:r>
    </w:p>
    <w:p w:rsidR="00A0309B" w:rsidRPr="0087238A" w:rsidRDefault="002603D3">
      <w:pPr>
        <w:pStyle w:val="22"/>
        <w:shd w:val="clear" w:color="auto" w:fill="auto"/>
        <w:spacing w:before="0"/>
        <w:ind w:firstLine="260"/>
        <w:rPr>
          <w:b w:val="0"/>
        </w:rPr>
      </w:pPr>
      <w:r w:rsidRPr="0087238A">
        <w:rPr>
          <w:b w:val="0"/>
        </w:rPr>
        <w:t xml:space="preserve">The outbound uplink frequency is 14,100 MHz; its equivalent </w:t>
      </w:r>
      <w:r w:rsidRPr="0087238A">
        <w:rPr>
          <w:b w:val="0"/>
        </w:rPr>
        <w:t xml:space="preserve">downlink operates at 11,800 </w:t>
      </w:r>
      <w:proofErr w:type="spellStart"/>
      <w:r w:rsidRPr="0087238A">
        <w:rPr>
          <w:b w:val="0"/>
        </w:rPr>
        <w:t>MHz.</w:t>
      </w:r>
      <w:proofErr w:type="spellEnd"/>
      <w:r w:rsidRPr="0087238A">
        <w:rPr>
          <w:b w:val="0"/>
        </w:rPr>
        <w:t xml:space="preserve"> The inbound uplink frequency is 14,300 MHz; its equivalent downlink frequency is 12,000 </w:t>
      </w:r>
      <w:proofErr w:type="spellStart"/>
      <w:r w:rsidRPr="0087238A">
        <w:rPr>
          <w:b w:val="0"/>
        </w:rPr>
        <w:t>MHz.</w:t>
      </w:r>
      <w:proofErr w:type="spellEnd"/>
      <w:r w:rsidRPr="0087238A">
        <w:rPr>
          <w:b w:val="0"/>
        </w:rPr>
        <w:t xml:space="preserve"> The satellite transponders in question each have an EIRP of +44 </w:t>
      </w:r>
      <w:proofErr w:type="spellStart"/>
      <w:r w:rsidRPr="0087238A">
        <w:rPr>
          <w:b w:val="0"/>
        </w:rPr>
        <w:t>dBW</w:t>
      </w:r>
      <w:proofErr w:type="spellEnd"/>
      <w:r w:rsidRPr="0087238A">
        <w:rPr>
          <w:b w:val="0"/>
        </w:rPr>
        <w:t xml:space="preserve"> over a 72-MHz bandwidth, assuming full loading. Transponder/sa</w:t>
      </w:r>
      <w:r w:rsidRPr="0087238A">
        <w:rPr>
          <w:b w:val="0"/>
        </w:rPr>
        <w:t xml:space="preserve">tellite </w:t>
      </w:r>
      <w:r w:rsidRPr="0087238A">
        <w:rPr>
          <w:rStyle w:val="210pt0pt"/>
          <w:bCs/>
        </w:rPr>
        <w:t>G/T</w:t>
      </w:r>
      <w:r w:rsidRPr="0087238A">
        <w:rPr>
          <w:b w:val="0"/>
        </w:rPr>
        <w:t xml:space="preserve"> in either case is 0.0 dB/K.</w:t>
      </w:r>
    </w:p>
    <w:p w:rsidR="00A0309B" w:rsidRPr="0087238A" w:rsidRDefault="002603D3">
      <w:pPr>
        <w:pStyle w:val="22"/>
        <w:shd w:val="clear" w:color="auto" w:fill="auto"/>
        <w:spacing w:before="0"/>
        <w:ind w:firstLine="260"/>
        <w:rPr>
          <w:b w:val="0"/>
        </w:rPr>
      </w:pPr>
      <w:r w:rsidRPr="0087238A">
        <w:rPr>
          <w:b w:val="0"/>
        </w:rPr>
        <w:t xml:space="preserve">The inbound carrier downlink has an EIRP of + 12.4 </w:t>
      </w:r>
      <w:proofErr w:type="spellStart"/>
      <w:r w:rsidRPr="0087238A">
        <w:rPr>
          <w:b w:val="0"/>
        </w:rPr>
        <w:t>dBW</w:t>
      </w:r>
      <w:proofErr w:type="spellEnd"/>
      <w:r w:rsidRPr="0087238A">
        <w:rPr>
          <w:b w:val="0"/>
        </w:rPr>
        <w:t xml:space="preserve">; for the outbound downlink, the EIRP for the VSAT carrier is + 18.4 </w:t>
      </w:r>
      <w:proofErr w:type="spellStart"/>
      <w:r w:rsidRPr="0087238A">
        <w:rPr>
          <w:b w:val="0"/>
        </w:rPr>
        <w:t>dBW</w:t>
      </w:r>
      <w:proofErr w:type="spellEnd"/>
      <w:r w:rsidRPr="0087238A">
        <w:rPr>
          <w:b w:val="0"/>
        </w:rPr>
        <w:t>. These EIRP values were calculated assuming a uniform power density across the entire tra</w:t>
      </w:r>
      <w:r w:rsidRPr="0087238A">
        <w:rPr>
          <w:b w:val="0"/>
        </w:rPr>
        <w:t xml:space="preserve">nsponder bandwidth of 72 </w:t>
      </w:r>
      <w:proofErr w:type="spellStart"/>
      <w:r w:rsidRPr="0087238A">
        <w:rPr>
          <w:b w:val="0"/>
        </w:rPr>
        <w:t>MHz.</w:t>
      </w:r>
      <w:proofErr w:type="spellEnd"/>
      <w:r w:rsidRPr="0087238A">
        <w:rPr>
          <w:b w:val="0"/>
        </w:rPr>
        <w:t xml:space="preserve"> Therefore the EIRP =+ 44 </w:t>
      </w:r>
      <w:proofErr w:type="spellStart"/>
      <w:r w:rsidRPr="0087238A">
        <w:rPr>
          <w:b w:val="0"/>
        </w:rPr>
        <w:t>dBW</w:t>
      </w:r>
      <w:proofErr w:type="spellEnd"/>
      <w:r w:rsidRPr="0087238A">
        <w:rPr>
          <w:b w:val="0"/>
        </w:rPr>
        <w:t xml:space="preserve"> - 10 </w:t>
      </w:r>
      <w:proofErr w:type="gramStart"/>
      <w:r w:rsidRPr="0087238A">
        <w:rPr>
          <w:b w:val="0"/>
        </w:rPr>
        <w:t>log(</w:t>
      </w:r>
      <w:proofErr w:type="gramEnd"/>
      <w:r w:rsidRPr="0087238A">
        <w:rPr>
          <w:b w:val="0"/>
        </w:rPr>
        <w:t xml:space="preserve">72,000/200) = +18.4 dBW.* The +12.4-dBW value is calculated in a similar fashion or </w:t>
      </w:r>
      <w:proofErr w:type="spellStart"/>
      <w:r w:rsidRPr="0087238A">
        <w:rPr>
          <w:b w:val="0"/>
        </w:rPr>
        <w:t>EIRP</w:t>
      </w:r>
      <w:r w:rsidRPr="0087238A">
        <w:rPr>
          <w:b w:val="0"/>
          <w:vertAlign w:val="subscript"/>
        </w:rPr>
        <w:t>dBW</w:t>
      </w:r>
      <w:proofErr w:type="spellEnd"/>
      <w:r w:rsidRPr="0087238A">
        <w:rPr>
          <w:b w:val="0"/>
        </w:rPr>
        <w:t xml:space="preserve"> = + 44 </w:t>
      </w:r>
      <w:proofErr w:type="spellStart"/>
      <w:r w:rsidRPr="0087238A">
        <w:rPr>
          <w:b w:val="0"/>
        </w:rPr>
        <w:t>dBW</w:t>
      </w:r>
      <w:proofErr w:type="spellEnd"/>
      <w:r w:rsidRPr="0087238A">
        <w:rPr>
          <w:b w:val="0"/>
        </w:rPr>
        <w:t xml:space="preserve"> - 10 log(72,000/50).</w:t>
      </w:r>
    </w:p>
    <w:p w:rsidR="00A0309B" w:rsidRPr="0087238A" w:rsidRDefault="002603D3">
      <w:pPr>
        <w:pStyle w:val="22"/>
        <w:shd w:val="clear" w:color="auto" w:fill="auto"/>
        <w:spacing w:before="0"/>
        <w:ind w:firstLine="260"/>
        <w:rPr>
          <w:b w:val="0"/>
        </w:rPr>
      </w:pPr>
      <w:r w:rsidRPr="0087238A">
        <w:rPr>
          <w:b w:val="0"/>
        </w:rPr>
        <w:t>The hub facility has the following terminal parameters: transmit</w:t>
      </w:r>
      <w:r w:rsidRPr="0087238A">
        <w:rPr>
          <w:b w:val="0"/>
        </w:rPr>
        <w:t xml:space="preserve">ter power output, 500 W or + 27 </w:t>
      </w:r>
      <w:proofErr w:type="spellStart"/>
      <w:r w:rsidRPr="0087238A">
        <w:rPr>
          <w:b w:val="0"/>
        </w:rPr>
        <w:t>dBW</w:t>
      </w:r>
      <w:proofErr w:type="spellEnd"/>
      <w:r w:rsidRPr="0087238A">
        <w:rPr>
          <w:b w:val="0"/>
        </w:rPr>
        <w:t xml:space="preserve">; line loss, 2 dB; antenna aperture, 5 m or 16.25 ft. Its gain at 14,100 MHz </w:t>
      </w:r>
      <w:r w:rsidRPr="0087238A">
        <w:rPr>
          <w:b w:val="0"/>
        </w:rPr>
        <w:lastRenderedPageBreak/>
        <w:t xml:space="preserve">is 53.5 dB and at 11,800 MHz it is 52.0 dB; </w:t>
      </w:r>
      <w:proofErr w:type="spellStart"/>
      <w:r w:rsidRPr="0087238A">
        <w:rPr>
          <w:rStyle w:val="210pt0pt"/>
          <w:bCs/>
        </w:rPr>
        <w:t>T</w:t>
      </w:r>
      <w:r w:rsidRPr="0087238A">
        <w:rPr>
          <w:rStyle w:val="210pt0pt"/>
          <w:bCs/>
          <w:vertAlign w:val="subscript"/>
        </w:rPr>
        <w:t>sys</w:t>
      </w:r>
      <w:proofErr w:type="spellEnd"/>
      <w:r w:rsidRPr="0087238A">
        <w:rPr>
          <w:rStyle w:val="210pt0pt"/>
          <w:bCs/>
        </w:rPr>
        <w:t xml:space="preserve"> =</w:t>
      </w:r>
      <w:r w:rsidRPr="0087238A">
        <w:rPr>
          <w:b w:val="0"/>
        </w:rPr>
        <w:t xml:space="preserve"> 200 K, so the hub </w:t>
      </w:r>
      <w:r w:rsidRPr="0087238A">
        <w:rPr>
          <w:rStyle w:val="210pt0pt"/>
          <w:bCs/>
        </w:rPr>
        <w:t>G/T</w:t>
      </w:r>
      <w:r w:rsidRPr="0087238A">
        <w:rPr>
          <w:b w:val="0"/>
        </w:rPr>
        <w:t xml:space="preserve"> is +29.0 dB/K. The EIRP = +78.5 </w:t>
      </w:r>
      <w:proofErr w:type="spellStart"/>
      <w:r w:rsidRPr="0087238A">
        <w:rPr>
          <w:b w:val="0"/>
        </w:rPr>
        <w:t>dBW</w:t>
      </w:r>
      <w:proofErr w:type="spellEnd"/>
      <w:r w:rsidRPr="0087238A">
        <w:rPr>
          <w:b w:val="0"/>
        </w:rPr>
        <w:t>.</w:t>
      </w:r>
    </w:p>
    <w:p w:rsidR="00A0309B" w:rsidRPr="0087238A" w:rsidRDefault="002603D3">
      <w:pPr>
        <w:pStyle w:val="22"/>
        <w:shd w:val="clear" w:color="auto" w:fill="auto"/>
        <w:spacing w:before="0"/>
        <w:ind w:firstLine="260"/>
        <w:rPr>
          <w:b w:val="0"/>
        </w:rPr>
      </w:pPr>
      <w:r w:rsidRPr="0087238A">
        <w:rPr>
          <w:b w:val="0"/>
        </w:rPr>
        <w:t xml:space="preserve">Postulated parameters of the VSAT </w:t>
      </w:r>
      <w:r w:rsidRPr="0087238A">
        <w:rPr>
          <w:b w:val="0"/>
        </w:rPr>
        <w:t>terminal to operate in this system are as follows:</w:t>
      </w:r>
    </w:p>
    <w:p w:rsidR="00A0309B" w:rsidRPr="0087238A" w:rsidRDefault="002603D3">
      <w:pPr>
        <w:pStyle w:val="22"/>
        <w:shd w:val="clear" w:color="auto" w:fill="auto"/>
        <w:spacing w:before="0"/>
        <w:ind w:firstLine="260"/>
        <w:rPr>
          <w:b w:val="0"/>
        </w:rPr>
      </w:pPr>
      <w:r w:rsidRPr="0087238A">
        <w:rPr>
          <w:rStyle w:val="210pt0pt"/>
          <w:bCs/>
        </w:rPr>
        <w:t>G/T</w:t>
      </w:r>
      <w:r w:rsidRPr="0087238A">
        <w:rPr>
          <w:b w:val="0"/>
        </w:rPr>
        <w:t xml:space="preserve"> </w:t>
      </w:r>
      <w:proofErr w:type="gramStart"/>
      <w:r w:rsidRPr="0087238A">
        <w:rPr>
          <w:b w:val="0"/>
        </w:rPr>
        <w:t>= ?</w:t>
      </w:r>
      <w:proofErr w:type="gramEnd"/>
      <w:r w:rsidRPr="0087238A">
        <w:rPr>
          <w:b w:val="0"/>
        </w:rPr>
        <w:t xml:space="preserve"> The antenna aperture is unknown. We will assume its efficiency is 65%.</w:t>
      </w:r>
    </w:p>
    <w:p w:rsidR="00A0309B" w:rsidRPr="0087238A" w:rsidRDefault="002603D3">
      <w:pPr>
        <w:pStyle w:val="22"/>
        <w:shd w:val="clear" w:color="auto" w:fill="auto"/>
        <w:spacing w:before="0"/>
        <w:ind w:firstLine="260"/>
        <w:rPr>
          <w:b w:val="0"/>
        </w:rPr>
      </w:pPr>
      <w:r w:rsidRPr="0087238A">
        <w:rPr>
          <w:b w:val="0"/>
        </w:rPr>
        <w:t xml:space="preserve">The </w:t>
      </w:r>
      <w:proofErr w:type="spellStart"/>
      <w:r w:rsidRPr="0087238A">
        <w:rPr>
          <w:b w:val="0"/>
        </w:rPr>
        <w:t>T</w:t>
      </w:r>
      <w:r w:rsidRPr="0087238A">
        <w:rPr>
          <w:b w:val="0"/>
          <w:vertAlign w:val="subscript"/>
        </w:rPr>
        <w:t>sys</w:t>
      </w:r>
      <w:proofErr w:type="spellEnd"/>
      <w:r w:rsidRPr="0087238A">
        <w:rPr>
          <w:b w:val="0"/>
        </w:rPr>
        <w:t xml:space="preserve"> for the receiving system consists of the sum of </w:t>
      </w:r>
      <w:proofErr w:type="spellStart"/>
      <w:r w:rsidRPr="0087238A">
        <w:rPr>
          <w:b w:val="0"/>
        </w:rPr>
        <w:t>T</w:t>
      </w:r>
      <w:r w:rsidRPr="0087238A">
        <w:rPr>
          <w:b w:val="0"/>
          <w:vertAlign w:val="subscript"/>
        </w:rPr>
        <w:t>ant</w:t>
      </w:r>
      <w:proofErr w:type="spellEnd"/>
      <w:r w:rsidRPr="0087238A">
        <w:rPr>
          <w:b w:val="0"/>
        </w:rPr>
        <w:t xml:space="preserve"> and </w:t>
      </w:r>
      <w:r w:rsidRPr="0087238A">
        <w:rPr>
          <w:rStyle w:val="210pt0pt"/>
          <w:bCs/>
        </w:rPr>
        <w:t>T</w:t>
      </w:r>
      <w:r w:rsidRPr="0087238A">
        <w:rPr>
          <w:b w:val="0"/>
          <w:vertAlign w:val="subscript"/>
        </w:rPr>
        <w:t>r</w:t>
      </w:r>
      <w:r w:rsidRPr="0087238A">
        <w:rPr>
          <w:b w:val="0"/>
        </w:rPr>
        <w:t xml:space="preserve">. </w:t>
      </w:r>
      <w:proofErr w:type="spellStart"/>
      <w:r w:rsidRPr="0087238A">
        <w:rPr>
          <w:rStyle w:val="210pt0pt"/>
          <w:bCs/>
        </w:rPr>
        <w:t>T</w:t>
      </w:r>
      <w:r w:rsidRPr="0087238A">
        <w:rPr>
          <w:rStyle w:val="210pt0pt"/>
          <w:bCs/>
          <w:vertAlign w:val="subscript"/>
        </w:rPr>
        <w:t>r</w:t>
      </w:r>
      <w:proofErr w:type="spellEnd"/>
      <w:r w:rsidRPr="0087238A">
        <w:rPr>
          <w:rStyle w:val="210pt0pt"/>
          <w:bCs/>
        </w:rPr>
        <w:t xml:space="preserve"> =</w:t>
      </w:r>
      <w:r w:rsidRPr="0087238A">
        <w:rPr>
          <w:b w:val="0"/>
        </w:rPr>
        <w:t xml:space="preserve"> 100 K and </w:t>
      </w:r>
      <w:proofErr w:type="spellStart"/>
      <w:r w:rsidRPr="0087238A">
        <w:rPr>
          <w:b w:val="0"/>
        </w:rPr>
        <w:t>T</w:t>
      </w:r>
      <w:r w:rsidRPr="0087238A">
        <w:rPr>
          <w:b w:val="0"/>
          <w:vertAlign w:val="subscript"/>
        </w:rPr>
        <w:t>ant</w:t>
      </w:r>
      <w:proofErr w:type="spellEnd"/>
      <w:r w:rsidRPr="0087238A">
        <w:rPr>
          <w:b w:val="0"/>
        </w:rPr>
        <w:t xml:space="preserve"> = 120 K. Thus </w:t>
      </w:r>
      <w:proofErr w:type="spellStart"/>
      <w:r w:rsidRPr="0087238A">
        <w:rPr>
          <w:b w:val="0"/>
        </w:rPr>
        <w:t>T</w:t>
      </w:r>
      <w:r w:rsidRPr="0087238A">
        <w:rPr>
          <w:b w:val="0"/>
          <w:vertAlign w:val="subscript"/>
        </w:rPr>
        <w:t>sys</w:t>
      </w:r>
      <w:proofErr w:type="spellEnd"/>
      <w:r w:rsidRPr="0087238A">
        <w:rPr>
          <w:b w:val="0"/>
        </w:rPr>
        <w:t xml:space="preserve"> = 220 K. These are typical values.</w:t>
      </w:r>
    </w:p>
    <w:p w:rsidR="00A0309B" w:rsidRPr="0087238A" w:rsidRDefault="002603D3">
      <w:pPr>
        <w:pStyle w:val="22"/>
        <w:shd w:val="clear" w:color="auto" w:fill="auto"/>
        <w:spacing w:before="0"/>
        <w:ind w:firstLine="260"/>
        <w:rPr>
          <w:b w:val="0"/>
        </w:rPr>
      </w:pPr>
      <w:r w:rsidRPr="0087238A">
        <w:rPr>
          <w:b w:val="0"/>
        </w:rPr>
        <w:t>The VSAT EIRP is unknown. The transmission line losses are 1 dB; the transmitter power output is unknown (in the range of 0.5-10 watts). The downlink (outbound) link budget will determine the antenna aperture.</w:t>
      </w:r>
    </w:p>
    <w:p w:rsidR="00A0309B" w:rsidRPr="0087238A" w:rsidRDefault="002603D3">
      <w:pPr>
        <w:pStyle w:val="22"/>
        <w:shd w:val="clear" w:color="auto" w:fill="auto"/>
        <w:spacing w:before="0"/>
        <w:ind w:firstLine="260"/>
        <w:rPr>
          <w:b w:val="0"/>
        </w:rPr>
      </w:pPr>
      <w:r w:rsidRPr="0087238A">
        <w:rPr>
          <w:b w:val="0"/>
        </w:rPr>
        <w:t>The free-s</w:t>
      </w:r>
      <w:r w:rsidRPr="0087238A">
        <w:rPr>
          <w:b w:val="0"/>
        </w:rPr>
        <w:t>pace loss values are:</w:t>
      </w:r>
    </w:p>
    <w:tbl>
      <w:tblPr>
        <w:tblOverlap w:val="never"/>
        <w:tblW w:w="0" w:type="auto"/>
        <w:jc w:val="center"/>
        <w:tblLayout w:type="fixed"/>
        <w:tblCellMar>
          <w:left w:w="10" w:type="dxa"/>
          <w:right w:w="10" w:type="dxa"/>
        </w:tblCellMar>
        <w:tblLook w:val="0000" w:firstRow="0" w:lastRow="0" w:firstColumn="0" w:lastColumn="0" w:noHBand="0" w:noVBand="0"/>
      </w:tblPr>
      <w:tblGrid>
        <w:gridCol w:w="1349"/>
        <w:gridCol w:w="4210"/>
      </w:tblGrid>
      <w:tr w:rsidR="00A0309B" w:rsidRPr="0087238A">
        <w:tblPrEx>
          <w:tblCellMar>
            <w:top w:w="0" w:type="dxa"/>
            <w:bottom w:w="0" w:type="dxa"/>
          </w:tblCellMar>
        </w:tblPrEx>
        <w:trPr>
          <w:trHeight w:hRule="exact" w:val="830"/>
          <w:jc w:val="center"/>
        </w:trPr>
        <w:tc>
          <w:tcPr>
            <w:tcW w:w="1349" w:type="dxa"/>
            <w:shd w:val="clear" w:color="auto" w:fill="FFFFFF"/>
          </w:tcPr>
          <w:p w:rsidR="00A0309B" w:rsidRPr="0087238A" w:rsidRDefault="002603D3">
            <w:pPr>
              <w:pStyle w:val="22"/>
              <w:framePr w:w="5558" w:wrap="notBeside" w:vAnchor="text" w:hAnchor="text" w:xAlign="center" w:y="1"/>
              <w:shd w:val="clear" w:color="auto" w:fill="auto"/>
              <w:spacing w:before="0" w:line="190" w:lineRule="exact"/>
              <w:ind w:firstLine="0"/>
              <w:jc w:val="left"/>
              <w:rPr>
                <w:b w:val="0"/>
              </w:rPr>
            </w:pPr>
            <w:r w:rsidRPr="0087238A">
              <w:rPr>
                <w:b w:val="0"/>
              </w:rPr>
              <w:t>(14,100 MHz)</w:t>
            </w:r>
          </w:p>
        </w:tc>
        <w:tc>
          <w:tcPr>
            <w:tcW w:w="4210" w:type="dxa"/>
            <w:shd w:val="clear" w:color="auto" w:fill="FFFFFF"/>
          </w:tcPr>
          <w:p w:rsidR="00A0309B" w:rsidRPr="0087238A" w:rsidRDefault="002603D3">
            <w:pPr>
              <w:pStyle w:val="22"/>
              <w:framePr w:w="5558" w:wrap="notBeside" w:vAnchor="text" w:hAnchor="text" w:xAlign="center" w:y="1"/>
              <w:shd w:val="clear" w:color="auto" w:fill="auto"/>
              <w:spacing w:before="0" w:after="120" w:line="190" w:lineRule="exact"/>
              <w:ind w:left="760" w:hanging="760"/>
              <w:jc w:val="left"/>
              <w:rPr>
                <w:b w:val="0"/>
              </w:rPr>
            </w:pPr>
            <w:proofErr w:type="spellStart"/>
            <w:r w:rsidRPr="0087238A">
              <w:rPr>
                <w:b w:val="0"/>
              </w:rPr>
              <w:t>FSL</w:t>
            </w:r>
            <w:r w:rsidRPr="0087238A">
              <w:rPr>
                <w:rStyle w:val="265pt"/>
                <w:vertAlign w:val="subscript"/>
              </w:rPr>
              <w:t>dB</w:t>
            </w:r>
            <w:proofErr w:type="spellEnd"/>
            <w:r w:rsidRPr="0087238A">
              <w:rPr>
                <w:rStyle w:val="265pt"/>
              </w:rPr>
              <w:t xml:space="preserve"> </w:t>
            </w:r>
            <w:r w:rsidRPr="0087238A">
              <w:rPr>
                <w:b w:val="0"/>
              </w:rPr>
              <w:t>= 36.58 + 20 log 14,100 + 20 log 25,220</w:t>
            </w:r>
          </w:p>
          <w:p w:rsidR="00A0309B" w:rsidRPr="0087238A" w:rsidRDefault="002603D3">
            <w:pPr>
              <w:pStyle w:val="22"/>
              <w:framePr w:w="5558" w:wrap="notBeside" w:vAnchor="text" w:hAnchor="text" w:xAlign="center" w:y="1"/>
              <w:shd w:val="clear" w:color="auto" w:fill="auto"/>
              <w:spacing w:before="120" w:line="259" w:lineRule="exact"/>
              <w:ind w:left="760" w:firstLine="0"/>
              <w:jc w:val="left"/>
              <w:rPr>
                <w:b w:val="0"/>
              </w:rPr>
            </w:pPr>
            <w:r w:rsidRPr="0087238A">
              <w:rPr>
                <w:b w:val="0"/>
              </w:rPr>
              <w:t>= 36.58 + 82.98 + 88.03 = 207.59 dB</w:t>
            </w:r>
          </w:p>
        </w:tc>
      </w:tr>
      <w:tr w:rsidR="00A0309B" w:rsidRPr="0087238A">
        <w:tblPrEx>
          <w:tblCellMar>
            <w:top w:w="0" w:type="dxa"/>
            <w:bottom w:w="0" w:type="dxa"/>
          </w:tblCellMar>
        </w:tblPrEx>
        <w:trPr>
          <w:trHeight w:hRule="exact" w:val="600"/>
          <w:jc w:val="center"/>
        </w:trPr>
        <w:tc>
          <w:tcPr>
            <w:tcW w:w="1349" w:type="dxa"/>
            <w:shd w:val="clear" w:color="auto" w:fill="FFFFFF"/>
          </w:tcPr>
          <w:p w:rsidR="00A0309B" w:rsidRPr="0087238A" w:rsidRDefault="002603D3">
            <w:pPr>
              <w:pStyle w:val="22"/>
              <w:framePr w:w="5558" w:wrap="notBeside" w:vAnchor="text" w:hAnchor="text" w:xAlign="center" w:y="1"/>
              <w:shd w:val="clear" w:color="auto" w:fill="auto"/>
              <w:spacing w:before="0" w:line="190" w:lineRule="exact"/>
              <w:ind w:firstLine="0"/>
              <w:jc w:val="left"/>
              <w:rPr>
                <w:b w:val="0"/>
              </w:rPr>
            </w:pPr>
            <w:r w:rsidRPr="0087238A">
              <w:rPr>
                <w:b w:val="0"/>
              </w:rPr>
              <w:t>(14,300 MHz)</w:t>
            </w:r>
          </w:p>
        </w:tc>
        <w:tc>
          <w:tcPr>
            <w:tcW w:w="4210" w:type="dxa"/>
            <w:shd w:val="clear" w:color="auto" w:fill="FFFFFF"/>
          </w:tcPr>
          <w:p w:rsidR="00A0309B" w:rsidRPr="0087238A" w:rsidRDefault="002603D3">
            <w:pPr>
              <w:pStyle w:val="22"/>
              <w:framePr w:w="5558" w:wrap="notBeside" w:vAnchor="text" w:hAnchor="text" w:xAlign="center" w:y="1"/>
              <w:shd w:val="clear" w:color="auto" w:fill="auto"/>
              <w:spacing w:before="0" w:line="312" w:lineRule="exact"/>
              <w:ind w:left="760" w:hanging="760"/>
              <w:jc w:val="left"/>
              <w:rPr>
                <w:b w:val="0"/>
              </w:rPr>
            </w:pPr>
            <w:proofErr w:type="spellStart"/>
            <w:r w:rsidRPr="0087238A">
              <w:rPr>
                <w:b w:val="0"/>
              </w:rPr>
              <w:t>FSL</w:t>
            </w:r>
            <w:r w:rsidRPr="0087238A">
              <w:rPr>
                <w:rStyle w:val="265pt"/>
              </w:rPr>
              <w:t>dB</w:t>
            </w:r>
            <w:proofErr w:type="spellEnd"/>
            <w:r w:rsidRPr="0087238A">
              <w:rPr>
                <w:rStyle w:val="265pt"/>
              </w:rPr>
              <w:t xml:space="preserve"> </w:t>
            </w:r>
            <w:r w:rsidRPr="0087238A">
              <w:rPr>
                <w:b w:val="0"/>
              </w:rPr>
              <w:t>= 36.58 + 83.11 + 88.03 = 207.71 dB</w:t>
            </w:r>
          </w:p>
        </w:tc>
      </w:tr>
      <w:tr w:rsidR="00A0309B" w:rsidRPr="0087238A">
        <w:tblPrEx>
          <w:tblCellMar>
            <w:top w:w="0" w:type="dxa"/>
            <w:bottom w:w="0" w:type="dxa"/>
          </w:tblCellMar>
        </w:tblPrEx>
        <w:trPr>
          <w:trHeight w:hRule="exact" w:val="600"/>
          <w:jc w:val="center"/>
        </w:trPr>
        <w:tc>
          <w:tcPr>
            <w:tcW w:w="1349" w:type="dxa"/>
            <w:shd w:val="clear" w:color="auto" w:fill="FFFFFF"/>
          </w:tcPr>
          <w:p w:rsidR="00A0309B" w:rsidRPr="0087238A" w:rsidRDefault="002603D3">
            <w:pPr>
              <w:pStyle w:val="22"/>
              <w:framePr w:w="5558" w:wrap="notBeside" w:vAnchor="text" w:hAnchor="text" w:xAlign="center" w:y="1"/>
              <w:shd w:val="clear" w:color="auto" w:fill="auto"/>
              <w:spacing w:before="0" w:line="190" w:lineRule="exact"/>
              <w:ind w:firstLine="0"/>
              <w:jc w:val="left"/>
              <w:rPr>
                <w:b w:val="0"/>
              </w:rPr>
            </w:pPr>
            <w:r w:rsidRPr="0087238A">
              <w:rPr>
                <w:b w:val="0"/>
              </w:rPr>
              <w:t>(12,000 MHz)</w:t>
            </w:r>
          </w:p>
        </w:tc>
        <w:tc>
          <w:tcPr>
            <w:tcW w:w="4210" w:type="dxa"/>
            <w:shd w:val="clear" w:color="auto" w:fill="FFFFFF"/>
          </w:tcPr>
          <w:p w:rsidR="00A0309B" w:rsidRPr="0087238A" w:rsidRDefault="002603D3">
            <w:pPr>
              <w:pStyle w:val="22"/>
              <w:framePr w:w="5558" w:wrap="notBeside" w:vAnchor="text" w:hAnchor="text" w:xAlign="center" w:y="1"/>
              <w:shd w:val="clear" w:color="auto" w:fill="auto"/>
              <w:spacing w:before="0" w:line="317" w:lineRule="exact"/>
              <w:ind w:left="760" w:hanging="760"/>
              <w:jc w:val="left"/>
              <w:rPr>
                <w:b w:val="0"/>
              </w:rPr>
            </w:pPr>
            <w:proofErr w:type="spellStart"/>
            <w:r w:rsidRPr="0087238A">
              <w:rPr>
                <w:b w:val="0"/>
              </w:rPr>
              <w:t>FSL</w:t>
            </w:r>
            <w:r w:rsidRPr="0087238A">
              <w:rPr>
                <w:rStyle w:val="265pt"/>
                <w:vertAlign w:val="subscript"/>
              </w:rPr>
              <w:t>dB</w:t>
            </w:r>
            <w:proofErr w:type="spellEnd"/>
            <w:r w:rsidRPr="0087238A">
              <w:rPr>
                <w:rStyle w:val="265pt"/>
              </w:rPr>
              <w:t xml:space="preserve"> </w:t>
            </w:r>
            <w:r w:rsidRPr="0087238A">
              <w:rPr>
                <w:b w:val="0"/>
              </w:rPr>
              <w:t>= 36.58 + 81.58 + 88.03 = 206.19 dB</w:t>
            </w:r>
          </w:p>
        </w:tc>
      </w:tr>
      <w:tr w:rsidR="00A0309B" w:rsidRPr="0087238A">
        <w:tblPrEx>
          <w:tblCellMar>
            <w:top w:w="0" w:type="dxa"/>
            <w:bottom w:w="0" w:type="dxa"/>
          </w:tblCellMar>
        </w:tblPrEx>
        <w:trPr>
          <w:trHeight w:hRule="exact" w:val="562"/>
          <w:jc w:val="center"/>
        </w:trPr>
        <w:tc>
          <w:tcPr>
            <w:tcW w:w="1349" w:type="dxa"/>
            <w:shd w:val="clear" w:color="auto" w:fill="FFFFFF"/>
          </w:tcPr>
          <w:p w:rsidR="00A0309B" w:rsidRPr="0087238A" w:rsidRDefault="002603D3">
            <w:pPr>
              <w:pStyle w:val="22"/>
              <w:framePr w:w="5558" w:wrap="notBeside" w:vAnchor="text" w:hAnchor="text" w:xAlign="center" w:y="1"/>
              <w:shd w:val="clear" w:color="auto" w:fill="auto"/>
              <w:spacing w:before="0" w:line="190" w:lineRule="exact"/>
              <w:ind w:firstLine="0"/>
              <w:jc w:val="left"/>
              <w:rPr>
                <w:b w:val="0"/>
              </w:rPr>
            </w:pPr>
            <w:r w:rsidRPr="0087238A">
              <w:rPr>
                <w:b w:val="0"/>
              </w:rPr>
              <w:t>(11,800 MHz)</w:t>
            </w:r>
          </w:p>
        </w:tc>
        <w:tc>
          <w:tcPr>
            <w:tcW w:w="4210" w:type="dxa"/>
            <w:shd w:val="clear" w:color="auto" w:fill="FFFFFF"/>
            <w:vAlign w:val="bottom"/>
          </w:tcPr>
          <w:p w:rsidR="00A0309B" w:rsidRPr="0087238A" w:rsidRDefault="002603D3">
            <w:pPr>
              <w:pStyle w:val="22"/>
              <w:framePr w:w="5558" w:wrap="notBeside" w:vAnchor="text" w:hAnchor="text" w:xAlign="center" w:y="1"/>
              <w:shd w:val="clear" w:color="auto" w:fill="auto"/>
              <w:spacing w:before="0" w:line="317" w:lineRule="exact"/>
              <w:ind w:left="760" w:hanging="760"/>
              <w:jc w:val="left"/>
              <w:rPr>
                <w:b w:val="0"/>
              </w:rPr>
            </w:pPr>
            <w:proofErr w:type="spellStart"/>
            <w:r w:rsidRPr="0087238A">
              <w:rPr>
                <w:b w:val="0"/>
              </w:rPr>
              <w:t>FSL</w:t>
            </w:r>
            <w:r w:rsidRPr="0087238A">
              <w:rPr>
                <w:rStyle w:val="265pt"/>
                <w:vertAlign w:val="subscript"/>
              </w:rPr>
              <w:t>dB</w:t>
            </w:r>
            <w:proofErr w:type="spellEnd"/>
            <w:r w:rsidRPr="0087238A">
              <w:rPr>
                <w:rStyle w:val="265pt"/>
              </w:rPr>
              <w:t xml:space="preserve"> </w:t>
            </w:r>
            <w:r w:rsidRPr="0087238A">
              <w:rPr>
                <w:b w:val="0"/>
              </w:rPr>
              <w:t>= 36.58</w:t>
            </w:r>
            <w:r w:rsidRPr="0087238A">
              <w:rPr>
                <w:b w:val="0"/>
              </w:rPr>
              <w:t xml:space="preserve"> + 81.44 + 88.03 = 206.05 dB</w:t>
            </w:r>
          </w:p>
        </w:tc>
      </w:tr>
    </w:tbl>
    <w:p w:rsidR="00A0309B" w:rsidRPr="0087238A" w:rsidRDefault="002603D3">
      <w:pPr>
        <w:pStyle w:val="40"/>
        <w:framePr w:w="5558" w:wrap="notBeside" w:vAnchor="text" w:hAnchor="text" w:xAlign="center" w:y="1"/>
        <w:shd w:val="clear" w:color="auto" w:fill="auto"/>
      </w:pPr>
      <w:r w:rsidRPr="0087238A">
        <w:t xml:space="preserve">*This is the same as dividing 25,188 watts by 360 because there are 360 200-kHz segments in 72 </w:t>
      </w:r>
      <w:proofErr w:type="spellStart"/>
      <w:r w:rsidRPr="0087238A">
        <w:t>MHz.</w:t>
      </w:r>
      <w:proofErr w:type="spellEnd"/>
    </w:p>
    <w:p w:rsidR="00A0309B" w:rsidRPr="0087238A" w:rsidRDefault="00A0309B">
      <w:pPr>
        <w:framePr w:w="5558" w:wrap="notBeside" w:vAnchor="text" w:hAnchor="text" w:xAlign="center" w:y="1"/>
        <w:rPr>
          <w:sz w:val="2"/>
          <w:szCs w:val="2"/>
        </w:rPr>
      </w:pPr>
    </w:p>
    <w:p w:rsidR="00A0309B" w:rsidRPr="0087238A" w:rsidRDefault="00A0309B">
      <w:pPr>
        <w:rPr>
          <w:sz w:val="2"/>
          <w:szCs w:val="2"/>
        </w:rPr>
      </w:pP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2928"/>
        <w:gridCol w:w="2650"/>
      </w:tblGrid>
      <w:tr w:rsidR="00A0309B" w:rsidRPr="0087238A">
        <w:tblPrEx>
          <w:tblCellMar>
            <w:top w:w="0" w:type="dxa"/>
            <w:bottom w:w="0" w:type="dxa"/>
          </w:tblCellMar>
        </w:tblPrEx>
        <w:trPr>
          <w:trHeight w:hRule="exact" w:val="283"/>
        </w:trPr>
        <w:tc>
          <w:tcPr>
            <w:tcW w:w="5578" w:type="dxa"/>
            <w:gridSpan w:val="2"/>
            <w:shd w:val="clear" w:color="auto" w:fill="FFFFFF"/>
          </w:tcPr>
          <w:p w:rsidR="00A0309B" w:rsidRPr="0087238A" w:rsidRDefault="002603D3">
            <w:pPr>
              <w:pStyle w:val="22"/>
              <w:framePr w:w="5578" w:wrap="notBeside" w:vAnchor="text" w:hAnchor="text" w:y="1"/>
              <w:shd w:val="clear" w:color="auto" w:fill="auto"/>
              <w:spacing w:before="0" w:line="190" w:lineRule="exact"/>
              <w:ind w:left="2140" w:firstLine="0"/>
              <w:jc w:val="left"/>
              <w:rPr>
                <w:b w:val="0"/>
              </w:rPr>
            </w:pPr>
            <w:bookmarkStart w:id="9" w:name="_GoBack" w:colFirst="0" w:colLast="1"/>
            <w:r w:rsidRPr="0087238A">
              <w:rPr>
                <w:b w:val="0"/>
              </w:rPr>
              <w:lastRenderedPageBreak/>
              <w:t>Outbound Link Budget</w:t>
            </w:r>
          </w:p>
        </w:tc>
      </w:tr>
      <w:tr w:rsidR="00A0309B" w:rsidRPr="0087238A">
        <w:tblPrEx>
          <w:tblCellMar>
            <w:top w:w="0" w:type="dxa"/>
            <w:bottom w:w="0" w:type="dxa"/>
          </w:tblCellMar>
        </w:tblPrEx>
        <w:trPr>
          <w:trHeight w:hRule="exact" w:val="274"/>
        </w:trPr>
        <w:tc>
          <w:tcPr>
            <w:tcW w:w="5578" w:type="dxa"/>
            <w:gridSpan w:val="2"/>
            <w:tcBorders>
              <w:top w:val="single" w:sz="4" w:space="0" w:color="auto"/>
            </w:tcBorders>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720" w:firstLine="0"/>
              <w:jc w:val="left"/>
              <w:rPr>
                <w:b w:val="0"/>
              </w:rPr>
            </w:pPr>
            <w:r w:rsidRPr="0087238A">
              <w:rPr>
                <w:b w:val="0"/>
              </w:rPr>
              <w:t>Uplink</w:t>
            </w:r>
          </w:p>
        </w:tc>
      </w:tr>
      <w:tr w:rsidR="00A0309B" w:rsidRPr="0087238A">
        <w:tblPrEx>
          <w:tblCellMar>
            <w:top w:w="0" w:type="dxa"/>
            <w:bottom w:w="0" w:type="dxa"/>
          </w:tblCellMar>
        </w:tblPrEx>
        <w:trPr>
          <w:trHeight w:hRule="exact" w:val="216"/>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EIRP hub</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xml:space="preserve">+ 78.5 </w:t>
            </w:r>
            <w:proofErr w:type="spellStart"/>
            <w:r w:rsidRPr="0087238A">
              <w:rPr>
                <w:b w:val="0"/>
              </w:rPr>
              <w:t>dBW</w:t>
            </w:r>
            <w:proofErr w:type="spellEnd"/>
          </w:p>
        </w:tc>
      </w:tr>
      <w:tr w:rsidR="00A0309B" w:rsidRPr="0087238A">
        <w:tblPrEx>
          <w:tblCellMar>
            <w:top w:w="0" w:type="dxa"/>
            <w:bottom w:w="0" w:type="dxa"/>
          </w:tblCellMar>
        </w:tblPrEx>
        <w:trPr>
          <w:trHeight w:hRule="exact" w:val="240"/>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FSL</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840" w:firstLine="0"/>
              <w:jc w:val="left"/>
              <w:rPr>
                <w:b w:val="0"/>
              </w:rPr>
            </w:pPr>
            <w:r w:rsidRPr="0087238A">
              <w:rPr>
                <w:b w:val="0"/>
              </w:rPr>
              <w:t>- 207.59 dB</w:t>
            </w:r>
          </w:p>
        </w:tc>
      </w:tr>
      <w:tr w:rsidR="00A0309B" w:rsidRPr="0087238A">
        <w:tblPrEx>
          <w:tblCellMar>
            <w:top w:w="0" w:type="dxa"/>
            <w:bottom w:w="0" w:type="dxa"/>
          </w:tblCellMar>
        </w:tblPrEx>
        <w:trPr>
          <w:trHeight w:hRule="exact" w:val="240"/>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Polarization loss</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- 0.5 dB</w:t>
            </w:r>
          </w:p>
        </w:tc>
      </w:tr>
      <w:tr w:rsidR="00A0309B" w:rsidRPr="0087238A">
        <w:tblPrEx>
          <w:tblCellMar>
            <w:top w:w="0" w:type="dxa"/>
            <w:bottom w:w="0" w:type="dxa"/>
          </w:tblCellMar>
        </w:tblPrEx>
        <w:trPr>
          <w:trHeight w:hRule="exact" w:val="254"/>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Terminal pointing loss</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- 0.5</w:t>
            </w:r>
            <w:r w:rsidRPr="0087238A">
              <w:rPr>
                <w:b w:val="0"/>
              </w:rPr>
              <w:t xml:space="preserve"> dB</w:t>
            </w:r>
          </w:p>
        </w:tc>
      </w:tr>
      <w:tr w:rsidR="00A0309B" w:rsidRPr="0087238A">
        <w:tblPrEx>
          <w:tblCellMar>
            <w:top w:w="0" w:type="dxa"/>
            <w:bottom w:w="0" w:type="dxa"/>
          </w:tblCellMar>
        </w:tblPrEx>
        <w:trPr>
          <w:trHeight w:hRule="exact" w:val="240"/>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Satellite pointing loss</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- 0.5 dB</w:t>
            </w:r>
          </w:p>
        </w:tc>
      </w:tr>
      <w:tr w:rsidR="00A0309B" w:rsidRPr="0087238A">
        <w:tblPrEx>
          <w:tblCellMar>
            <w:top w:w="0" w:type="dxa"/>
            <w:bottom w:w="0" w:type="dxa"/>
          </w:tblCellMar>
        </w:tblPrEx>
        <w:trPr>
          <w:trHeight w:hRule="exact" w:val="245"/>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Atmospheric loss</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- 0.3 dB</w:t>
            </w:r>
          </w:p>
        </w:tc>
      </w:tr>
      <w:bookmarkEnd w:id="9"/>
      <w:tr w:rsidR="00A0309B" w:rsidRPr="0087238A">
        <w:tblPrEx>
          <w:tblCellMar>
            <w:top w:w="0" w:type="dxa"/>
            <w:bottom w:w="0" w:type="dxa"/>
          </w:tblCellMar>
        </w:tblPrEx>
        <w:trPr>
          <w:trHeight w:hRule="exact" w:val="230"/>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Isotropic receive level</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840" w:firstLine="0"/>
              <w:jc w:val="left"/>
              <w:rPr>
                <w:b w:val="0"/>
              </w:rPr>
            </w:pPr>
            <w:r w:rsidRPr="0087238A">
              <w:rPr>
                <w:b w:val="0"/>
              </w:rPr>
              <w:t xml:space="preserve">- 130.89 </w:t>
            </w:r>
            <w:proofErr w:type="spellStart"/>
            <w:r w:rsidRPr="0087238A">
              <w:rPr>
                <w:b w:val="0"/>
              </w:rPr>
              <w:t>dBW</w:t>
            </w:r>
            <w:proofErr w:type="spellEnd"/>
          </w:p>
        </w:tc>
      </w:tr>
      <w:tr w:rsidR="00A0309B" w:rsidRPr="0087238A">
        <w:tblPrEx>
          <w:tblCellMar>
            <w:top w:w="0" w:type="dxa"/>
            <w:bottom w:w="0" w:type="dxa"/>
          </w:tblCellMar>
        </w:tblPrEx>
        <w:trPr>
          <w:trHeight w:hRule="exact" w:val="245"/>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200" w:lineRule="exact"/>
              <w:ind w:left="920" w:firstLine="0"/>
              <w:jc w:val="left"/>
              <w:rPr>
                <w:b w:val="0"/>
              </w:rPr>
            </w:pPr>
            <w:r w:rsidRPr="0087238A">
              <w:rPr>
                <w:b w:val="0"/>
              </w:rPr>
              <w:t xml:space="preserve">Satellite </w:t>
            </w:r>
            <w:r w:rsidRPr="0087238A">
              <w:rPr>
                <w:rStyle w:val="210pt0pt"/>
                <w:bCs/>
              </w:rPr>
              <w:t>G/T</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right="620" w:firstLine="0"/>
              <w:jc w:val="right"/>
              <w:rPr>
                <w:b w:val="0"/>
              </w:rPr>
            </w:pPr>
            <w:r w:rsidRPr="0087238A">
              <w:rPr>
                <w:b w:val="0"/>
              </w:rPr>
              <w:t>0.0 dB/K</w:t>
            </w:r>
          </w:p>
        </w:tc>
      </w:tr>
      <w:tr w:rsidR="00A0309B" w:rsidRPr="0087238A">
        <w:tblPrEx>
          <w:tblCellMar>
            <w:top w:w="0" w:type="dxa"/>
            <w:bottom w:w="0" w:type="dxa"/>
          </w:tblCellMar>
        </w:tblPrEx>
        <w:trPr>
          <w:trHeight w:hRule="exact" w:val="235"/>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Sum</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840" w:firstLine="0"/>
              <w:jc w:val="left"/>
              <w:rPr>
                <w:b w:val="0"/>
              </w:rPr>
            </w:pPr>
            <w:r w:rsidRPr="0087238A">
              <w:rPr>
                <w:b w:val="0"/>
              </w:rPr>
              <w:t xml:space="preserve">- 130.89 </w:t>
            </w:r>
            <w:proofErr w:type="spellStart"/>
            <w:r w:rsidRPr="0087238A">
              <w:rPr>
                <w:b w:val="0"/>
              </w:rPr>
              <w:t>dBW</w:t>
            </w:r>
            <w:proofErr w:type="spellEnd"/>
            <w:r w:rsidRPr="0087238A">
              <w:rPr>
                <w:b w:val="0"/>
              </w:rPr>
              <w:t>/K</w:t>
            </w:r>
          </w:p>
        </w:tc>
      </w:tr>
      <w:tr w:rsidR="00A0309B" w:rsidRPr="0087238A">
        <w:tblPrEx>
          <w:tblCellMar>
            <w:top w:w="0" w:type="dxa"/>
            <w:bottom w:w="0" w:type="dxa"/>
          </w:tblCellMar>
        </w:tblPrEx>
        <w:trPr>
          <w:trHeight w:hRule="exact" w:val="226"/>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Boltzmann’s constant</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right="620" w:firstLine="0"/>
              <w:jc w:val="right"/>
              <w:rPr>
                <w:b w:val="0"/>
              </w:rPr>
            </w:pPr>
            <w:r w:rsidRPr="0087238A">
              <w:rPr>
                <w:b w:val="0"/>
              </w:rPr>
              <w:t xml:space="preserve">-(-228.6 </w:t>
            </w:r>
            <w:proofErr w:type="spellStart"/>
            <w:r w:rsidRPr="0087238A">
              <w:rPr>
                <w:b w:val="0"/>
              </w:rPr>
              <w:t>dBW</w:t>
            </w:r>
            <w:proofErr w:type="spellEnd"/>
            <w:r w:rsidRPr="0087238A">
              <w:rPr>
                <w:b w:val="0"/>
              </w:rPr>
              <w:t>)</w:t>
            </w:r>
          </w:p>
        </w:tc>
      </w:tr>
      <w:tr w:rsidR="00A0309B" w:rsidRPr="0087238A">
        <w:tblPrEx>
          <w:tblCellMar>
            <w:top w:w="0" w:type="dxa"/>
            <w:bottom w:w="0" w:type="dxa"/>
          </w:tblCellMar>
        </w:tblPrEx>
        <w:trPr>
          <w:trHeight w:hRule="exact" w:val="259"/>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C/N</w:t>
            </w:r>
            <w:r w:rsidRPr="0087238A">
              <w:rPr>
                <w:rStyle w:val="265pt"/>
              </w:rPr>
              <w:t>0</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97.71 dB</w:t>
            </w:r>
          </w:p>
        </w:tc>
      </w:tr>
      <w:tr w:rsidR="00A0309B" w:rsidRPr="0087238A">
        <w:tblPrEx>
          <w:tblCellMar>
            <w:top w:w="0" w:type="dxa"/>
            <w:bottom w:w="0" w:type="dxa"/>
          </w:tblCellMar>
        </w:tblPrEx>
        <w:trPr>
          <w:trHeight w:hRule="exact" w:val="221"/>
        </w:trPr>
        <w:tc>
          <w:tcPr>
            <w:tcW w:w="5578" w:type="dxa"/>
            <w:gridSpan w:val="2"/>
            <w:shd w:val="clear" w:color="auto" w:fill="FFFFFF"/>
          </w:tcPr>
          <w:p w:rsidR="00A0309B" w:rsidRPr="0087238A" w:rsidRDefault="002603D3">
            <w:pPr>
              <w:pStyle w:val="22"/>
              <w:framePr w:w="5578" w:wrap="notBeside" w:vAnchor="text" w:hAnchor="text" w:y="1"/>
              <w:shd w:val="clear" w:color="auto" w:fill="auto"/>
              <w:spacing w:before="0" w:line="190" w:lineRule="exact"/>
              <w:ind w:left="720" w:firstLine="0"/>
              <w:jc w:val="left"/>
              <w:rPr>
                <w:b w:val="0"/>
              </w:rPr>
            </w:pPr>
            <w:r w:rsidRPr="0087238A">
              <w:rPr>
                <w:b w:val="0"/>
              </w:rPr>
              <w:t>Downlink</w:t>
            </w:r>
          </w:p>
        </w:tc>
      </w:tr>
      <w:tr w:rsidR="00A0309B" w:rsidRPr="0087238A">
        <w:tblPrEx>
          <w:tblCellMar>
            <w:top w:w="0" w:type="dxa"/>
            <w:bottom w:w="0" w:type="dxa"/>
          </w:tblCellMar>
        </w:tblPrEx>
        <w:trPr>
          <w:trHeight w:hRule="exact" w:val="235"/>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EIRP satellite</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xml:space="preserve">+ 18.4 </w:t>
            </w:r>
            <w:proofErr w:type="spellStart"/>
            <w:r w:rsidRPr="0087238A">
              <w:rPr>
                <w:b w:val="0"/>
              </w:rPr>
              <w:t>dBW</w:t>
            </w:r>
            <w:proofErr w:type="spellEnd"/>
          </w:p>
        </w:tc>
      </w:tr>
      <w:tr w:rsidR="00A0309B" w:rsidRPr="0087238A">
        <w:tblPrEx>
          <w:tblCellMar>
            <w:top w:w="0" w:type="dxa"/>
            <w:bottom w:w="0" w:type="dxa"/>
          </w:tblCellMar>
        </w:tblPrEx>
        <w:trPr>
          <w:trHeight w:hRule="exact" w:val="240"/>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FSL</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840" w:firstLine="0"/>
              <w:jc w:val="left"/>
              <w:rPr>
                <w:b w:val="0"/>
              </w:rPr>
            </w:pPr>
            <w:r w:rsidRPr="0087238A">
              <w:rPr>
                <w:b w:val="0"/>
              </w:rPr>
              <w:t>- 206.05 dB</w:t>
            </w:r>
          </w:p>
        </w:tc>
      </w:tr>
      <w:tr w:rsidR="00A0309B" w:rsidRPr="0087238A">
        <w:tblPrEx>
          <w:tblCellMar>
            <w:top w:w="0" w:type="dxa"/>
            <w:bottom w:w="0" w:type="dxa"/>
          </w:tblCellMar>
        </w:tblPrEx>
        <w:trPr>
          <w:trHeight w:hRule="exact" w:val="240"/>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Polarization loss</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- 0.5 dB</w:t>
            </w:r>
          </w:p>
        </w:tc>
      </w:tr>
      <w:tr w:rsidR="00A0309B" w:rsidRPr="0087238A">
        <w:tblPrEx>
          <w:tblCellMar>
            <w:top w:w="0" w:type="dxa"/>
            <w:bottom w:w="0" w:type="dxa"/>
          </w:tblCellMar>
        </w:tblPrEx>
        <w:trPr>
          <w:trHeight w:hRule="exact" w:val="254"/>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Satellite pointing loss</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- 0.3 dB</w:t>
            </w:r>
          </w:p>
        </w:tc>
      </w:tr>
      <w:tr w:rsidR="00A0309B" w:rsidRPr="0087238A">
        <w:tblPrEx>
          <w:tblCellMar>
            <w:top w:w="0" w:type="dxa"/>
            <w:bottom w:w="0" w:type="dxa"/>
          </w:tblCellMar>
        </w:tblPrEx>
        <w:trPr>
          <w:trHeight w:hRule="exact" w:val="245"/>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Atmospheric loss</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- 0.2 dB</w:t>
            </w:r>
          </w:p>
        </w:tc>
      </w:tr>
      <w:tr w:rsidR="00A0309B" w:rsidRPr="0087238A">
        <w:tblPrEx>
          <w:tblCellMar>
            <w:top w:w="0" w:type="dxa"/>
            <w:bottom w:w="0" w:type="dxa"/>
          </w:tblCellMar>
        </w:tblPrEx>
        <w:trPr>
          <w:trHeight w:hRule="exact" w:val="235"/>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Terminal pointing loss</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- 0.5 dB</w:t>
            </w:r>
          </w:p>
        </w:tc>
      </w:tr>
      <w:tr w:rsidR="00A0309B" w:rsidRPr="0087238A">
        <w:tblPrEx>
          <w:tblCellMar>
            <w:top w:w="0" w:type="dxa"/>
            <w:bottom w:w="0" w:type="dxa"/>
          </w:tblCellMar>
        </w:tblPrEx>
        <w:trPr>
          <w:trHeight w:hRule="exact" w:val="235"/>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Isotropic receive level</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840" w:firstLine="0"/>
              <w:jc w:val="left"/>
              <w:rPr>
                <w:b w:val="0"/>
              </w:rPr>
            </w:pPr>
            <w:r w:rsidRPr="0087238A">
              <w:rPr>
                <w:b w:val="0"/>
              </w:rPr>
              <w:t xml:space="preserve">- 189.15 </w:t>
            </w:r>
            <w:proofErr w:type="spellStart"/>
            <w:r w:rsidRPr="0087238A">
              <w:rPr>
                <w:b w:val="0"/>
              </w:rPr>
              <w:t>dBW</w:t>
            </w:r>
            <w:proofErr w:type="spellEnd"/>
          </w:p>
        </w:tc>
      </w:tr>
      <w:tr w:rsidR="00A0309B" w:rsidRPr="0087238A">
        <w:tblPrEx>
          <w:tblCellMar>
            <w:top w:w="0" w:type="dxa"/>
            <w:bottom w:w="0" w:type="dxa"/>
          </w:tblCellMar>
        </w:tblPrEx>
        <w:trPr>
          <w:trHeight w:hRule="exact" w:val="245"/>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200" w:lineRule="exact"/>
              <w:ind w:left="920" w:firstLine="0"/>
              <w:jc w:val="left"/>
              <w:rPr>
                <w:b w:val="0"/>
              </w:rPr>
            </w:pPr>
            <w:r w:rsidRPr="0087238A">
              <w:rPr>
                <w:b w:val="0"/>
              </w:rPr>
              <w:t xml:space="preserve">VSAT </w:t>
            </w:r>
            <w:r w:rsidRPr="0087238A">
              <w:rPr>
                <w:rStyle w:val="210pt0pt"/>
                <w:bCs/>
              </w:rPr>
              <w:t>G/T</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1200" w:firstLine="0"/>
              <w:jc w:val="left"/>
              <w:rPr>
                <w:b w:val="0"/>
              </w:rPr>
            </w:pPr>
            <w:r w:rsidRPr="0087238A">
              <w:rPr>
                <w:b w:val="0"/>
              </w:rPr>
              <w:t>0.00 dB/K</w:t>
            </w:r>
          </w:p>
        </w:tc>
      </w:tr>
      <w:tr w:rsidR="00A0309B" w:rsidRPr="0087238A">
        <w:tblPrEx>
          <w:tblCellMar>
            <w:top w:w="0" w:type="dxa"/>
            <w:bottom w:w="0" w:type="dxa"/>
          </w:tblCellMar>
        </w:tblPrEx>
        <w:trPr>
          <w:trHeight w:hRule="exact" w:val="221"/>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Sum</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840" w:firstLine="0"/>
              <w:jc w:val="left"/>
              <w:rPr>
                <w:b w:val="0"/>
              </w:rPr>
            </w:pPr>
            <w:r w:rsidRPr="0087238A">
              <w:rPr>
                <w:b w:val="0"/>
              </w:rPr>
              <w:t xml:space="preserve">- 189.15 </w:t>
            </w:r>
            <w:proofErr w:type="spellStart"/>
            <w:r w:rsidRPr="0087238A">
              <w:rPr>
                <w:b w:val="0"/>
              </w:rPr>
              <w:t>dBW</w:t>
            </w:r>
            <w:proofErr w:type="spellEnd"/>
          </w:p>
        </w:tc>
      </w:tr>
      <w:tr w:rsidR="00A0309B" w:rsidRPr="0087238A">
        <w:tblPrEx>
          <w:tblCellMar>
            <w:top w:w="0" w:type="dxa"/>
            <w:bottom w:w="0" w:type="dxa"/>
          </w:tblCellMar>
        </w:tblPrEx>
        <w:trPr>
          <w:trHeight w:hRule="exact" w:val="250"/>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Boltzmann’s constant</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left="840" w:firstLine="0"/>
              <w:jc w:val="left"/>
              <w:rPr>
                <w:b w:val="0"/>
              </w:rPr>
            </w:pPr>
            <w:r w:rsidRPr="0087238A">
              <w:rPr>
                <w:b w:val="0"/>
              </w:rPr>
              <w:t xml:space="preserve">+ 228.6 </w:t>
            </w:r>
            <w:proofErr w:type="spellStart"/>
            <w:r w:rsidRPr="0087238A">
              <w:rPr>
                <w:b w:val="0"/>
              </w:rPr>
              <w:t>dBW</w:t>
            </w:r>
            <w:proofErr w:type="spellEnd"/>
            <w:r w:rsidRPr="0087238A">
              <w:rPr>
                <w:b w:val="0"/>
              </w:rPr>
              <w:t>/Hz</w:t>
            </w:r>
          </w:p>
        </w:tc>
      </w:tr>
      <w:tr w:rsidR="00A0309B" w:rsidRPr="0087238A">
        <w:tblPrEx>
          <w:tblCellMar>
            <w:top w:w="0" w:type="dxa"/>
            <w:bottom w:w="0" w:type="dxa"/>
          </w:tblCellMar>
        </w:tblPrEx>
        <w:trPr>
          <w:trHeight w:hRule="exact" w:val="446"/>
        </w:trPr>
        <w:tc>
          <w:tcPr>
            <w:tcW w:w="2928" w:type="dxa"/>
            <w:shd w:val="clear" w:color="auto" w:fill="FFFFFF"/>
          </w:tcPr>
          <w:p w:rsidR="00A0309B" w:rsidRPr="0087238A" w:rsidRDefault="002603D3">
            <w:pPr>
              <w:pStyle w:val="22"/>
              <w:framePr w:w="5578" w:wrap="notBeside" w:vAnchor="text" w:hAnchor="text" w:y="1"/>
              <w:shd w:val="clear" w:color="auto" w:fill="auto"/>
              <w:spacing w:before="0" w:line="190" w:lineRule="exact"/>
              <w:ind w:left="920" w:firstLine="0"/>
              <w:jc w:val="left"/>
              <w:rPr>
                <w:b w:val="0"/>
              </w:rPr>
            </w:pPr>
            <w:r w:rsidRPr="0087238A">
              <w:rPr>
                <w:b w:val="0"/>
              </w:rPr>
              <w:t>C/N</w:t>
            </w:r>
            <w:r w:rsidRPr="0087238A">
              <w:rPr>
                <w:rStyle w:val="265pt"/>
              </w:rPr>
              <w:t>0</w:t>
            </w:r>
          </w:p>
        </w:tc>
        <w:tc>
          <w:tcPr>
            <w:tcW w:w="2650" w:type="dxa"/>
            <w:shd w:val="clear" w:color="auto" w:fill="FFFFFF"/>
          </w:tcPr>
          <w:p w:rsidR="00A0309B" w:rsidRPr="0087238A" w:rsidRDefault="002603D3">
            <w:pPr>
              <w:pStyle w:val="22"/>
              <w:framePr w:w="5578" w:wrap="notBeside" w:vAnchor="text" w:hAnchor="text" w:y="1"/>
              <w:shd w:val="clear" w:color="auto" w:fill="auto"/>
              <w:spacing w:before="0" w:line="190" w:lineRule="exact"/>
              <w:ind w:firstLine="0"/>
              <w:jc w:val="center"/>
              <w:rPr>
                <w:b w:val="0"/>
              </w:rPr>
            </w:pPr>
            <w:r w:rsidRPr="0087238A">
              <w:rPr>
                <w:b w:val="0"/>
              </w:rPr>
              <w:t>39.95 dB</w:t>
            </w:r>
          </w:p>
        </w:tc>
      </w:tr>
      <w:tr w:rsidR="00A0309B" w:rsidRPr="0087238A">
        <w:tblPrEx>
          <w:tblCellMar>
            <w:top w:w="0" w:type="dxa"/>
            <w:bottom w:w="0" w:type="dxa"/>
          </w:tblCellMar>
        </w:tblPrEx>
        <w:trPr>
          <w:trHeight w:hRule="exact" w:val="547"/>
        </w:trPr>
        <w:tc>
          <w:tcPr>
            <w:tcW w:w="5578" w:type="dxa"/>
            <w:gridSpan w:val="2"/>
            <w:shd w:val="clear" w:color="auto" w:fill="FFFFFF"/>
            <w:vAlign w:val="center"/>
          </w:tcPr>
          <w:p w:rsidR="00A0309B" w:rsidRPr="0087238A" w:rsidRDefault="002603D3">
            <w:pPr>
              <w:pStyle w:val="22"/>
              <w:framePr w:w="5578" w:wrap="notBeside" w:vAnchor="text" w:hAnchor="text" w:y="1"/>
              <w:shd w:val="clear" w:color="auto" w:fill="auto"/>
              <w:spacing w:before="0" w:line="200" w:lineRule="exact"/>
              <w:ind w:firstLine="0"/>
              <w:jc w:val="left"/>
              <w:rPr>
                <w:b w:val="0"/>
              </w:rPr>
            </w:pPr>
            <w:r w:rsidRPr="0087238A">
              <w:rPr>
                <w:b w:val="0"/>
              </w:rPr>
              <w:t xml:space="preserve">What </w:t>
            </w:r>
            <w:r w:rsidRPr="0087238A">
              <w:rPr>
                <w:b w:val="0"/>
              </w:rPr>
              <w:t>net C/N</w:t>
            </w:r>
            <w:r w:rsidRPr="0087238A">
              <w:rPr>
                <w:rStyle w:val="265pt"/>
                <w:vertAlign w:val="subscript"/>
              </w:rPr>
              <w:t>0</w:t>
            </w:r>
            <w:r w:rsidRPr="0087238A">
              <w:rPr>
                <w:rStyle w:val="265pt"/>
              </w:rPr>
              <w:t xml:space="preserve"> </w:t>
            </w:r>
            <w:r w:rsidRPr="0087238A">
              <w:rPr>
                <w:b w:val="0"/>
              </w:rPr>
              <w:t xml:space="preserve">is required for an </w:t>
            </w:r>
            <w:proofErr w:type="spellStart"/>
            <w:r w:rsidRPr="0087238A">
              <w:rPr>
                <w:rStyle w:val="210pt0pt"/>
                <w:bCs/>
              </w:rPr>
              <w:t>E</w:t>
            </w:r>
            <w:r w:rsidRPr="0087238A">
              <w:rPr>
                <w:rStyle w:val="210pt0pt"/>
                <w:bCs/>
                <w:vertAlign w:val="subscript"/>
              </w:rPr>
              <w:t>b</w:t>
            </w:r>
            <w:proofErr w:type="spellEnd"/>
            <w:r w:rsidRPr="0087238A">
              <w:rPr>
                <w:rStyle w:val="210pt0pt"/>
                <w:bCs/>
              </w:rPr>
              <w:t>/N</w:t>
            </w:r>
            <w:r w:rsidRPr="0087238A">
              <w:rPr>
                <w:rStyle w:val="210pt0pt"/>
                <w:bCs/>
                <w:vertAlign w:val="subscript"/>
              </w:rPr>
              <w:t>0</w:t>
            </w:r>
            <w:r w:rsidRPr="0087238A">
              <w:rPr>
                <w:b w:val="0"/>
              </w:rPr>
              <w:t xml:space="preserve"> of 8.5 dB?</w:t>
            </w:r>
          </w:p>
        </w:tc>
      </w:tr>
      <w:tr w:rsidR="00A0309B" w:rsidRPr="0087238A">
        <w:tblPrEx>
          <w:tblCellMar>
            <w:top w:w="0" w:type="dxa"/>
            <w:bottom w:w="0" w:type="dxa"/>
          </w:tblCellMar>
        </w:tblPrEx>
        <w:trPr>
          <w:trHeight w:hRule="exact" w:val="442"/>
        </w:trPr>
        <w:tc>
          <w:tcPr>
            <w:tcW w:w="5578" w:type="dxa"/>
            <w:gridSpan w:val="2"/>
            <w:shd w:val="clear" w:color="auto" w:fill="FFFFFF"/>
            <w:vAlign w:val="center"/>
          </w:tcPr>
          <w:p w:rsidR="00A0309B" w:rsidRPr="0087238A" w:rsidRDefault="002603D3">
            <w:pPr>
              <w:pStyle w:val="22"/>
              <w:framePr w:w="5578" w:wrap="notBeside" w:vAnchor="text" w:hAnchor="text" w:y="1"/>
              <w:shd w:val="clear" w:color="auto" w:fill="auto"/>
              <w:spacing w:before="0" w:line="200" w:lineRule="exact"/>
              <w:ind w:left="1780" w:firstLine="0"/>
              <w:jc w:val="left"/>
              <w:rPr>
                <w:b w:val="0"/>
              </w:rPr>
            </w:pPr>
            <w:r w:rsidRPr="0087238A">
              <w:rPr>
                <w:b w:val="0"/>
              </w:rPr>
              <w:t>N</w:t>
            </w:r>
            <w:r w:rsidRPr="0087238A">
              <w:rPr>
                <w:rStyle w:val="265pt"/>
                <w:vertAlign w:val="subscript"/>
              </w:rPr>
              <w:t>0</w:t>
            </w:r>
            <w:r w:rsidRPr="0087238A">
              <w:rPr>
                <w:rStyle w:val="265pt"/>
              </w:rPr>
              <w:t xml:space="preserve"> </w:t>
            </w:r>
            <w:r w:rsidRPr="0087238A">
              <w:rPr>
                <w:b w:val="0"/>
              </w:rPr>
              <w:t xml:space="preserve">= -228.6 </w:t>
            </w:r>
            <w:proofErr w:type="spellStart"/>
            <w:r w:rsidRPr="0087238A">
              <w:rPr>
                <w:b w:val="0"/>
              </w:rPr>
              <w:t>dBW</w:t>
            </w:r>
            <w:proofErr w:type="spellEnd"/>
            <w:r w:rsidRPr="0087238A">
              <w:rPr>
                <w:b w:val="0"/>
              </w:rPr>
              <w:t xml:space="preserve"> + 10 log </w:t>
            </w:r>
            <w:proofErr w:type="spellStart"/>
            <w:r w:rsidRPr="0087238A">
              <w:rPr>
                <w:rStyle w:val="210pt0pt"/>
                <w:bCs/>
              </w:rPr>
              <w:t>T</w:t>
            </w:r>
            <w:r w:rsidRPr="0087238A">
              <w:rPr>
                <w:rStyle w:val="210pt0pt"/>
                <w:bCs/>
                <w:vertAlign w:val="subscript"/>
              </w:rPr>
              <w:t>sys</w:t>
            </w:r>
            <w:proofErr w:type="spellEnd"/>
          </w:p>
        </w:tc>
      </w:tr>
      <w:tr w:rsidR="00A0309B" w:rsidRPr="0087238A">
        <w:tblPrEx>
          <w:tblCellMar>
            <w:top w:w="0" w:type="dxa"/>
            <w:bottom w:w="0" w:type="dxa"/>
          </w:tblCellMar>
        </w:tblPrEx>
        <w:trPr>
          <w:trHeight w:hRule="exact" w:val="370"/>
        </w:trPr>
        <w:tc>
          <w:tcPr>
            <w:tcW w:w="2928"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firstLine="0"/>
              <w:jc w:val="right"/>
              <w:rPr>
                <w:b w:val="0"/>
              </w:rPr>
            </w:pPr>
            <w:proofErr w:type="spellStart"/>
            <w:r w:rsidRPr="0087238A">
              <w:rPr>
                <w:b w:val="0"/>
              </w:rPr>
              <w:t>T</w:t>
            </w:r>
            <w:r w:rsidRPr="0087238A">
              <w:rPr>
                <w:rStyle w:val="265pt"/>
              </w:rPr>
              <w:t>sys</w:t>
            </w:r>
            <w:proofErr w:type="spellEnd"/>
            <w:r w:rsidRPr="0087238A">
              <w:rPr>
                <w:rStyle w:val="265pt"/>
              </w:rPr>
              <w:t xml:space="preserve"> </w:t>
            </w:r>
            <w:r w:rsidRPr="0087238A">
              <w:rPr>
                <w:b w:val="0"/>
              </w:rPr>
              <w:t>= 220 K</w:t>
            </w:r>
          </w:p>
        </w:tc>
        <w:tc>
          <w:tcPr>
            <w:tcW w:w="2650" w:type="dxa"/>
            <w:shd w:val="clear" w:color="auto" w:fill="FFFFFF"/>
            <w:vAlign w:val="bottom"/>
          </w:tcPr>
          <w:p w:rsidR="00A0309B" w:rsidRPr="0087238A" w:rsidRDefault="002603D3">
            <w:pPr>
              <w:pStyle w:val="22"/>
              <w:framePr w:w="5578" w:wrap="notBeside" w:vAnchor="text" w:hAnchor="text" w:y="1"/>
              <w:shd w:val="clear" w:color="auto" w:fill="auto"/>
              <w:spacing w:before="0" w:line="190" w:lineRule="exact"/>
              <w:ind w:firstLine="0"/>
              <w:jc w:val="left"/>
              <w:rPr>
                <w:b w:val="0"/>
              </w:rPr>
            </w:pPr>
            <w:r w:rsidRPr="0087238A">
              <w:rPr>
                <w:b w:val="0"/>
              </w:rPr>
              <w:t>(given above)</w:t>
            </w:r>
          </w:p>
        </w:tc>
      </w:tr>
    </w:tbl>
    <w:p w:rsidR="00A0309B" w:rsidRPr="0087238A" w:rsidRDefault="00A0309B">
      <w:pPr>
        <w:framePr w:w="5578" w:wrap="notBeside" w:vAnchor="text" w:hAnchor="text" w:y="1"/>
        <w:rPr>
          <w:sz w:val="2"/>
          <w:szCs w:val="2"/>
        </w:rPr>
      </w:pPr>
    </w:p>
    <w:p w:rsidR="00A0309B" w:rsidRPr="0087238A" w:rsidRDefault="00A0309B">
      <w:pPr>
        <w:rPr>
          <w:sz w:val="2"/>
          <w:szCs w:val="2"/>
        </w:rPr>
      </w:pPr>
    </w:p>
    <w:p w:rsidR="00A0309B" w:rsidRPr="0087238A" w:rsidRDefault="002603D3">
      <w:pPr>
        <w:pStyle w:val="22"/>
        <w:shd w:val="clear" w:color="auto" w:fill="auto"/>
        <w:spacing w:before="182" w:line="190" w:lineRule="exact"/>
        <w:ind w:firstLine="0"/>
        <w:rPr>
          <w:b w:val="0"/>
        </w:rPr>
      </w:pPr>
      <w:r w:rsidRPr="0087238A">
        <w:rPr>
          <w:b w:val="0"/>
        </w:rPr>
        <w:t>Thus</w:t>
      </w:r>
    </w:p>
    <w:p w:rsidR="00A0309B" w:rsidRPr="0087238A" w:rsidRDefault="002603D3">
      <w:pPr>
        <w:pStyle w:val="22"/>
        <w:shd w:val="clear" w:color="auto" w:fill="auto"/>
        <w:spacing w:before="0" w:line="374" w:lineRule="exact"/>
        <w:ind w:left="2300" w:right="1960" w:hanging="300"/>
        <w:jc w:val="left"/>
        <w:rPr>
          <w:b w:val="0"/>
        </w:rPr>
      </w:pPr>
      <w:r w:rsidRPr="0087238A">
        <w:rPr>
          <w:b w:val="0"/>
        </w:rPr>
        <w:t>N</w:t>
      </w:r>
      <w:r w:rsidRPr="0087238A">
        <w:rPr>
          <w:b w:val="0"/>
          <w:vertAlign w:val="subscript"/>
        </w:rPr>
        <w:t>0</w:t>
      </w:r>
      <w:r w:rsidRPr="0087238A">
        <w:rPr>
          <w:b w:val="0"/>
        </w:rPr>
        <w:t xml:space="preserve"> = -228.6 </w:t>
      </w:r>
      <w:proofErr w:type="spellStart"/>
      <w:r w:rsidRPr="0087238A">
        <w:rPr>
          <w:b w:val="0"/>
        </w:rPr>
        <w:t>dBW</w:t>
      </w:r>
      <w:proofErr w:type="spellEnd"/>
      <w:r w:rsidRPr="0087238A">
        <w:rPr>
          <w:b w:val="0"/>
        </w:rPr>
        <w:t xml:space="preserve"> + 10log220 = -205.17 </w:t>
      </w:r>
      <w:proofErr w:type="spellStart"/>
      <w:r w:rsidRPr="0087238A">
        <w:rPr>
          <w:b w:val="0"/>
        </w:rPr>
        <w:t>dBW</w:t>
      </w:r>
      <w:proofErr w:type="spellEnd"/>
    </w:p>
    <w:p w:rsidR="00A0309B" w:rsidRPr="0087238A" w:rsidRDefault="002603D3">
      <w:pPr>
        <w:pStyle w:val="22"/>
        <w:shd w:val="clear" w:color="auto" w:fill="auto"/>
        <w:spacing w:before="0"/>
        <w:ind w:firstLine="0"/>
        <w:rPr>
          <w:b w:val="0"/>
        </w:rPr>
      </w:pPr>
      <w:proofErr w:type="spellStart"/>
      <w:r w:rsidRPr="0087238A">
        <w:rPr>
          <w:rStyle w:val="210pt0pt"/>
          <w:bCs/>
        </w:rPr>
        <w:t>E</w:t>
      </w:r>
      <w:r w:rsidRPr="0087238A">
        <w:rPr>
          <w:rStyle w:val="210pt0pt"/>
          <w:bCs/>
          <w:vertAlign w:val="subscript"/>
        </w:rPr>
        <w:t>b</w:t>
      </w:r>
      <w:proofErr w:type="spellEnd"/>
      <w:r w:rsidRPr="0087238A">
        <w:rPr>
          <w:b w:val="0"/>
        </w:rPr>
        <w:t xml:space="preserve"> must have a level 8.5 dB higher than -205.17 </w:t>
      </w:r>
      <w:proofErr w:type="spellStart"/>
      <w:r w:rsidRPr="0087238A">
        <w:rPr>
          <w:b w:val="0"/>
        </w:rPr>
        <w:t>dBW</w:t>
      </w:r>
      <w:proofErr w:type="spellEnd"/>
      <w:r w:rsidRPr="0087238A">
        <w:rPr>
          <w:b w:val="0"/>
        </w:rPr>
        <w:t xml:space="preserve"> or -196.67 </w:t>
      </w:r>
      <w:proofErr w:type="spellStart"/>
      <w:r w:rsidRPr="0087238A">
        <w:rPr>
          <w:b w:val="0"/>
        </w:rPr>
        <w:t>dBW</w:t>
      </w:r>
      <w:proofErr w:type="spellEnd"/>
      <w:r w:rsidRPr="0087238A">
        <w:rPr>
          <w:b w:val="0"/>
        </w:rPr>
        <w:t xml:space="preserve">. The bit rate on the channel is 128 kbps; thus C = RSL = -196.67 </w:t>
      </w:r>
      <w:proofErr w:type="spellStart"/>
      <w:r w:rsidRPr="0087238A">
        <w:rPr>
          <w:b w:val="0"/>
        </w:rPr>
        <w:t>dBW</w:t>
      </w:r>
      <w:proofErr w:type="spellEnd"/>
      <w:r w:rsidRPr="0087238A">
        <w:rPr>
          <w:b w:val="0"/>
        </w:rPr>
        <w:t xml:space="preserve"> + 10 </w:t>
      </w:r>
      <w:proofErr w:type="gramStart"/>
      <w:r w:rsidRPr="0087238A">
        <w:rPr>
          <w:b w:val="0"/>
        </w:rPr>
        <w:t>log(</w:t>
      </w:r>
      <w:proofErr w:type="gramEnd"/>
      <w:r w:rsidRPr="0087238A">
        <w:rPr>
          <w:b w:val="0"/>
        </w:rPr>
        <w:t>128 X 10</w:t>
      </w:r>
      <w:r w:rsidRPr="0087238A">
        <w:rPr>
          <w:b w:val="0"/>
          <w:vertAlign w:val="superscript"/>
        </w:rPr>
        <w:t>3</w:t>
      </w:r>
      <w:r w:rsidRPr="0087238A">
        <w:rPr>
          <w:b w:val="0"/>
        </w:rPr>
        <w:t xml:space="preserve">) or -196.67 + 51.07 dB = -145.6 </w:t>
      </w:r>
      <w:proofErr w:type="spellStart"/>
      <w:r w:rsidRPr="0087238A">
        <w:rPr>
          <w:b w:val="0"/>
        </w:rPr>
        <w:t>dBW</w:t>
      </w:r>
      <w:proofErr w:type="spellEnd"/>
      <w:r w:rsidRPr="0087238A">
        <w:rPr>
          <w:b w:val="0"/>
        </w:rPr>
        <w:t>.</w:t>
      </w:r>
    </w:p>
    <w:p w:rsidR="00A0309B" w:rsidRPr="0087238A" w:rsidRDefault="002603D3">
      <w:pPr>
        <w:pStyle w:val="22"/>
        <w:shd w:val="clear" w:color="auto" w:fill="auto"/>
        <w:spacing w:before="0" w:after="216"/>
        <w:ind w:left="260" w:firstLine="0"/>
        <w:jc w:val="left"/>
        <w:rPr>
          <w:b w:val="0"/>
        </w:rPr>
      </w:pPr>
      <w:r w:rsidRPr="0087238A">
        <w:rPr>
          <w:b w:val="0"/>
        </w:rPr>
        <w:t>Then the objective</w:t>
      </w:r>
    </w:p>
    <w:p w:rsidR="00A0309B" w:rsidRPr="0087238A" w:rsidRDefault="002603D3">
      <w:pPr>
        <w:pStyle w:val="22"/>
        <w:shd w:val="clear" w:color="auto" w:fill="auto"/>
        <w:spacing w:before="0" w:after="144" w:line="190" w:lineRule="exact"/>
        <w:ind w:firstLine="0"/>
        <w:jc w:val="center"/>
        <w:rPr>
          <w:b w:val="0"/>
        </w:rPr>
      </w:pPr>
      <w:r w:rsidRPr="0087238A">
        <w:rPr>
          <w:b w:val="0"/>
        </w:rPr>
        <w:t>C/N</w:t>
      </w:r>
      <w:r w:rsidRPr="0087238A">
        <w:rPr>
          <w:b w:val="0"/>
          <w:vertAlign w:val="subscript"/>
        </w:rPr>
        <w:t>0((</w:t>
      </w:r>
      <w:r w:rsidRPr="0087238A">
        <w:rPr>
          <w:b w:val="0"/>
        </w:rPr>
        <w:t xml:space="preserve">. = -145.6 </w:t>
      </w:r>
      <w:proofErr w:type="spellStart"/>
      <w:r w:rsidRPr="0087238A">
        <w:rPr>
          <w:b w:val="0"/>
        </w:rPr>
        <w:t>dBW</w:t>
      </w:r>
      <w:proofErr w:type="spellEnd"/>
      <w:r w:rsidRPr="0087238A">
        <w:rPr>
          <w:b w:val="0"/>
        </w:rPr>
        <w:t xml:space="preserve"> - (-)205.17dBW</w:t>
      </w:r>
    </w:p>
    <w:p w:rsidR="00A0309B" w:rsidRPr="0087238A" w:rsidRDefault="002603D3">
      <w:pPr>
        <w:pStyle w:val="22"/>
        <w:shd w:val="clear" w:color="auto" w:fill="auto"/>
        <w:spacing w:before="0" w:line="190" w:lineRule="exact"/>
        <w:ind w:left="2200" w:firstLine="0"/>
        <w:jc w:val="left"/>
        <w:rPr>
          <w:b w:val="0"/>
        </w:rPr>
      </w:pPr>
      <w:r w:rsidRPr="0087238A">
        <w:rPr>
          <w:b w:val="0"/>
        </w:rPr>
        <w:t>= 59.57 dB</w:t>
      </w:r>
    </w:p>
    <w:p w:rsidR="00A0309B" w:rsidRPr="0087238A" w:rsidRDefault="002603D3">
      <w:pPr>
        <w:pStyle w:val="22"/>
        <w:shd w:val="clear" w:color="auto" w:fill="auto"/>
        <w:spacing w:before="0" w:after="74" w:line="190" w:lineRule="exact"/>
        <w:ind w:firstLine="0"/>
        <w:rPr>
          <w:b w:val="0"/>
        </w:rPr>
      </w:pPr>
      <w:r w:rsidRPr="0087238A">
        <w:rPr>
          <w:b w:val="0"/>
        </w:rPr>
        <w:t>Neglecting satellite generated noise (IM products);</w:t>
      </w:r>
    </w:p>
    <w:p w:rsidR="00A0309B" w:rsidRPr="0087238A" w:rsidRDefault="002603D3">
      <w:pPr>
        <w:pStyle w:val="22"/>
        <w:shd w:val="clear" w:color="auto" w:fill="auto"/>
        <w:spacing w:before="0" w:line="190" w:lineRule="exact"/>
        <w:ind w:left="3820" w:firstLine="0"/>
        <w:jc w:val="left"/>
        <w:rPr>
          <w:b w:val="0"/>
        </w:rPr>
      </w:pPr>
      <w:r w:rsidRPr="0087238A">
        <w:rPr>
          <w:b w:val="0"/>
        </w:rPr>
        <w:t>1</w:t>
      </w:r>
    </w:p>
    <w:p w:rsidR="00A0309B" w:rsidRPr="0087238A" w:rsidRDefault="002603D3">
      <w:pPr>
        <w:pStyle w:val="22"/>
        <w:shd w:val="clear" w:color="auto" w:fill="auto"/>
        <w:tabs>
          <w:tab w:val="left" w:pos="5751"/>
        </w:tabs>
        <w:spacing w:before="0" w:line="446" w:lineRule="exact"/>
        <w:ind w:left="1700" w:firstLine="0"/>
        <w:rPr>
          <w:b w:val="0"/>
        </w:rPr>
      </w:pPr>
      <w:r w:rsidRPr="0087238A">
        <w:rPr>
          <w:b w:val="0"/>
          <w:vertAlign w:val="superscript"/>
        </w:rPr>
        <w:lastRenderedPageBreak/>
        <w:t>C/</w:t>
      </w:r>
      <w:proofErr w:type="spellStart"/>
      <w:proofErr w:type="gramStart"/>
      <w:r w:rsidRPr="0087238A">
        <w:rPr>
          <w:b w:val="0"/>
          <w:vertAlign w:val="superscript"/>
        </w:rPr>
        <w:t>N</w:t>
      </w:r>
      <w:r w:rsidRPr="0087238A">
        <w:rPr>
          <w:rStyle w:val="265pt"/>
          <w:vertAlign w:val="superscript"/>
        </w:rPr>
        <w:t>c</w:t>
      </w:r>
      <w:proofErr w:type="spellEnd"/>
      <w:r w:rsidRPr="0087238A">
        <w:rPr>
          <w:b w:val="0"/>
          <w:vertAlign w:val="superscript"/>
        </w:rPr>
        <w:t>,,</w:t>
      </w:r>
      <w:proofErr w:type="gramEnd"/>
      <w:r w:rsidRPr="0087238A">
        <w:rPr>
          <w:b w:val="0"/>
          <w:vertAlign w:val="superscript"/>
        </w:rPr>
        <w:t>)</w:t>
      </w:r>
      <w:r w:rsidRPr="0087238A">
        <w:rPr>
          <w:b w:val="0"/>
        </w:rPr>
        <w:t xml:space="preserve"> “ 1/(C/N</w:t>
      </w:r>
      <w:r w:rsidRPr="0087238A">
        <w:rPr>
          <w:rStyle w:val="265pt"/>
        </w:rPr>
        <w:t>„</w:t>
      </w:r>
      <w:r w:rsidRPr="0087238A">
        <w:rPr>
          <w:b w:val="0"/>
        </w:rPr>
        <w:t>„) + 1 (C/N</w:t>
      </w:r>
      <w:r w:rsidRPr="0087238A">
        <w:rPr>
          <w:b w:val="0"/>
          <w:vertAlign w:val="subscript"/>
        </w:rPr>
        <w:t>w</w:t>
      </w:r>
      <w:r w:rsidRPr="0087238A">
        <w:rPr>
          <w:b w:val="0"/>
        </w:rPr>
        <w:t>.)</w:t>
      </w:r>
      <w:r w:rsidRPr="0087238A">
        <w:rPr>
          <w:b w:val="0"/>
        </w:rPr>
        <w:tab/>
      </w:r>
      <w:r w:rsidRPr="0087238A">
        <w:rPr>
          <w:b w:val="0"/>
          <w:vertAlign w:val="superscript"/>
        </w:rPr>
        <w:t>(6</w:t>
      </w:r>
      <w:r w:rsidRPr="0087238A">
        <w:rPr>
          <w:b w:val="0"/>
        </w:rPr>
        <w:t>-</w:t>
      </w:r>
      <w:r w:rsidRPr="0087238A">
        <w:rPr>
          <w:b w:val="0"/>
          <w:vertAlign w:val="superscript"/>
        </w:rPr>
        <w:t>32)</w:t>
      </w:r>
    </w:p>
    <w:p w:rsidR="00A0309B" w:rsidRPr="0087238A" w:rsidRDefault="002603D3">
      <w:pPr>
        <w:pStyle w:val="22"/>
        <w:shd w:val="clear" w:color="auto" w:fill="auto"/>
        <w:spacing w:before="0" w:line="446" w:lineRule="exact"/>
        <w:ind w:firstLine="0"/>
        <w:rPr>
          <w:b w:val="0"/>
        </w:rPr>
      </w:pPr>
      <w:r w:rsidRPr="0087238A">
        <w:rPr>
          <w:b w:val="0"/>
        </w:rPr>
        <w:t xml:space="preserve">Convert decibel values to equivalent </w:t>
      </w:r>
      <w:proofErr w:type="spellStart"/>
      <w:r w:rsidRPr="0087238A">
        <w:rPr>
          <w:b w:val="0"/>
        </w:rPr>
        <w:t>numerics</w:t>
      </w:r>
      <w:proofErr w:type="spellEnd"/>
      <w:r w:rsidRPr="0087238A">
        <w:rPr>
          <w:b w:val="0"/>
        </w:rPr>
        <w:t>.</w:t>
      </w:r>
    </w:p>
    <w:p w:rsidR="00A0309B" w:rsidRPr="0087238A" w:rsidRDefault="002603D3">
      <w:pPr>
        <w:pStyle w:val="22"/>
        <w:shd w:val="clear" w:color="auto" w:fill="auto"/>
        <w:tabs>
          <w:tab w:val="left" w:pos="3418"/>
        </w:tabs>
        <w:spacing w:before="0" w:line="190" w:lineRule="exact"/>
        <w:ind w:left="600" w:firstLine="0"/>
        <w:rPr>
          <w:b w:val="0"/>
        </w:rPr>
      </w:pPr>
      <w:r w:rsidRPr="0087238A">
        <w:rPr>
          <w:b w:val="0"/>
        </w:rPr>
        <w:t>59.57 dB = 905,733 numeric</w:t>
      </w:r>
      <w:r w:rsidRPr="0087238A">
        <w:rPr>
          <w:b w:val="0"/>
        </w:rPr>
        <w:tab/>
        <w:t>(objective value)</w:t>
      </w:r>
    </w:p>
    <w:p w:rsidR="00A0309B" w:rsidRPr="0087238A" w:rsidRDefault="002603D3">
      <w:pPr>
        <w:pStyle w:val="22"/>
        <w:numPr>
          <w:ilvl w:val="0"/>
          <w:numId w:val="7"/>
        </w:numPr>
        <w:shd w:val="clear" w:color="auto" w:fill="auto"/>
        <w:tabs>
          <w:tab w:val="left" w:pos="1230"/>
          <w:tab w:val="left" w:pos="3940"/>
        </w:tabs>
        <w:spacing w:before="0" w:line="374" w:lineRule="exact"/>
        <w:ind w:left="700" w:firstLine="0"/>
        <w:rPr>
          <w:b w:val="0"/>
        </w:rPr>
      </w:pPr>
      <w:r w:rsidRPr="0087238A">
        <w:rPr>
          <w:b w:val="0"/>
        </w:rPr>
        <w:t>dB = 5,128,613,840 numeric</w:t>
      </w:r>
      <w:r w:rsidRPr="0087238A">
        <w:rPr>
          <w:b w:val="0"/>
        </w:rPr>
        <w:tab/>
        <w:t>(calculated uplink value)</w:t>
      </w:r>
    </w:p>
    <w:p w:rsidR="00A0309B" w:rsidRPr="0087238A" w:rsidRDefault="002603D3">
      <w:pPr>
        <w:pStyle w:val="22"/>
        <w:shd w:val="clear" w:color="auto" w:fill="auto"/>
        <w:spacing w:before="0" w:line="374" w:lineRule="exact"/>
        <w:ind w:left="700" w:firstLine="0"/>
        <w:rPr>
          <w:b w:val="0"/>
        </w:rPr>
      </w:pPr>
      <w:r w:rsidRPr="0087238A">
        <w:rPr>
          <w:b w:val="0"/>
        </w:rPr>
        <w:t>905,733 = 1</w:t>
      </w:r>
      <w:proofErr w:type="gramStart"/>
      <w:r w:rsidRPr="0087238A">
        <w:rPr>
          <w:b w:val="0"/>
        </w:rPr>
        <w:t>/[</w:t>
      </w:r>
      <w:proofErr w:type="gramEnd"/>
      <w:r w:rsidRPr="0087238A">
        <w:rPr>
          <w:b w:val="0"/>
        </w:rPr>
        <w:t xml:space="preserve"> </w:t>
      </w:r>
      <w:r w:rsidRPr="0087238A">
        <w:rPr>
          <w:b w:val="0"/>
        </w:rPr>
        <w:t>1/(5128 X 10</w:t>
      </w:r>
      <w:r w:rsidRPr="0087238A">
        <w:rPr>
          <w:rStyle w:val="265pt"/>
          <w:vertAlign w:val="superscript"/>
        </w:rPr>
        <w:t>6</w:t>
      </w:r>
      <w:r w:rsidRPr="0087238A">
        <w:rPr>
          <w:b w:val="0"/>
        </w:rPr>
        <w:t>) + 1/(C/N</w:t>
      </w:r>
      <w:r w:rsidRPr="0087238A">
        <w:rPr>
          <w:rStyle w:val="265pt"/>
          <w:vertAlign w:val="subscript"/>
        </w:rPr>
        <w:t>0</w:t>
      </w:r>
      <w:r w:rsidRPr="0087238A">
        <w:rPr>
          <w:b w:val="0"/>
        </w:rPr>
        <w:t>(</w:t>
      </w:r>
      <w:r w:rsidRPr="0087238A">
        <w:rPr>
          <w:b w:val="0"/>
          <w:vertAlign w:val="subscript"/>
        </w:rPr>
        <w:t>d</w:t>
      </w:r>
      <w:r w:rsidRPr="0087238A">
        <w:rPr>
          <w:b w:val="0"/>
        </w:rPr>
        <w:t>))</w:t>
      </w:r>
    </w:p>
    <w:p w:rsidR="00A0309B" w:rsidRPr="0087238A" w:rsidRDefault="002603D3">
      <w:pPr>
        <w:pStyle w:val="22"/>
        <w:shd w:val="clear" w:color="auto" w:fill="auto"/>
        <w:spacing w:before="0" w:line="374" w:lineRule="exact"/>
        <w:ind w:left="700" w:firstLine="0"/>
        <w:rPr>
          <w:b w:val="0"/>
        </w:rPr>
      </w:pPr>
      <w:r w:rsidRPr="0087238A">
        <w:rPr>
          <w:b w:val="0"/>
        </w:rPr>
        <w:t>C/N</w:t>
      </w:r>
      <w:proofErr w:type="gramStart"/>
      <w:r w:rsidRPr="0087238A">
        <w:rPr>
          <w:rStyle w:val="265pt"/>
        </w:rPr>
        <w:t>0</w:t>
      </w:r>
      <w:r w:rsidRPr="0087238A">
        <w:rPr>
          <w:b w:val="0"/>
        </w:rPr>
        <w:t>( d</w:t>
      </w:r>
      <w:proofErr w:type="gramEnd"/>
      <w:r w:rsidRPr="0087238A">
        <w:rPr>
          <w:b w:val="0"/>
        </w:rPr>
        <w:t>) f 60 dB</w:t>
      </w:r>
    </w:p>
    <w:p w:rsidR="00A0309B" w:rsidRPr="0087238A" w:rsidRDefault="002603D3">
      <w:pPr>
        <w:pStyle w:val="22"/>
        <w:shd w:val="clear" w:color="auto" w:fill="auto"/>
        <w:spacing w:before="0"/>
        <w:ind w:firstLine="0"/>
        <w:rPr>
          <w:b w:val="0"/>
        </w:rPr>
      </w:pPr>
      <w:r w:rsidRPr="0087238A">
        <w:rPr>
          <w:b w:val="0"/>
        </w:rPr>
        <w:t xml:space="preserve">Placing that value in the downlink budget above, we can now calculate a value of </w:t>
      </w:r>
      <w:r w:rsidRPr="0087238A">
        <w:rPr>
          <w:rStyle w:val="210pt0pt"/>
          <w:bCs/>
        </w:rPr>
        <w:t>G/T</w:t>
      </w:r>
      <w:r w:rsidRPr="0087238A">
        <w:rPr>
          <w:b w:val="0"/>
        </w:rPr>
        <w:t xml:space="preserve"> for the VSAT. The calculated C/N</w:t>
      </w:r>
      <w:r w:rsidRPr="0087238A">
        <w:rPr>
          <w:rStyle w:val="265pt"/>
          <w:vertAlign w:val="subscript"/>
        </w:rPr>
        <w:t>0</w:t>
      </w:r>
      <w:r w:rsidRPr="0087238A">
        <w:rPr>
          <w:rStyle w:val="265pt"/>
        </w:rPr>
        <w:t xml:space="preserve"> </w:t>
      </w:r>
      <w:r w:rsidRPr="0087238A">
        <w:rPr>
          <w:b w:val="0"/>
        </w:rPr>
        <w:t>was 39.45 dB; the required C/N</w:t>
      </w:r>
      <w:r w:rsidRPr="0087238A">
        <w:rPr>
          <w:rStyle w:val="265pt"/>
          <w:vertAlign w:val="subscript"/>
        </w:rPr>
        <w:t>0</w:t>
      </w:r>
      <w:r w:rsidRPr="0087238A">
        <w:rPr>
          <w:rStyle w:val="265pt"/>
        </w:rPr>
        <w:t xml:space="preserve"> </w:t>
      </w:r>
      <w:r w:rsidRPr="0087238A">
        <w:rPr>
          <w:b w:val="0"/>
        </w:rPr>
        <w:t>is 60 dB so there is a shortfall in 20.55 dB in C/N</w:t>
      </w:r>
      <w:r w:rsidRPr="0087238A">
        <w:rPr>
          <w:rStyle w:val="265pt"/>
          <w:vertAlign w:val="subscript"/>
        </w:rPr>
        <w:t>0</w:t>
      </w:r>
      <w:r w:rsidRPr="0087238A">
        <w:rPr>
          <w:b w:val="0"/>
        </w:rPr>
        <w:t xml:space="preserve">. Substitute 20.55 dB for the value of </w:t>
      </w:r>
      <w:r w:rsidRPr="0087238A">
        <w:rPr>
          <w:rStyle w:val="210pt0pt"/>
          <w:bCs/>
        </w:rPr>
        <w:t>G</w:t>
      </w:r>
      <w:r w:rsidRPr="0087238A">
        <w:rPr>
          <w:b w:val="0"/>
        </w:rPr>
        <w:t>/</w:t>
      </w:r>
      <w:r w:rsidRPr="0087238A">
        <w:rPr>
          <w:rStyle w:val="210pt0pt"/>
          <w:bCs/>
        </w:rPr>
        <w:t>T</w:t>
      </w:r>
      <w:r w:rsidRPr="0087238A">
        <w:rPr>
          <w:b w:val="0"/>
        </w:rPr>
        <w:t xml:space="preserve">. In other words, the </w:t>
      </w:r>
      <w:r w:rsidRPr="0087238A">
        <w:rPr>
          <w:rStyle w:val="210pt0pt"/>
          <w:bCs/>
        </w:rPr>
        <w:t>G</w:t>
      </w:r>
      <w:r w:rsidRPr="0087238A">
        <w:rPr>
          <w:b w:val="0"/>
        </w:rPr>
        <w:t>/</w:t>
      </w:r>
      <w:r w:rsidRPr="0087238A">
        <w:rPr>
          <w:rStyle w:val="210pt0pt"/>
          <w:bCs/>
        </w:rPr>
        <w:t>T</w:t>
      </w:r>
      <w:r w:rsidRPr="0087238A">
        <w:rPr>
          <w:b w:val="0"/>
        </w:rPr>
        <w:t xml:space="preserve"> should be 20.55 dB/K rather than 0.00 dB/K. If we want a 4-dB margin, we would add 4 dB to this value, or the </w:t>
      </w:r>
      <w:r w:rsidRPr="0087238A">
        <w:rPr>
          <w:rStyle w:val="210pt0pt"/>
          <w:bCs/>
        </w:rPr>
        <w:t>G</w:t>
      </w:r>
      <w:r w:rsidRPr="0087238A">
        <w:rPr>
          <w:b w:val="0"/>
        </w:rPr>
        <w:t>/</w:t>
      </w:r>
      <w:r w:rsidRPr="0087238A">
        <w:rPr>
          <w:rStyle w:val="210pt0pt"/>
          <w:bCs/>
        </w:rPr>
        <w:t>T</w:t>
      </w:r>
      <w:r w:rsidRPr="0087238A">
        <w:rPr>
          <w:b w:val="0"/>
        </w:rPr>
        <w:t xml:space="preserve"> would be 24.55 </w:t>
      </w:r>
      <w:proofErr w:type="spellStart"/>
      <w:r w:rsidRPr="0087238A">
        <w:rPr>
          <w:b w:val="0"/>
        </w:rPr>
        <w:t>dB.</w:t>
      </w:r>
      <w:proofErr w:type="spellEnd"/>
      <w:r w:rsidRPr="0087238A">
        <w:rPr>
          <w:b w:val="0"/>
        </w:rPr>
        <w:t xml:space="preserve"> We will use this latter value to calculate antenna aper</w:t>
      </w:r>
      <w:r w:rsidRPr="0087238A">
        <w:rPr>
          <w:b w:val="0"/>
        </w:rPr>
        <w:t>ture.</w:t>
      </w:r>
    </w:p>
    <w:p w:rsidR="00A0309B" w:rsidRPr="0087238A" w:rsidRDefault="002603D3">
      <w:pPr>
        <w:pStyle w:val="22"/>
        <w:shd w:val="clear" w:color="auto" w:fill="auto"/>
        <w:spacing w:before="0"/>
        <w:ind w:firstLine="280"/>
        <w:rPr>
          <w:b w:val="0"/>
        </w:rPr>
      </w:pPr>
      <w:r w:rsidRPr="0087238A">
        <w:rPr>
          <w:b w:val="0"/>
        </w:rPr>
        <w:t xml:space="preserve">To calculate the required antenna aperture of the VSAT, we need the antenna gain by using the mathematical identity for </w:t>
      </w:r>
      <w:r w:rsidRPr="0087238A">
        <w:rPr>
          <w:rStyle w:val="210pt0pt"/>
          <w:bCs/>
        </w:rPr>
        <w:t>G</w:t>
      </w:r>
      <w:r w:rsidRPr="0087238A">
        <w:rPr>
          <w:b w:val="0"/>
        </w:rPr>
        <w:t>/</w:t>
      </w:r>
      <w:r w:rsidRPr="0087238A">
        <w:rPr>
          <w:rStyle w:val="210pt0pt"/>
          <w:bCs/>
        </w:rPr>
        <w:t>T</w:t>
      </w:r>
      <w:r w:rsidRPr="0087238A">
        <w:rPr>
          <w:b w:val="0"/>
        </w:rPr>
        <w:t xml:space="preserve">. </w:t>
      </w:r>
      <w:proofErr w:type="spellStart"/>
      <w:r w:rsidRPr="0087238A">
        <w:rPr>
          <w:rStyle w:val="210pt0pt"/>
          <w:bCs/>
        </w:rPr>
        <w:t>T</w:t>
      </w:r>
      <w:r w:rsidRPr="0087238A">
        <w:rPr>
          <w:rStyle w:val="265pt"/>
          <w:vertAlign w:val="subscript"/>
        </w:rPr>
        <w:t>sys</w:t>
      </w:r>
      <w:proofErr w:type="spellEnd"/>
      <w:r w:rsidRPr="0087238A">
        <w:rPr>
          <w:rStyle w:val="265pt"/>
        </w:rPr>
        <w:t xml:space="preserve"> </w:t>
      </w:r>
      <w:r w:rsidRPr="0087238A">
        <w:rPr>
          <w:b w:val="0"/>
        </w:rPr>
        <w:t>was calculated to be 220 K.</w:t>
      </w:r>
    </w:p>
    <w:p w:rsidR="00A0309B" w:rsidRPr="0087238A" w:rsidRDefault="002603D3">
      <w:pPr>
        <w:pStyle w:val="22"/>
        <w:shd w:val="clear" w:color="auto" w:fill="auto"/>
        <w:spacing w:before="0" w:line="341" w:lineRule="exact"/>
        <w:ind w:left="2140" w:right="2160" w:firstLine="340"/>
        <w:jc w:val="left"/>
        <w:rPr>
          <w:b w:val="0"/>
        </w:rPr>
      </w:pPr>
      <w:r w:rsidRPr="0087238A">
        <w:rPr>
          <w:rStyle w:val="210pt0pt"/>
          <w:bCs/>
        </w:rPr>
        <w:t>G/T =</w:t>
      </w:r>
      <w:r w:rsidRPr="0087238A">
        <w:rPr>
          <w:b w:val="0"/>
        </w:rPr>
        <w:t xml:space="preserve"> </w:t>
      </w:r>
      <w:proofErr w:type="spellStart"/>
      <w:r w:rsidRPr="0087238A">
        <w:rPr>
          <w:b w:val="0"/>
        </w:rPr>
        <w:t>G</w:t>
      </w:r>
      <w:r w:rsidRPr="0087238A">
        <w:rPr>
          <w:rStyle w:val="265pt"/>
          <w:vertAlign w:val="subscript"/>
        </w:rPr>
        <w:t>dB</w:t>
      </w:r>
      <w:proofErr w:type="spellEnd"/>
      <w:r w:rsidRPr="0087238A">
        <w:rPr>
          <w:rStyle w:val="265pt"/>
        </w:rPr>
        <w:t xml:space="preserve"> </w:t>
      </w:r>
      <w:r w:rsidRPr="0087238A">
        <w:rPr>
          <w:b w:val="0"/>
        </w:rPr>
        <w:t xml:space="preserve">- 10 log 220 24.55 dB = </w:t>
      </w:r>
      <w:proofErr w:type="spellStart"/>
      <w:r w:rsidRPr="0087238A">
        <w:rPr>
          <w:b w:val="0"/>
        </w:rPr>
        <w:t>G</w:t>
      </w:r>
      <w:r w:rsidRPr="0087238A">
        <w:rPr>
          <w:rStyle w:val="265pt"/>
          <w:vertAlign w:val="subscript"/>
        </w:rPr>
        <w:t>dB</w:t>
      </w:r>
      <w:proofErr w:type="spellEnd"/>
      <w:r w:rsidRPr="0087238A">
        <w:rPr>
          <w:rStyle w:val="265pt"/>
        </w:rPr>
        <w:t xml:space="preserve"> </w:t>
      </w:r>
      <w:r w:rsidRPr="0087238A">
        <w:rPr>
          <w:b w:val="0"/>
        </w:rPr>
        <w:t xml:space="preserve">- 23.42 dB </w:t>
      </w:r>
      <w:proofErr w:type="spellStart"/>
      <w:r w:rsidRPr="0087238A">
        <w:rPr>
          <w:rStyle w:val="210pt0pt"/>
          <w:bCs/>
        </w:rPr>
        <w:t>G</w:t>
      </w:r>
      <w:r w:rsidRPr="0087238A">
        <w:rPr>
          <w:rStyle w:val="265pt"/>
        </w:rPr>
        <w:t>dB</w:t>
      </w:r>
      <w:proofErr w:type="spellEnd"/>
      <w:r w:rsidRPr="0087238A">
        <w:rPr>
          <w:rStyle w:val="265pt"/>
        </w:rPr>
        <w:t xml:space="preserve"> </w:t>
      </w:r>
      <w:r w:rsidRPr="0087238A">
        <w:rPr>
          <w:b w:val="0"/>
        </w:rPr>
        <w:t>= 47.97 dB</w:t>
      </w:r>
    </w:p>
    <w:p w:rsidR="00A0309B" w:rsidRPr="0087238A" w:rsidRDefault="002603D3">
      <w:pPr>
        <w:pStyle w:val="22"/>
        <w:shd w:val="clear" w:color="auto" w:fill="auto"/>
        <w:spacing w:before="0" w:line="389" w:lineRule="exact"/>
        <w:ind w:firstLine="0"/>
        <w:rPr>
          <w:b w:val="0"/>
        </w:rPr>
      </w:pPr>
      <w:r w:rsidRPr="0087238A">
        <w:rPr>
          <w:b w:val="0"/>
        </w:rPr>
        <w:t xml:space="preserve">Antenna gain may be </w:t>
      </w:r>
      <w:r w:rsidRPr="0087238A">
        <w:rPr>
          <w:b w:val="0"/>
        </w:rPr>
        <w:t>calculated from the formula</w:t>
      </w:r>
    </w:p>
    <w:p w:rsidR="00A0309B" w:rsidRPr="0087238A" w:rsidRDefault="002603D3">
      <w:pPr>
        <w:pStyle w:val="22"/>
        <w:shd w:val="clear" w:color="auto" w:fill="auto"/>
        <w:tabs>
          <w:tab w:val="left" w:pos="6278"/>
        </w:tabs>
        <w:spacing w:before="0" w:line="389" w:lineRule="exact"/>
        <w:ind w:left="1200" w:firstLine="0"/>
        <w:rPr>
          <w:b w:val="0"/>
        </w:rPr>
      </w:pPr>
      <w:proofErr w:type="spellStart"/>
      <w:r w:rsidRPr="0087238A">
        <w:rPr>
          <w:b w:val="0"/>
        </w:rPr>
        <w:t>G</w:t>
      </w:r>
      <w:r w:rsidRPr="0087238A">
        <w:rPr>
          <w:rStyle w:val="265pt"/>
        </w:rPr>
        <w:t>dB</w:t>
      </w:r>
      <w:proofErr w:type="spellEnd"/>
      <w:r w:rsidRPr="0087238A">
        <w:rPr>
          <w:rStyle w:val="265pt"/>
        </w:rPr>
        <w:t xml:space="preserve"> </w:t>
      </w:r>
      <w:r w:rsidRPr="0087238A">
        <w:rPr>
          <w:b w:val="0"/>
        </w:rPr>
        <w:t xml:space="preserve">= 20 log </w:t>
      </w:r>
      <w:r w:rsidRPr="0087238A">
        <w:rPr>
          <w:rStyle w:val="210pt0pt"/>
          <w:bCs/>
        </w:rPr>
        <w:t>f</w:t>
      </w:r>
      <w:r w:rsidRPr="0087238A">
        <w:rPr>
          <w:b w:val="0"/>
        </w:rPr>
        <w:t xml:space="preserve"> </w:t>
      </w:r>
      <w:r w:rsidRPr="0087238A">
        <w:rPr>
          <w:rStyle w:val="265pt"/>
        </w:rPr>
        <w:t xml:space="preserve">MHz </w:t>
      </w:r>
      <w:r w:rsidRPr="0087238A">
        <w:rPr>
          <w:b w:val="0"/>
        </w:rPr>
        <w:t xml:space="preserve">+ 20 log </w:t>
      </w:r>
      <w:proofErr w:type="spellStart"/>
      <w:r w:rsidRPr="0087238A">
        <w:rPr>
          <w:b w:val="0"/>
        </w:rPr>
        <w:t>D</w:t>
      </w:r>
      <w:r w:rsidRPr="0087238A">
        <w:rPr>
          <w:rStyle w:val="265pt"/>
        </w:rPr>
        <w:t>ft</w:t>
      </w:r>
      <w:proofErr w:type="spellEnd"/>
      <w:r w:rsidRPr="0087238A">
        <w:rPr>
          <w:rStyle w:val="265pt"/>
        </w:rPr>
        <w:t xml:space="preserve"> </w:t>
      </w:r>
      <w:r w:rsidRPr="0087238A">
        <w:rPr>
          <w:b w:val="0"/>
        </w:rPr>
        <w:t xml:space="preserve">+ 10log </w:t>
      </w:r>
      <w:r w:rsidRPr="0087238A">
        <w:rPr>
          <w:rStyle w:val="210pt0pt"/>
          <w:bCs/>
        </w:rPr>
        <w:t>p -</w:t>
      </w:r>
      <w:r w:rsidRPr="0087238A">
        <w:rPr>
          <w:b w:val="0"/>
        </w:rPr>
        <w:t xml:space="preserve"> 49.92</w:t>
      </w:r>
      <w:r w:rsidRPr="0087238A">
        <w:rPr>
          <w:b w:val="0"/>
        </w:rPr>
        <w:tab/>
        <w:t>(8.1)</w:t>
      </w:r>
    </w:p>
    <w:p w:rsidR="00A0309B" w:rsidRPr="0087238A" w:rsidRDefault="002603D3">
      <w:pPr>
        <w:pStyle w:val="22"/>
        <w:shd w:val="clear" w:color="auto" w:fill="auto"/>
        <w:spacing w:before="0" w:line="389" w:lineRule="exact"/>
        <w:ind w:firstLine="0"/>
        <w:rPr>
          <w:b w:val="0"/>
        </w:rPr>
      </w:pPr>
      <w:r w:rsidRPr="0087238A">
        <w:rPr>
          <w:b w:val="0"/>
        </w:rPr>
        <w:t xml:space="preserve">where </w:t>
      </w:r>
      <w:r w:rsidRPr="0087238A">
        <w:rPr>
          <w:rStyle w:val="210pt0pt"/>
          <w:bCs/>
        </w:rPr>
        <w:t>p</w:t>
      </w:r>
      <w:r w:rsidRPr="0087238A">
        <w:rPr>
          <w:b w:val="0"/>
        </w:rPr>
        <w:t xml:space="preserve"> is the antenna efficiency, in this case 0.65 (65%).</w:t>
      </w:r>
    </w:p>
    <w:p w:rsidR="00A0309B" w:rsidRPr="0087238A" w:rsidRDefault="002603D3">
      <w:pPr>
        <w:pStyle w:val="22"/>
        <w:shd w:val="clear" w:color="auto" w:fill="auto"/>
        <w:spacing w:before="0" w:line="326" w:lineRule="exact"/>
        <w:ind w:left="480" w:right="440" w:firstLine="440"/>
        <w:jc w:val="left"/>
        <w:rPr>
          <w:b w:val="0"/>
        </w:rPr>
      </w:pPr>
      <w:proofErr w:type="spellStart"/>
      <w:r w:rsidRPr="0087238A">
        <w:rPr>
          <w:b w:val="0"/>
        </w:rPr>
        <w:t>G</w:t>
      </w:r>
      <w:r w:rsidRPr="0087238A">
        <w:rPr>
          <w:rStyle w:val="265pt"/>
          <w:vertAlign w:val="subscript"/>
        </w:rPr>
        <w:t>dB</w:t>
      </w:r>
      <w:proofErr w:type="spellEnd"/>
      <w:r w:rsidRPr="0087238A">
        <w:rPr>
          <w:rStyle w:val="265pt"/>
        </w:rPr>
        <w:t xml:space="preserve"> </w:t>
      </w:r>
      <w:r w:rsidRPr="0087238A">
        <w:rPr>
          <w:b w:val="0"/>
        </w:rPr>
        <w:t xml:space="preserve">= 20log </w:t>
      </w:r>
      <w:proofErr w:type="spellStart"/>
      <w:r w:rsidRPr="0087238A">
        <w:rPr>
          <w:rStyle w:val="210pt0pt"/>
          <w:bCs/>
        </w:rPr>
        <w:t>D</w:t>
      </w:r>
      <w:r w:rsidRPr="0087238A">
        <w:rPr>
          <w:rStyle w:val="210pt0pt"/>
          <w:bCs/>
          <w:vertAlign w:val="subscript"/>
        </w:rPr>
        <w:t>ft</w:t>
      </w:r>
      <w:proofErr w:type="spellEnd"/>
      <w:r w:rsidRPr="0087238A">
        <w:rPr>
          <w:rStyle w:val="210pt0pt"/>
          <w:bCs/>
        </w:rPr>
        <w:t xml:space="preserve"> +</w:t>
      </w:r>
      <w:r w:rsidRPr="0087238A">
        <w:rPr>
          <w:b w:val="0"/>
        </w:rPr>
        <w:t xml:space="preserve"> 20</w:t>
      </w:r>
      <w:proofErr w:type="gramStart"/>
      <w:r w:rsidRPr="0087238A">
        <w:rPr>
          <w:b w:val="0"/>
        </w:rPr>
        <w:t>log( 11,800</w:t>
      </w:r>
      <w:proofErr w:type="gramEnd"/>
      <w:r w:rsidRPr="0087238A">
        <w:rPr>
          <w:b w:val="0"/>
        </w:rPr>
        <w:t xml:space="preserve"> MHz) + 10log0.65 - 49.92 47.97 dB = 20log </w:t>
      </w:r>
      <w:r w:rsidRPr="0087238A">
        <w:rPr>
          <w:rStyle w:val="210pt0pt"/>
          <w:bCs/>
        </w:rPr>
        <w:t>D +</w:t>
      </w:r>
      <w:r w:rsidRPr="0087238A">
        <w:rPr>
          <w:b w:val="0"/>
        </w:rPr>
        <w:t xml:space="preserve"> 81.43 - 1.87 - 49.92 20 log </w:t>
      </w:r>
      <w:r w:rsidRPr="0087238A">
        <w:rPr>
          <w:rStyle w:val="210pt0pt"/>
          <w:bCs/>
        </w:rPr>
        <w:t>D</w:t>
      </w:r>
      <w:r w:rsidRPr="0087238A">
        <w:rPr>
          <w:b w:val="0"/>
        </w:rPr>
        <w:t xml:space="preserve"> = 18.33</w:t>
      </w:r>
    </w:p>
    <w:p w:rsidR="00A0309B" w:rsidRPr="0087238A" w:rsidRDefault="002603D3">
      <w:pPr>
        <w:pStyle w:val="22"/>
        <w:shd w:val="clear" w:color="auto" w:fill="auto"/>
        <w:spacing w:before="0" w:line="326" w:lineRule="exact"/>
        <w:ind w:left="1080" w:firstLine="0"/>
        <w:jc w:val="left"/>
        <w:rPr>
          <w:b w:val="0"/>
        </w:rPr>
      </w:pPr>
      <w:r w:rsidRPr="0087238A">
        <w:rPr>
          <w:rStyle w:val="210pt0pt"/>
          <w:bCs/>
        </w:rPr>
        <w:t>D</w:t>
      </w:r>
      <w:r w:rsidRPr="0087238A">
        <w:rPr>
          <w:b w:val="0"/>
        </w:rPr>
        <w:t xml:space="preserve"> = 8.25 </w:t>
      </w:r>
      <w:proofErr w:type="spellStart"/>
      <w:r w:rsidRPr="0087238A">
        <w:rPr>
          <w:b w:val="0"/>
        </w:rPr>
        <w:t>ft</w:t>
      </w:r>
      <w:proofErr w:type="spellEnd"/>
      <w:r w:rsidRPr="0087238A">
        <w:rPr>
          <w:b w:val="0"/>
        </w:rPr>
        <w:t xml:space="preserve"> or 2.5 m</w:t>
      </w:r>
    </w:p>
    <w:p w:rsidR="00A0309B" w:rsidRPr="0087238A" w:rsidRDefault="002603D3">
      <w:pPr>
        <w:pStyle w:val="22"/>
        <w:shd w:val="clear" w:color="auto" w:fill="auto"/>
        <w:spacing w:before="0" w:after="160" w:line="240" w:lineRule="exact"/>
        <w:ind w:firstLine="280"/>
        <w:rPr>
          <w:b w:val="0"/>
        </w:rPr>
      </w:pPr>
      <w:r w:rsidRPr="0087238A">
        <w:rPr>
          <w:b w:val="0"/>
        </w:rPr>
        <w:t xml:space="preserve">The next problem is to calculate the VSAT uplink transmit power. The EIRP of that uplink is based on an antenna with a 2.5-m (7.79-ft) aperture. Calculate the antenna gain at the uplink frequency of 14,300 </w:t>
      </w:r>
      <w:proofErr w:type="spellStart"/>
      <w:r w:rsidRPr="0087238A">
        <w:rPr>
          <w:b w:val="0"/>
        </w:rPr>
        <w:t>MHz.</w:t>
      </w:r>
      <w:proofErr w:type="spellEnd"/>
    </w:p>
    <w:p w:rsidR="00A0309B" w:rsidRPr="0087238A" w:rsidRDefault="002603D3">
      <w:pPr>
        <w:pStyle w:val="22"/>
        <w:shd w:val="clear" w:color="auto" w:fill="auto"/>
        <w:spacing w:before="0" w:after="8" w:line="190" w:lineRule="exact"/>
        <w:ind w:firstLine="0"/>
        <w:jc w:val="center"/>
        <w:rPr>
          <w:b w:val="0"/>
        </w:rPr>
      </w:pPr>
      <w:proofErr w:type="spellStart"/>
      <w:r w:rsidRPr="0087238A">
        <w:rPr>
          <w:b w:val="0"/>
        </w:rPr>
        <w:t>G</w:t>
      </w:r>
      <w:r w:rsidRPr="0087238A">
        <w:rPr>
          <w:rStyle w:val="265pt"/>
          <w:vertAlign w:val="subscript"/>
        </w:rPr>
        <w:t>dB</w:t>
      </w:r>
      <w:proofErr w:type="spellEnd"/>
      <w:r w:rsidRPr="0087238A">
        <w:rPr>
          <w:rStyle w:val="265pt"/>
        </w:rPr>
        <w:t xml:space="preserve"> </w:t>
      </w:r>
      <w:r w:rsidRPr="0087238A">
        <w:rPr>
          <w:b w:val="0"/>
        </w:rPr>
        <w:t>= 20</w:t>
      </w:r>
      <w:proofErr w:type="gramStart"/>
      <w:r w:rsidRPr="0087238A">
        <w:rPr>
          <w:b w:val="0"/>
        </w:rPr>
        <w:t>log(</w:t>
      </w:r>
      <w:proofErr w:type="gramEnd"/>
      <w:r w:rsidRPr="0087238A">
        <w:rPr>
          <w:b w:val="0"/>
        </w:rPr>
        <w:t>8.2</w:t>
      </w:r>
      <w:r w:rsidRPr="0087238A">
        <w:rPr>
          <w:b w:val="0"/>
        </w:rPr>
        <w:t>5) + 20log( 14,300) + 10log(0.65) - 49.92 (dB)</w:t>
      </w:r>
    </w:p>
    <w:p w:rsidR="00A0309B" w:rsidRPr="0087238A" w:rsidRDefault="002603D3">
      <w:pPr>
        <w:pStyle w:val="22"/>
        <w:shd w:val="clear" w:color="auto" w:fill="auto"/>
        <w:spacing w:before="0" w:line="278" w:lineRule="exact"/>
        <w:ind w:left="840" w:right="3120" w:firstLine="0"/>
        <w:jc w:val="left"/>
        <w:rPr>
          <w:b w:val="0"/>
        </w:rPr>
      </w:pPr>
      <w:r w:rsidRPr="0087238A">
        <w:rPr>
          <w:b w:val="0"/>
        </w:rPr>
        <w:t>= 18.32 + 83.11 - 1.87 - 49.92 = 49.65 dB</w:t>
      </w:r>
      <w:r w:rsidRPr="0087238A">
        <w:rPr>
          <w:b w:val="0"/>
        </w:rPr>
        <w:br w:type="page"/>
      </w:r>
    </w:p>
    <w:p w:rsidR="00A0309B" w:rsidRPr="0087238A" w:rsidRDefault="002603D3">
      <w:pPr>
        <w:pStyle w:val="22"/>
        <w:shd w:val="clear" w:color="auto" w:fill="auto"/>
        <w:spacing w:before="0" w:after="300" w:line="240" w:lineRule="exact"/>
        <w:ind w:firstLine="0"/>
        <w:rPr>
          <w:b w:val="0"/>
        </w:rPr>
      </w:pPr>
      <w:r w:rsidRPr="0087238A">
        <w:rPr>
          <w:b w:val="0"/>
        </w:rPr>
        <w:lastRenderedPageBreak/>
        <w:t xml:space="preserve">Make a trial run with a 1-watt transmitter (0 </w:t>
      </w:r>
      <w:proofErr w:type="spellStart"/>
      <w:r w:rsidRPr="0087238A">
        <w:rPr>
          <w:b w:val="0"/>
        </w:rPr>
        <w:t>dBW</w:t>
      </w:r>
      <w:proofErr w:type="spellEnd"/>
      <w:r w:rsidRPr="0087238A">
        <w:rPr>
          <w:b w:val="0"/>
        </w:rPr>
        <w:t xml:space="preserve">). The EIRP of the VSAT uplink is then = 0 - 1 dB + 49.65 </w:t>
      </w:r>
      <w:proofErr w:type="spellStart"/>
      <w:r w:rsidRPr="0087238A">
        <w:rPr>
          <w:b w:val="0"/>
        </w:rPr>
        <w:t>dBW</w:t>
      </w:r>
      <w:proofErr w:type="spellEnd"/>
      <w:r w:rsidRPr="0087238A">
        <w:rPr>
          <w:b w:val="0"/>
        </w:rPr>
        <w:t xml:space="preserve"> = +48.65 </w:t>
      </w:r>
      <w:proofErr w:type="spellStart"/>
      <w:r w:rsidRPr="0087238A">
        <w:rPr>
          <w:b w:val="0"/>
        </w:rPr>
        <w:t>dBW</w:t>
      </w:r>
      <w:proofErr w:type="spellEnd"/>
      <w:r w:rsidRPr="0087238A">
        <w:rPr>
          <w:b w:val="0"/>
        </w:rPr>
        <w:t>. Now run the inbound link budget.</w:t>
      </w:r>
    </w:p>
    <w:p w:rsidR="00A0309B" w:rsidRPr="0087238A" w:rsidRDefault="002603D3">
      <w:pPr>
        <w:pStyle w:val="22"/>
        <w:shd w:val="clear" w:color="auto" w:fill="auto"/>
        <w:spacing w:before="0" w:line="240" w:lineRule="exact"/>
        <w:ind w:left="800" w:firstLine="0"/>
        <w:jc w:val="left"/>
        <w:rPr>
          <w:b w:val="0"/>
        </w:rPr>
      </w:pPr>
      <w:r w:rsidRPr="0087238A">
        <w:rPr>
          <w:b w:val="0"/>
        </w:rPr>
        <w:t>Uplink</w:t>
      </w:r>
    </w:p>
    <w:p w:rsidR="00A0309B" w:rsidRPr="0087238A" w:rsidRDefault="002603D3">
      <w:pPr>
        <w:pStyle w:val="22"/>
        <w:shd w:val="clear" w:color="auto" w:fill="auto"/>
        <w:spacing w:before="0" w:line="240" w:lineRule="exact"/>
        <w:ind w:left="980" w:right="720" w:firstLine="0"/>
        <w:jc w:val="left"/>
        <w:rPr>
          <w:b w:val="0"/>
        </w:rPr>
      </w:pPr>
      <w:r w:rsidRPr="0087238A">
        <w:rPr>
          <w:b w:val="0"/>
        </w:rPr>
        <w:pict>
          <v:shapetype id="_x0000_t202" coordsize="21600,21600" o:spt="202" path="m,l,21600r21600,l21600,xe">
            <v:stroke joinstyle="miter"/>
            <v:path gradientshapeok="t" o:connecttype="rect"/>
          </v:shapetype>
          <v:shape id="_x0000_s1028" type="#_x0000_t202" style="position:absolute;left:0;text-align:left;margin-left:207pt;margin-top:-1.2pt;width:63.1pt;height:38.85pt;z-index:-125829374;mso-wrap-distance-left:7.45pt;mso-wrap-distance-top:5.05pt;mso-wrap-distance-right:20.15pt;mso-wrap-distance-bottom:83.3pt;mso-position-horizontal-relative:margin" filled="f" stroked="f">
            <v:textbox style="mso-fit-shape-to-text:t" inset="0,0,0,0">
              <w:txbxContent>
                <w:p w:rsidR="00A0309B" w:rsidRDefault="002603D3">
                  <w:pPr>
                    <w:pStyle w:val="22"/>
                    <w:shd w:val="clear" w:color="auto" w:fill="auto"/>
                    <w:spacing w:before="0" w:line="240" w:lineRule="exact"/>
                    <w:ind w:firstLine="0"/>
                    <w:jc w:val="left"/>
                  </w:pPr>
                  <w:r>
                    <w:rPr>
                      <w:rStyle w:val="2Exact"/>
                      <w:b/>
                      <w:bCs/>
                    </w:rPr>
                    <w:t xml:space="preserve">+ 48.65 </w:t>
                  </w:r>
                  <w:proofErr w:type="spellStart"/>
                  <w:r>
                    <w:rPr>
                      <w:rStyle w:val="2Exact"/>
                      <w:b/>
                      <w:bCs/>
                    </w:rPr>
                    <w:t>dBW</w:t>
                  </w:r>
                  <w:proofErr w:type="spellEnd"/>
                  <w:r>
                    <w:rPr>
                      <w:rStyle w:val="2Exact"/>
                      <w:b/>
                      <w:bCs/>
                    </w:rPr>
                    <w:t xml:space="preserve"> -207.71 dB - 0.5 dB</w:t>
                  </w:r>
                </w:p>
              </w:txbxContent>
            </v:textbox>
            <w10:wrap type="square" side="left" anchorx="margin"/>
          </v:shape>
        </w:pict>
      </w:r>
      <w:r w:rsidRPr="0087238A">
        <w:rPr>
          <w:b w:val="0"/>
        </w:rPr>
        <w:pict>
          <v:shape id="_x0000_s1029" type="#_x0000_t202" style="position:absolute;left:0;text-align:left;margin-left:199.55pt;margin-top:35.25pt;width:90.7pt;height:85.9pt;z-index:-125829373;mso-wrap-distance-left:5pt;mso-wrap-distance-top:41.5pt;mso-wrap-distance-right:5pt;mso-position-horizontal-relative:margin" filled="f" stroked="f">
            <v:textbox style="mso-fit-shape-to-text:t" inset="0,0,0,0">
              <w:txbxContent>
                <w:p w:rsidR="00A0309B" w:rsidRDefault="002603D3">
                  <w:pPr>
                    <w:pStyle w:val="22"/>
                    <w:shd w:val="clear" w:color="auto" w:fill="auto"/>
                    <w:spacing w:before="0"/>
                    <w:ind w:firstLine="400"/>
                    <w:jc w:val="left"/>
                  </w:pPr>
                  <w:r>
                    <w:rPr>
                      <w:rStyle w:val="2Exact"/>
                      <w:b/>
                      <w:bCs/>
                    </w:rPr>
                    <w:t xml:space="preserve">-0.5 dB -0.5 dB - 0.4 dB - 159.96 </w:t>
                  </w:r>
                  <w:proofErr w:type="spellStart"/>
                  <w:r>
                    <w:rPr>
                      <w:rStyle w:val="2Exact"/>
                      <w:b/>
                      <w:bCs/>
                    </w:rPr>
                    <w:t>dBW</w:t>
                  </w:r>
                  <w:proofErr w:type="spellEnd"/>
                  <w:r>
                    <w:rPr>
                      <w:rStyle w:val="2Exact"/>
                      <w:b/>
                      <w:bCs/>
                    </w:rPr>
                    <w:t xml:space="preserve"> 00.0 dB/K -159.96 </w:t>
                  </w:r>
                  <w:proofErr w:type="spellStart"/>
                  <w:r>
                    <w:rPr>
                      <w:rStyle w:val="2Exact"/>
                      <w:b/>
                      <w:bCs/>
                    </w:rPr>
                    <w:t>dBW</w:t>
                  </w:r>
                  <w:proofErr w:type="spellEnd"/>
                  <w:r>
                    <w:rPr>
                      <w:rStyle w:val="2Exact"/>
                      <w:b/>
                      <w:bCs/>
                    </w:rPr>
                    <w:t xml:space="preserve">/K -(-228.6 </w:t>
                  </w:r>
                  <w:proofErr w:type="spellStart"/>
                  <w:r>
                    <w:rPr>
                      <w:rStyle w:val="2Exact"/>
                      <w:b/>
                      <w:bCs/>
                    </w:rPr>
                    <w:t>dBW</w:t>
                  </w:r>
                  <w:proofErr w:type="spellEnd"/>
                  <w:r>
                    <w:rPr>
                      <w:rStyle w:val="2Exact"/>
                      <w:b/>
                      <w:bCs/>
                    </w:rPr>
                    <w:t>/Hz)</w:t>
                  </w:r>
                </w:p>
              </w:txbxContent>
            </v:textbox>
            <w10:wrap type="square" side="left" anchorx="margin"/>
          </v:shape>
        </w:pict>
      </w:r>
      <w:r w:rsidRPr="0087238A">
        <w:rPr>
          <w:b w:val="0"/>
        </w:rPr>
        <w:t>EIRP VSAT hub FSL (14,300 MHz) Polarization loss</w:t>
      </w:r>
    </w:p>
    <w:p w:rsidR="00A0309B" w:rsidRPr="0087238A" w:rsidRDefault="002603D3">
      <w:pPr>
        <w:pStyle w:val="22"/>
        <w:shd w:val="clear" w:color="auto" w:fill="auto"/>
        <w:spacing w:before="0"/>
        <w:ind w:left="980" w:right="720" w:firstLine="0"/>
        <w:jc w:val="left"/>
        <w:rPr>
          <w:b w:val="0"/>
        </w:rPr>
      </w:pPr>
      <w:r w:rsidRPr="0087238A">
        <w:rPr>
          <w:b w:val="0"/>
        </w:rPr>
        <w:t xml:space="preserve">Satellite pointing loss Terminal pointing loss Atmospheric </w:t>
      </w:r>
      <w:proofErr w:type="gramStart"/>
      <w:r w:rsidRPr="0087238A">
        <w:rPr>
          <w:b w:val="0"/>
        </w:rPr>
        <w:t>loss</w:t>
      </w:r>
      <w:proofErr w:type="gramEnd"/>
      <w:r w:rsidRPr="0087238A">
        <w:rPr>
          <w:b w:val="0"/>
        </w:rPr>
        <w:t xml:space="preserve"> Isotropic receive level Satellite </w:t>
      </w:r>
      <w:r w:rsidRPr="0087238A">
        <w:rPr>
          <w:rStyle w:val="210pt0pt"/>
          <w:bCs/>
        </w:rPr>
        <w:t xml:space="preserve">G/T </w:t>
      </w:r>
      <w:r w:rsidRPr="0087238A">
        <w:rPr>
          <w:b w:val="0"/>
        </w:rPr>
        <w:t>Sum</w:t>
      </w:r>
    </w:p>
    <w:p w:rsidR="00A0309B" w:rsidRPr="0087238A" w:rsidRDefault="002603D3">
      <w:pPr>
        <w:pStyle w:val="22"/>
        <w:shd w:val="clear" w:color="auto" w:fill="auto"/>
        <w:spacing w:before="0" w:after="516"/>
        <w:ind w:left="980" w:firstLine="0"/>
        <w:jc w:val="left"/>
        <w:rPr>
          <w:b w:val="0"/>
        </w:rPr>
      </w:pPr>
      <w:r w:rsidRPr="0087238A">
        <w:rPr>
          <w:b w:val="0"/>
        </w:rPr>
        <w:t>Boltzmann’s constant (-)</w:t>
      </w:r>
    </w:p>
    <w:p w:rsidR="00A0309B" w:rsidRPr="0087238A" w:rsidRDefault="002603D3">
      <w:pPr>
        <w:pStyle w:val="22"/>
        <w:shd w:val="clear" w:color="auto" w:fill="auto"/>
        <w:spacing w:before="0" w:after="193" w:line="190" w:lineRule="exact"/>
        <w:ind w:firstLine="0"/>
        <w:rPr>
          <w:b w:val="0"/>
        </w:rPr>
      </w:pPr>
      <w:r w:rsidRPr="0087238A">
        <w:rPr>
          <w:b w:val="0"/>
        </w:rPr>
        <w:pict>
          <v:shape id="_x0000_s1030" type="#_x0000_t202" style="position:absolute;left:0;text-align:left;margin-left:50.75pt;margin-top:-182.4pt;width:227.05pt;height:.05pt;z-index:-125829372;mso-wrap-distance-left:47.7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2606"/>
                    <w:gridCol w:w="1934"/>
                  </w:tblGrid>
                  <w:tr w:rsidR="00A0309B">
                    <w:tblPrEx>
                      <w:tblCellMar>
                        <w:top w:w="0" w:type="dxa"/>
                        <w:bottom w:w="0" w:type="dxa"/>
                      </w:tblCellMar>
                    </w:tblPrEx>
                    <w:trPr>
                      <w:trHeight w:hRule="exact" w:val="245"/>
                      <w:jc w:val="center"/>
                    </w:trPr>
                    <w:tc>
                      <w:tcPr>
                        <w:tcW w:w="2606" w:type="dxa"/>
                        <w:shd w:val="clear" w:color="auto" w:fill="FFFFFF"/>
                      </w:tcPr>
                      <w:p w:rsidR="00A0309B" w:rsidRDefault="002603D3">
                        <w:pPr>
                          <w:pStyle w:val="22"/>
                          <w:shd w:val="clear" w:color="auto" w:fill="auto"/>
                          <w:spacing w:before="0" w:line="190" w:lineRule="exact"/>
                          <w:ind w:firstLine="0"/>
                          <w:jc w:val="left"/>
                        </w:pPr>
                        <w:r>
                          <w:t>C/N</w:t>
                        </w:r>
                        <w:r>
                          <w:rPr>
                            <w:rStyle w:val="265pt"/>
                          </w:rPr>
                          <w:t>0</w:t>
                        </w:r>
                      </w:p>
                    </w:tc>
                    <w:tc>
                      <w:tcPr>
                        <w:tcW w:w="1934" w:type="dxa"/>
                        <w:shd w:val="clear" w:color="auto" w:fill="FFFFFF"/>
                      </w:tcPr>
                      <w:p w:rsidR="00A0309B" w:rsidRDefault="002603D3">
                        <w:pPr>
                          <w:pStyle w:val="22"/>
                          <w:shd w:val="clear" w:color="auto" w:fill="auto"/>
                          <w:spacing w:before="0" w:line="190" w:lineRule="exact"/>
                          <w:ind w:firstLine="0"/>
                          <w:jc w:val="center"/>
                        </w:pPr>
                        <w:r>
                          <w:t>68.63 dB</w:t>
                        </w:r>
                      </w:p>
                    </w:tc>
                  </w:tr>
                  <w:tr w:rsidR="00A0309B">
                    <w:tblPrEx>
                      <w:tblCellMar>
                        <w:top w:w="0" w:type="dxa"/>
                        <w:bottom w:w="0" w:type="dxa"/>
                      </w:tblCellMar>
                    </w:tblPrEx>
                    <w:trPr>
                      <w:trHeight w:hRule="exact" w:val="216"/>
                      <w:jc w:val="center"/>
                    </w:trPr>
                    <w:tc>
                      <w:tcPr>
                        <w:tcW w:w="2606" w:type="dxa"/>
                        <w:shd w:val="clear" w:color="auto" w:fill="FFFFFF"/>
                      </w:tcPr>
                      <w:p w:rsidR="00A0309B" w:rsidRDefault="002603D3">
                        <w:pPr>
                          <w:pStyle w:val="22"/>
                          <w:shd w:val="clear" w:color="auto" w:fill="auto"/>
                          <w:spacing w:before="0" w:line="190" w:lineRule="exact"/>
                          <w:ind w:firstLine="0"/>
                          <w:jc w:val="left"/>
                        </w:pPr>
                        <w:proofErr w:type="spellStart"/>
                        <w:r>
                          <w:t>ownlink</w:t>
                        </w:r>
                        <w:proofErr w:type="spellEnd"/>
                      </w:p>
                    </w:tc>
                    <w:tc>
                      <w:tcPr>
                        <w:tcW w:w="1934" w:type="dxa"/>
                        <w:shd w:val="clear" w:color="auto" w:fill="FFFFFF"/>
                      </w:tcPr>
                      <w:p w:rsidR="00A0309B" w:rsidRDefault="00A0309B">
                        <w:pPr>
                          <w:rPr>
                            <w:sz w:val="10"/>
                            <w:szCs w:val="10"/>
                          </w:rPr>
                        </w:pPr>
                      </w:p>
                    </w:tc>
                  </w:tr>
                  <w:tr w:rsidR="00A0309B">
                    <w:tblPrEx>
                      <w:tblCellMar>
                        <w:top w:w="0" w:type="dxa"/>
                        <w:bottom w:w="0" w:type="dxa"/>
                      </w:tblCellMar>
                    </w:tblPrEx>
                    <w:trPr>
                      <w:trHeight w:hRule="exact" w:val="235"/>
                      <w:jc w:val="center"/>
                    </w:trPr>
                    <w:tc>
                      <w:tcPr>
                        <w:tcW w:w="2606" w:type="dxa"/>
                        <w:shd w:val="clear" w:color="auto" w:fill="FFFFFF"/>
                      </w:tcPr>
                      <w:p w:rsidR="00A0309B" w:rsidRDefault="002603D3">
                        <w:pPr>
                          <w:pStyle w:val="22"/>
                          <w:shd w:val="clear" w:color="auto" w:fill="auto"/>
                          <w:spacing w:before="0" w:line="190" w:lineRule="exact"/>
                          <w:ind w:firstLine="0"/>
                          <w:jc w:val="left"/>
                        </w:pPr>
                        <w:r>
                          <w:t>EIRP satellite</w:t>
                        </w:r>
                      </w:p>
                    </w:tc>
                    <w:tc>
                      <w:tcPr>
                        <w:tcW w:w="1934" w:type="dxa"/>
                        <w:shd w:val="clear" w:color="auto" w:fill="FFFFFF"/>
                      </w:tcPr>
                      <w:p w:rsidR="00A0309B" w:rsidRDefault="002603D3">
                        <w:pPr>
                          <w:pStyle w:val="22"/>
                          <w:shd w:val="clear" w:color="auto" w:fill="auto"/>
                          <w:spacing w:before="0" w:line="190" w:lineRule="exact"/>
                          <w:ind w:firstLine="0"/>
                          <w:jc w:val="center"/>
                        </w:pPr>
                        <w:r>
                          <w:t xml:space="preserve">+12.4 </w:t>
                        </w:r>
                        <w:proofErr w:type="spellStart"/>
                        <w:r>
                          <w:t>dBW</w:t>
                        </w:r>
                        <w:proofErr w:type="spellEnd"/>
                      </w:p>
                    </w:tc>
                  </w:tr>
                  <w:tr w:rsidR="00A0309B">
                    <w:tblPrEx>
                      <w:tblCellMar>
                        <w:top w:w="0" w:type="dxa"/>
                        <w:bottom w:w="0" w:type="dxa"/>
                      </w:tblCellMar>
                    </w:tblPrEx>
                    <w:trPr>
                      <w:trHeight w:hRule="exact" w:val="250"/>
                      <w:jc w:val="center"/>
                    </w:trPr>
                    <w:tc>
                      <w:tcPr>
                        <w:tcW w:w="2606" w:type="dxa"/>
                        <w:shd w:val="clear" w:color="auto" w:fill="FFFFFF"/>
                        <w:vAlign w:val="bottom"/>
                      </w:tcPr>
                      <w:p w:rsidR="00A0309B" w:rsidRDefault="002603D3">
                        <w:pPr>
                          <w:pStyle w:val="22"/>
                          <w:shd w:val="clear" w:color="auto" w:fill="auto"/>
                          <w:spacing w:before="0" w:line="190" w:lineRule="exact"/>
                          <w:ind w:firstLine="0"/>
                          <w:jc w:val="left"/>
                        </w:pPr>
                        <w:r>
                          <w:t>FSL (12,000 MHz)</w:t>
                        </w:r>
                      </w:p>
                    </w:tc>
                    <w:tc>
                      <w:tcPr>
                        <w:tcW w:w="1934" w:type="dxa"/>
                        <w:shd w:val="clear" w:color="auto" w:fill="FFFFFF"/>
                        <w:vAlign w:val="bottom"/>
                      </w:tcPr>
                      <w:p w:rsidR="00A0309B" w:rsidRDefault="002603D3">
                        <w:pPr>
                          <w:pStyle w:val="22"/>
                          <w:shd w:val="clear" w:color="auto" w:fill="auto"/>
                          <w:spacing w:before="0" w:line="190" w:lineRule="exact"/>
                          <w:ind w:firstLine="0"/>
                          <w:jc w:val="center"/>
                        </w:pPr>
                        <w:r>
                          <w:t>-206.19 dB</w:t>
                        </w:r>
                      </w:p>
                    </w:tc>
                  </w:tr>
                  <w:tr w:rsidR="00A0309B">
                    <w:tblPrEx>
                      <w:tblCellMar>
                        <w:top w:w="0" w:type="dxa"/>
                        <w:bottom w:w="0" w:type="dxa"/>
                      </w:tblCellMar>
                    </w:tblPrEx>
                    <w:trPr>
                      <w:trHeight w:hRule="exact" w:val="235"/>
                      <w:jc w:val="center"/>
                    </w:trPr>
                    <w:tc>
                      <w:tcPr>
                        <w:tcW w:w="2606" w:type="dxa"/>
                        <w:shd w:val="clear" w:color="auto" w:fill="FFFFFF"/>
                        <w:vAlign w:val="bottom"/>
                      </w:tcPr>
                      <w:p w:rsidR="00A0309B" w:rsidRDefault="002603D3">
                        <w:pPr>
                          <w:pStyle w:val="22"/>
                          <w:shd w:val="clear" w:color="auto" w:fill="auto"/>
                          <w:spacing w:before="0" w:line="190" w:lineRule="exact"/>
                          <w:ind w:firstLine="0"/>
                          <w:jc w:val="left"/>
                        </w:pPr>
                        <w:r>
                          <w:t>Polarization loss</w:t>
                        </w:r>
                      </w:p>
                    </w:tc>
                    <w:tc>
                      <w:tcPr>
                        <w:tcW w:w="1934" w:type="dxa"/>
                        <w:shd w:val="clear" w:color="auto" w:fill="FFFFFF"/>
                        <w:vAlign w:val="bottom"/>
                      </w:tcPr>
                      <w:p w:rsidR="00A0309B" w:rsidRDefault="002603D3">
                        <w:pPr>
                          <w:pStyle w:val="22"/>
                          <w:shd w:val="clear" w:color="auto" w:fill="auto"/>
                          <w:spacing w:before="0" w:line="190" w:lineRule="exact"/>
                          <w:ind w:firstLine="0"/>
                          <w:jc w:val="center"/>
                        </w:pPr>
                        <w:r>
                          <w:t>-0.5 dB</w:t>
                        </w:r>
                      </w:p>
                    </w:tc>
                  </w:tr>
                  <w:tr w:rsidR="00A0309B">
                    <w:tblPrEx>
                      <w:tblCellMar>
                        <w:top w:w="0" w:type="dxa"/>
                        <w:bottom w:w="0" w:type="dxa"/>
                      </w:tblCellMar>
                    </w:tblPrEx>
                    <w:trPr>
                      <w:trHeight w:hRule="exact" w:val="254"/>
                      <w:jc w:val="center"/>
                    </w:trPr>
                    <w:tc>
                      <w:tcPr>
                        <w:tcW w:w="2606" w:type="dxa"/>
                        <w:shd w:val="clear" w:color="auto" w:fill="FFFFFF"/>
                        <w:vAlign w:val="bottom"/>
                      </w:tcPr>
                      <w:p w:rsidR="00A0309B" w:rsidRDefault="002603D3">
                        <w:pPr>
                          <w:pStyle w:val="22"/>
                          <w:shd w:val="clear" w:color="auto" w:fill="auto"/>
                          <w:spacing w:before="0" w:line="190" w:lineRule="exact"/>
                          <w:ind w:firstLine="0"/>
                          <w:jc w:val="left"/>
                        </w:pPr>
                        <w:r>
                          <w:t xml:space="preserve">Satellite </w:t>
                        </w:r>
                        <w:r>
                          <w:t>pointing loss</w:t>
                        </w:r>
                      </w:p>
                    </w:tc>
                    <w:tc>
                      <w:tcPr>
                        <w:tcW w:w="1934" w:type="dxa"/>
                        <w:shd w:val="clear" w:color="auto" w:fill="FFFFFF"/>
                        <w:vAlign w:val="bottom"/>
                      </w:tcPr>
                      <w:p w:rsidR="00A0309B" w:rsidRDefault="002603D3">
                        <w:pPr>
                          <w:pStyle w:val="22"/>
                          <w:shd w:val="clear" w:color="auto" w:fill="auto"/>
                          <w:spacing w:before="0" w:line="190" w:lineRule="exact"/>
                          <w:ind w:firstLine="0"/>
                          <w:jc w:val="center"/>
                        </w:pPr>
                        <w:r>
                          <w:t>- 0.5 dB</w:t>
                        </w:r>
                      </w:p>
                    </w:tc>
                  </w:tr>
                  <w:tr w:rsidR="00A0309B">
                    <w:tblPrEx>
                      <w:tblCellMar>
                        <w:top w:w="0" w:type="dxa"/>
                        <w:bottom w:w="0" w:type="dxa"/>
                      </w:tblCellMar>
                    </w:tblPrEx>
                    <w:trPr>
                      <w:trHeight w:hRule="exact" w:val="235"/>
                      <w:jc w:val="center"/>
                    </w:trPr>
                    <w:tc>
                      <w:tcPr>
                        <w:tcW w:w="2606" w:type="dxa"/>
                        <w:shd w:val="clear" w:color="auto" w:fill="FFFFFF"/>
                      </w:tcPr>
                      <w:p w:rsidR="00A0309B" w:rsidRDefault="002603D3">
                        <w:pPr>
                          <w:pStyle w:val="22"/>
                          <w:shd w:val="clear" w:color="auto" w:fill="auto"/>
                          <w:spacing w:before="0" w:line="190" w:lineRule="exact"/>
                          <w:ind w:firstLine="0"/>
                          <w:jc w:val="left"/>
                        </w:pPr>
                        <w:r>
                          <w:t>Terminal pointing loss</w:t>
                        </w:r>
                      </w:p>
                    </w:tc>
                    <w:tc>
                      <w:tcPr>
                        <w:tcW w:w="1934" w:type="dxa"/>
                        <w:shd w:val="clear" w:color="auto" w:fill="FFFFFF"/>
                      </w:tcPr>
                      <w:p w:rsidR="00A0309B" w:rsidRDefault="002603D3">
                        <w:pPr>
                          <w:pStyle w:val="22"/>
                          <w:shd w:val="clear" w:color="auto" w:fill="auto"/>
                          <w:spacing w:before="0" w:line="190" w:lineRule="exact"/>
                          <w:ind w:firstLine="0"/>
                          <w:jc w:val="center"/>
                        </w:pPr>
                        <w:r>
                          <w:t>- 0.5 dB</w:t>
                        </w:r>
                      </w:p>
                    </w:tc>
                  </w:tr>
                  <w:tr w:rsidR="00A0309B">
                    <w:tblPrEx>
                      <w:tblCellMar>
                        <w:top w:w="0" w:type="dxa"/>
                        <w:bottom w:w="0" w:type="dxa"/>
                      </w:tblCellMar>
                    </w:tblPrEx>
                    <w:trPr>
                      <w:trHeight w:hRule="exact" w:val="245"/>
                      <w:jc w:val="center"/>
                    </w:trPr>
                    <w:tc>
                      <w:tcPr>
                        <w:tcW w:w="2606" w:type="dxa"/>
                        <w:shd w:val="clear" w:color="auto" w:fill="FFFFFF"/>
                      </w:tcPr>
                      <w:p w:rsidR="00A0309B" w:rsidRDefault="002603D3">
                        <w:pPr>
                          <w:pStyle w:val="22"/>
                          <w:shd w:val="clear" w:color="auto" w:fill="auto"/>
                          <w:spacing w:before="0" w:line="190" w:lineRule="exact"/>
                          <w:ind w:firstLine="0"/>
                          <w:jc w:val="left"/>
                        </w:pPr>
                        <w:r>
                          <w:t>Atmospheric loss</w:t>
                        </w:r>
                      </w:p>
                    </w:tc>
                    <w:tc>
                      <w:tcPr>
                        <w:tcW w:w="1934" w:type="dxa"/>
                        <w:shd w:val="clear" w:color="auto" w:fill="FFFFFF"/>
                      </w:tcPr>
                      <w:p w:rsidR="00A0309B" w:rsidRDefault="002603D3">
                        <w:pPr>
                          <w:pStyle w:val="22"/>
                          <w:shd w:val="clear" w:color="auto" w:fill="auto"/>
                          <w:spacing w:before="0" w:line="190" w:lineRule="exact"/>
                          <w:ind w:firstLine="0"/>
                          <w:jc w:val="center"/>
                        </w:pPr>
                        <w:r>
                          <w:t>- 0.3 dB</w:t>
                        </w:r>
                      </w:p>
                    </w:tc>
                  </w:tr>
                  <w:tr w:rsidR="00A0309B">
                    <w:tblPrEx>
                      <w:tblCellMar>
                        <w:top w:w="0" w:type="dxa"/>
                        <w:bottom w:w="0" w:type="dxa"/>
                      </w:tblCellMar>
                    </w:tblPrEx>
                    <w:trPr>
                      <w:trHeight w:hRule="exact" w:val="230"/>
                      <w:jc w:val="center"/>
                    </w:trPr>
                    <w:tc>
                      <w:tcPr>
                        <w:tcW w:w="2606" w:type="dxa"/>
                        <w:shd w:val="clear" w:color="auto" w:fill="FFFFFF"/>
                      </w:tcPr>
                      <w:p w:rsidR="00A0309B" w:rsidRDefault="002603D3">
                        <w:pPr>
                          <w:pStyle w:val="22"/>
                          <w:shd w:val="clear" w:color="auto" w:fill="auto"/>
                          <w:spacing w:before="0" w:line="190" w:lineRule="exact"/>
                          <w:ind w:firstLine="0"/>
                          <w:jc w:val="left"/>
                        </w:pPr>
                        <w:r>
                          <w:t>Isotropic receive level</w:t>
                        </w:r>
                      </w:p>
                    </w:tc>
                    <w:tc>
                      <w:tcPr>
                        <w:tcW w:w="1934" w:type="dxa"/>
                        <w:shd w:val="clear" w:color="auto" w:fill="FFFFFF"/>
                      </w:tcPr>
                      <w:p w:rsidR="00A0309B" w:rsidRDefault="002603D3">
                        <w:pPr>
                          <w:pStyle w:val="22"/>
                          <w:shd w:val="clear" w:color="auto" w:fill="auto"/>
                          <w:spacing w:before="0" w:line="190" w:lineRule="exact"/>
                          <w:ind w:firstLine="0"/>
                          <w:jc w:val="center"/>
                        </w:pPr>
                        <w:r>
                          <w:t xml:space="preserve">- 195.59 </w:t>
                        </w:r>
                        <w:proofErr w:type="spellStart"/>
                        <w:r>
                          <w:t>dBW</w:t>
                        </w:r>
                        <w:proofErr w:type="spellEnd"/>
                      </w:p>
                    </w:tc>
                  </w:tr>
                  <w:tr w:rsidR="00A0309B">
                    <w:tblPrEx>
                      <w:tblCellMar>
                        <w:top w:w="0" w:type="dxa"/>
                        <w:bottom w:w="0" w:type="dxa"/>
                      </w:tblCellMar>
                    </w:tblPrEx>
                    <w:trPr>
                      <w:trHeight w:hRule="exact" w:val="250"/>
                      <w:jc w:val="center"/>
                    </w:trPr>
                    <w:tc>
                      <w:tcPr>
                        <w:tcW w:w="2606" w:type="dxa"/>
                        <w:shd w:val="clear" w:color="auto" w:fill="FFFFFF"/>
                        <w:vAlign w:val="bottom"/>
                      </w:tcPr>
                      <w:p w:rsidR="00A0309B" w:rsidRDefault="002603D3">
                        <w:pPr>
                          <w:pStyle w:val="22"/>
                          <w:shd w:val="clear" w:color="auto" w:fill="auto"/>
                          <w:spacing w:before="0" w:line="200" w:lineRule="exact"/>
                          <w:ind w:firstLine="0"/>
                          <w:jc w:val="left"/>
                        </w:pPr>
                        <w:r>
                          <w:t xml:space="preserve">Hub </w:t>
                        </w:r>
                        <w:r>
                          <w:rPr>
                            <w:rStyle w:val="210pt0pt"/>
                            <w:b/>
                            <w:bCs/>
                          </w:rPr>
                          <w:t>G/T</w:t>
                        </w:r>
                      </w:p>
                    </w:tc>
                    <w:tc>
                      <w:tcPr>
                        <w:tcW w:w="1934" w:type="dxa"/>
                        <w:shd w:val="clear" w:color="auto" w:fill="FFFFFF"/>
                        <w:vAlign w:val="bottom"/>
                      </w:tcPr>
                      <w:p w:rsidR="00A0309B" w:rsidRDefault="002603D3">
                        <w:pPr>
                          <w:pStyle w:val="22"/>
                          <w:shd w:val="clear" w:color="auto" w:fill="auto"/>
                          <w:spacing w:before="0" w:line="190" w:lineRule="exact"/>
                          <w:ind w:firstLine="0"/>
                          <w:jc w:val="center"/>
                        </w:pPr>
                        <w:r>
                          <w:t>+ 29.0 dB/K</w:t>
                        </w:r>
                      </w:p>
                    </w:tc>
                  </w:tr>
                  <w:tr w:rsidR="00A0309B">
                    <w:tblPrEx>
                      <w:tblCellMar>
                        <w:top w:w="0" w:type="dxa"/>
                        <w:bottom w:w="0" w:type="dxa"/>
                      </w:tblCellMar>
                    </w:tblPrEx>
                    <w:trPr>
                      <w:trHeight w:hRule="exact" w:val="221"/>
                      <w:jc w:val="center"/>
                    </w:trPr>
                    <w:tc>
                      <w:tcPr>
                        <w:tcW w:w="2606" w:type="dxa"/>
                        <w:shd w:val="clear" w:color="auto" w:fill="FFFFFF"/>
                      </w:tcPr>
                      <w:p w:rsidR="00A0309B" w:rsidRDefault="002603D3">
                        <w:pPr>
                          <w:pStyle w:val="22"/>
                          <w:shd w:val="clear" w:color="auto" w:fill="auto"/>
                          <w:spacing w:before="0" w:line="190" w:lineRule="exact"/>
                          <w:ind w:firstLine="0"/>
                          <w:jc w:val="left"/>
                        </w:pPr>
                        <w:r>
                          <w:t>Sum</w:t>
                        </w:r>
                      </w:p>
                    </w:tc>
                    <w:tc>
                      <w:tcPr>
                        <w:tcW w:w="1934" w:type="dxa"/>
                        <w:shd w:val="clear" w:color="auto" w:fill="FFFFFF"/>
                      </w:tcPr>
                      <w:p w:rsidR="00A0309B" w:rsidRDefault="002603D3">
                        <w:pPr>
                          <w:pStyle w:val="22"/>
                          <w:shd w:val="clear" w:color="auto" w:fill="auto"/>
                          <w:spacing w:before="0" w:line="190" w:lineRule="exact"/>
                          <w:ind w:firstLine="0"/>
                          <w:jc w:val="center"/>
                        </w:pPr>
                        <w:r>
                          <w:t xml:space="preserve">- 166.59 </w:t>
                        </w:r>
                        <w:proofErr w:type="spellStart"/>
                        <w:r>
                          <w:t>dBW</w:t>
                        </w:r>
                        <w:proofErr w:type="spellEnd"/>
                      </w:p>
                    </w:tc>
                  </w:tr>
                  <w:tr w:rsidR="00A0309B">
                    <w:tblPrEx>
                      <w:tblCellMar>
                        <w:top w:w="0" w:type="dxa"/>
                        <w:bottom w:w="0" w:type="dxa"/>
                      </w:tblCellMar>
                    </w:tblPrEx>
                    <w:trPr>
                      <w:trHeight w:hRule="exact" w:val="250"/>
                      <w:jc w:val="center"/>
                    </w:trPr>
                    <w:tc>
                      <w:tcPr>
                        <w:tcW w:w="2606" w:type="dxa"/>
                        <w:shd w:val="clear" w:color="auto" w:fill="FFFFFF"/>
                        <w:vAlign w:val="bottom"/>
                      </w:tcPr>
                      <w:p w:rsidR="00A0309B" w:rsidRDefault="002603D3">
                        <w:pPr>
                          <w:pStyle w:val="22"/>
                          <w:shd w:val="clear" w:color="auto" w:fill="auto"/>
                          <w:spacing w:before="0" w:line="190" w:lineRule="exact"/>
                          <w:ind w:firstLine="0"/>
                          <w:jc w:val="left"/>
                        </w:pPr>
                        <w:r>
                          <w:t>Boltzmann’s constant (-)</w:t>
                        </w:r>
                      </w:p>
                    </w:tc>
                    <w:tc>
                      <w:tcPr>
                        <w:tcW w:w="1934" w:type="dxa"/>
                        <w:shd w:val="clear" w:color="auto" w:fill="FFFFFF"/>
                        <w:vAlign w:val="bottom"/>
                      </w:tcPr>
                      <w:p w:rsidR="00A0309B" w:rsidRDefault="002603D3">
                        <w:pPr>
                          <w:pStyle w:val="22"/>
                          <w:shd w:val="clear" w:color="auto" w:fill="auto"/>
                          <w:spacing w:before="0" w:line="190" w:lineRule="exact"/>
                          <w:ind w:left="280" w:firstLine="0"/>
                          <w:jc w:val="left"/>
                        </w:pPr>
                        <w:r>
                          <w:t>-(-228.6 dB/Hz)</w:t>
                        </w:r>
                      </w:p>
                    </w:tc>
                  </w:tr>
                  <w:tr w:rsidR="00A0309B">
                    <w:tblPrEx>
                      <w:tblCellMar>
                        <w:top w:w="0" w:type="dxa"/>
                        <w:bottom w:w="0" w:type="dxa"/>
                      </w:tblCellMar>
                    </w:tblPrEx>
                    <w:trPr>
                      <w:trHeight w:hRule="exact" w:val="259"/>
                      <w:jc w:val="center"/>
                    </w:trPr>
                    <w:tc>
                      <w:tcPr>
                        <w:tcW w:w="2606" w:type="dxa"/>
                        <w:shd w:val="clear" w:color="auto" w:fill="FFFFFF"/>
                      </w:tcPr>
                      <w:p w:rsidR="00A0309B" w:rsidRDefault="002603D3">
                        <w:pPr>
                          <w:pStyle w:val="22"/>
                          <w:shd w:val="clear" w:color="auto" w:fill="auto"/>
                          <w:spacing w:before="0" w:line="190" w:lineRule="exact"/>
                          <w:ind w:firstLine="0"/>
                          <w:jc w:val="left"/>
                        </w:pPr>
                        <w:r>
                          <w:t>C/N</w:t>
                        </w:r>
                        <w:r>
                          <w:rPr>
                            <w:rStyle w:val="265pt"/>
                          </w:rPr>
                          <w:t>0</w:t>
                        </w:r>
                      </w:p>
                    </w:tc>
                    <w:tc>
                      <w:tcPr>
                        <w:tcW w:w="1934" w:type="dxa"/>
                        <w:shd w:val="clear" w:color="auto" w:fill="FFFFFF"/>
                      </w:tcPr>
                      <w:p w:rsidR="00A0309B" w:rsidRDefault="002603D3">
                        <w:pPr>
                          <w:pStyle w:val="22"/>
                          <w:shd w:val="clear" w:color="auto" w:fill="auto"/>
                          <w:spacing w:before="0" w:line="190" w:lineRule="exact"/>
                          <w:ind w:firstLine="0"/>
                          <w:jc w:val="center"/>
                        </w:pPr>
                        <w:r>
                          <w:t>62.01 dB</w:t>
                        </w:r>
                      </w:p>
                    </w:tc>
                  </w:tr>
                </w:tbl>
                <w:p w:rsidR="00A0309B" w:rsidRDefault="00A0309B">
                  <w:pPr>
                    <w:rPr>
                      <w:sz w:val="2"/>
                      <w:szCs w:val="2"/>
                    </w:rPr>
                  </w:pPr>
                </w:p>
              </w:txbxContent>
            </v:textbox>
            <w10:wrap type="topAndBottom" anchorx="margin"/>
          </v:shape>
        </w:pict>
      </w:r>
      <w:r w:rsidRPr="0087238A">
        <w:rPr>
          <w:b w:val="0"/>
        </w:rPr>
        <w:t xml:space="preserve">Calculate the numeric equivalents of </w:t>
      </w:r>
      <w:r w:rsidRPr="0087238A">
        <w:rPr>
          <w:b w:val="0"/>
        </w:rPr>
        <w:t>each C/N</w:t>
      </w:r>
      <w:r w:rsidRPr="0087238A">
        <w:rPr>
          <w:rStyle w:val="265pt"/>
          <w:vertAlign w:val="subscript"/>
        </w:rPr>
        <w:t>0</w:t>
      </w:r>
      <w:r w:rsidRPr="0087238A">
        <w:rPr>
          <w:rStyle w:val="265pt"/>
        </w:rPr>
        <w:t xml:space="preserve"> </w:t>
      </w:r>
      <w:r w:rsidRPr="0087238A">
        <w:rPr>
          <w:b w:val="0"/>
        </w:rPr>
        <w:t>value.</w:t>
      </w:r>
    </w:p>
    <w:p w:rsidR="00A0309B" w:rsidRPr="0087238A" w:rsidRDefault="002603D3">
      <w:pPr>
        <w:pStyle w:val="22"/>
        <w:shd w:val="clear" w:color="auto" w:fill="auto"/>
        <w:spacing w:before="0" w:line="278" w:lineRule="exact"/>
        <w:ind w:left="280" w:firstLine="0"/>
        <w:rPr>
          <w:b w:val="0"/>
        </w:rPr>
      </w:pPr>
      <w:r w:rsidRPr="0087238A">
        <w:rPr>
          <w:b w:val="0"/>
        </w:rPr>
        <w:t>68.63 dB has a numeric value of 7,309,840.4</w:t>
      </w:r>
    </w:p>
    <w:p w:rsidR="00A0309B" w:rsidRPr="0087238A" w:rsidRDefault="002603D3">
      <w:pPr>
        <w:pStyle w:val="22"/>
        <w:numPr>
          <w:ilvl w:val="0"/>
          <w:numId w:val="8"/>
        </w:numPr>
        <w:shd w:val="clear" w:color="auto" w:fill="auto"/>
        <w:tabs>
          <w:tab w:val="left" w:pos="885"/>
        </w:tabs>
        <w:spacing w:before="0" w:after="243" w:line="278" w:lineRule="exact"/>
        <w:ind w:left="280" w:firstLine="0"/>
        <w:rPr>
          <w:b w:val="0"/>
        </w:rPr>
      </w:pPr>
      <w:r w:rsidRPr="0087238A">
        <w:rPr>
          <w:b w:val="0"/>
        </w:rPr>
        <w:t>dB has a numeric value of 1,588,547</w:t>
      </w:r>
    </w:p>
    <w:p w:rsidR="00A0309B" w:rsidRPr="0087238A" w:rsidRDefault="002603D3">
      <w:pPr>
        <w:pStyle w:val="22"/>
        <w:shd w:val="clear" w:color="auto" w:fill="auto"/>
        <w:spacing w:before="0" w:after="262" w:line="200" w:lineRule="exact"/>
        <w:ind w:firstLine="0"/>
        <w:rPr>
          <w:b w:val="0"/>
        </w:rPr>
      </w:pPr>
      <w:r w:rsidRPr="0087238A">
        <w:rPr>
          <w:b w:val="0"/>
        </w:rPr>
        <w:t>Calculate C/N</w:t>
      </w:r>
      <w:proofErr w:type="gramStart"/>
      <w:r w:rsidRPr="0087238A">
        <w:rPr>
          <w:rStyle w:val="265pt"/>
          <w:vertAlign w:val="subscript"/>
        </w:rPr>
        <w:t>0</w:t>
      </w:r>
      <w:r w:rsidRPr="0087238A">
        <w:rPr>
          <w:b w:val="0"/>
        </w:rPr>
        <w:t xml:space="preserve">( </w:t>
      </w:r>
      <w:r w:rsidRPr="0087238A">
        <w:rPr>
          <w:rStyle w:val="210pt0pt"/>
          <w:bCs/>
          <w:vertAlign w:val="subscript"/>
        </w:rPr>
        <w:t>t</w:t>
      </w:r>
      <w:proofErr w:type="gramEnd"/>
    </w:p>
    <w:p w:rsidR="00A0309B" w:rsidRPr="0087238A" w:rsidRDefault="002603D3">
      <w:pPr>
        <w:pStyle w:val="22"/>
        <w:shd w:val="clear" w:color="auto" w:fill="auto"/>
        <w:spacing w:before="0" w:after="78" w:line="190" w:lineRule="exact"/>
        <w:ind w:left="1200" w:firstLine="0"/>
        <w:rPr>
          <w:b w:val="0"/>
        </w:rPr>
      </w:pPr>
      <w:r w:rsidRPr="0087238A">
        <w:rPr>
          <w:b w:val="0"/>
        </w:rPr>
        <w:t>C/N</w:t>
      </w:r>
      <w:proofErr w:type="gramStart"/>
      <w:r w:rsidRPr="0087238A">
        <w:rPr>
          <w:rStyle w:val="265pt"/>
          <w:vertAlign w:val="subscript"/>
        </w:rPr>
        <w:t>0</w:t>
      </w:r>
      <w:r w:rsidRPr="0087238A">
        <w:rPr>
          <w:b w:val="0"/>
          <w:vertAlign w:val="subscript"/>
        </w:rPr>
        <w:t>( t</w:t>
      </w:r>
      <w:proofErr w:type="gramEnd"/>
      <w:r w:rsidRPr="0087238A">
        <w:rPr>
          <w:b w:val="0"/>
          <w:vertAlign w:val="subscript"/>
        </w:rPr>
        <w:t>)</w:t>
      </w:r>
      <w:r w:rsidRPr="0087238A">
        <w:rPr>
          <w:b w:val="0"/>
        </w:rPr>
        <w:t xml:space="preserve"> = 61.11 dB</w:t>
      </w:r>
    </w:p>
    <w:p w:rsidR="00A0309B" w:rsidRPr="0087238A" w:rsidRDefault="002603D3">
      <w:pPr>
        <w:pStyle w:val="22"/>
        <w:shd w:val="clear" w:color="auto" w:fill="auto"/>
        <w:spacing w:before="0" w:line="422" w:lineRule="exact"/>
        <w:ind w:left="1920" w:right="1720" w:hanging="300"/>
        <w:jc w:val="left"/>
        <w:rPr>
          <w:b w:val="0"/>
        </w:rPr>
      </w:pPr>
      <w:r w:rsidRPr="0087238A">
        <w:rPr>
          <w:b w:val="0"/>
        </w:rPr>
        <w:t>N</w:t>
      </w:r>
      <w:r w:rsidRPr="0087238A">
        <w:rPr>
          <w:rStyle w:val="265pt"/>
          <w:vertAlign w:val="subscript"/>
        </w:rPr>
        <w:t>0</w:t>
      </w:r>
      <w:r w:rsidRPr="0087238A">
        <w:rPr>
          <w:rStyle w:val="265pt"/>
        </w:rPr>
        <w:t xml:space="preserve"> </w:t>
      </w:r>
      <w:r w:rsidRPr="0087238A">
        <w:rPr>
          <w:b w:val="0"/>
        </w:rPr>
        <w:t xml:space="preserve">= -228.6 </w:t>
      </w:r>
      <w:proofErr w:type="spellStart"/>
      <w:r w:rsidRPr="0087238A">
        <w:rPr>
          <w:b w:val="0"/>
        </w:rPr>
        <w:t>dBW</w:t>
      </w:r>
      <w:proofErr w:type="spellEnd"/>
      <w:r w:rsidRPr="0087238A">
        <w:rPr>
          <w:b w:val="0"/>
        </w:rPr>
        <w:t>/K + 10</w:t>
      </w:r>
      <w:proofErr w:type="gramStart"/>
      <w:r w:rsidRPr="0087238A">
        <w:rPr>
          <w:b w:val="0"/>
        </w:rPr>
        <w:t>log(</w:t>
      </w:r>
      <w:proofErr w:type="gramEnd"/>
      <w:r w:rsidRPr="0087238A">
        <w:rPr>
          <w:b w:val="0"/>
        </w:rPr>
        <w:t xml:space="preserve">200) K = -205.59 </w:t>
      </w:r>
      <w:proofErr w:type="spellStart"/>
      <w:r w:rsidRPr="0087238A">
        <w:rPr>
          <w:b w:val="0"/>
        </w:rPr>
        <w:t>dBW</w:t>
      </w:r>
      <w:proofErr w:type="spellEnd"/>
      <w:r w:rsidRPr="0087238A">
        <w:rPr>
          <w:b w:val="0"/>
        </w:rPr>
        <w:t>/Hz</w:t>
      </w:r>
    </w:p>
    <w:p w:rsidR="00A0309B" w:rsidRPr="0087238A" w:rsidRDefault="002603D3">
      <w:pPr>
        <w:pStyle w:val="22"/>
        <w:shd w:val="clear" w:color="auto" w:fill="auto"/>
        <w:tabs>
          <w:tab w:val="left" w:pos="3461"/>
        </w:tabs>
        <w:spacing w:before="0" w:line="200" w:lineRule="exact"/>
        <w:ind w:left="1200" w:firstLine="0"/>
        <w:rPr>
          <w:b w:val="0"/>
        </w:rPr>
      </w:pPr>
      <w:r w:rsidRPr="0087238A">
        <w:rPr>
          <w:b w:val="0"/>
          <w:vertAlign w:val="superscript"/>
        </w:rPr>
        <w:t>C/N</w:t>
      </w:r>
      <w:r w:rsidRPr="0087238A">
        <w:rPr>
          <w:rStyle w:val="265pt"/>
        </w:rPr>
        <w:t>0</w:t>
      </w:r>
      <w:r w:rsidRPr="0087238A">
        <w:rPr>
          <w:b w:val="0"/>
        </w:rPr>
        <w:t xml:space="preserve">( </w:t>
      </w:r>
      <w:r w:rsidRPr="0087238A">
        <w:rPr>
          <w:rStyle w:val="210pt0pt"/>
          <w:bCs/>
        </w:rPr>
        <w:t>t</w:t>
      </w:r>
      <w:r w:rsidRPr="0087238A">
        <w:rPr>
          <w:b w:val="0"/>
        </w:rPr>
        <w:t xml:space="preserve">) = </w:t>
      </w:r>
      <w:proofErr w:type="spellStart"/>
      <w:r w:rsidRPr="0087238A">
        <w:rPr>
          <w:b w:val="0"/>
          <w:vertAlign w:val="superscript"/>
        </w:rPr>
        <w:t>C</w:t>
      </w:r>
      <w:r w:rsidRPr="0087238A">
        <w:rPr>
          <w:rStyle w:val="265pt"/>
        </w:rPr>
        <w:t>dBW</w:t>
      </w:r>
      <w:proofErr w:type="spellEnd"/>
      <w:r w:rsidRPr="0087238A">
        <w:rPr>
          <w:rStyle w:val="265pt"/>
        </w:rPr>
        <w:t xml:space="preserve"> </w:t>
      </w:r>
      <w:r w:rsidRPr="0087238A">
        <w:rPr>
          <w:b w:val="0"/>
          <w:vertAlign w:val="superscript"/>
        </w:rPr>
        <w:t>- N</w:t>
      </w:r>
      <w:r w:rsidRPr="0087238A">
        <w:rPr>
          <w:rStyle w:val="265pt"/>
        </w:rPr>
        <w:t>0</w:t>
      </w:r>
      <w:r w:rsidRPr="0087238A">
        <w:rPr>
          <w:rStyle w:val="265pt"/>
        </w:rPr>
        <w:tab/>
      </w:r>
      <w:r w:rsidRPr="0087238A">
        <w:rPr>
          <w:b w:val="0"/>
          <w:vertAlign w:val="superscript"/>
        </w:rPr>
        <w:t>(C</w:t>
      </w:r>
      <w:r w:rsidRPr="0087238A">
        <w:rPr>
          <w:b w:val="0"/>
        </w:rPr>
        <w:t xml:space="preserve"> = </w:t>
      </w:r>
      <w:r w:rsidRPr="0087238A">
        <w:rPr>
          <w:b w:val="0"/>
          <w:vertAlign w:val="superscript"/>
        </w:rPr>
        <w:t>RSL)</w:t>
      </w:r>
      <w:r w:rsidRPr="0087238A">
        <w:rPr>
          <w:b w:val="0"/>
        </w:rPr>
        <w:br w:type="page"/>
      </w:r>
    </w:p>
    <w:p w:rsidR="00A0309B" w:rsidRPr="0087238A" w:rsidRDefault="002603D3">
      <w:pPr>
        <w:pStyle w:val="22"/>
        <w:shd w:val="clear" w:color="auto" w:fill="auto"/>
        <w:spacing w:before="0" w:after="35" w:line="190" w:lineRule="exact"/>
        <w:ind w:left="1080" w:firstLine="0"/>
        <w:jc w:val="left"/>
        <w:rPr>
          <w:b w:val="0"/>
        </w:rPr>
      </w:pPr>
      <w:r w:rsidRPr="0087238A">
        <w:rPr>
          <w:b w:val="0"/>
        </w:rPr>
        <w:lastRenderedPageBreak/>
        <w:t xml:space="preserve">61.11 dB = </w:t>
      </w:r>
      <w:proofErr w:type="spellStart"/>
      <w:r w:rsidRPr="0087238A">
        <w:rPr>
          <w:b w:val="0"/>
        </w:rPr>
        <w:t>RSL</w:t>
      </w:r>
      <w:r w:rsidRPr="0087238A">
        <w:rPr>
          <w:b w:val="0"/>
          <w:vertAlign w:val="subscript"/>
        </w:rPr>
        <w:t>dBW</w:t>
      </w:r>
      <w:proofErr w:type="spellEnd"/>
      <w:r w:rsidRPr="0087238A">
        <w:rPr>
          <w:b w:val="0"/>
        </w:rPr>
        <w:t xml:space="preserve"> - ( -205.59 </w:t>
      </w:r>
      <w:proofErr w:type="spellStart"/>
      <w:r w:rsidRPr="0087238A">
        <w:rPr>
          <w:b w:val="0"/>
        </w:rPr>
        <w:t>dBW</w:t>
      </w:r>
      <w:proofErr w:type="spellEnd"/>
      <w:r w:rsidRPr="0087238A">
        <w:rPr>
          <w:b w:val="0"/>
        </w:rPr>
        <w:t>/Hz)</w:t>
      </w:r>
    </w:p>
    <w:p w:rsidR="00A0309B" w:rsidRPr="0087238A" w:rsidRDefault="002603D3">
      <w:pPr>
        <w:pStyle w:val="22"/>
        <w:shd w:val="clear" w:color="auto" w:fill="auto"/>
        <w:spacing w:before="0" w:line="326" w:lineRule="exact"/>
        <w:ind w:left="1460" w:right="1640" w:firstLine="700"/>
        <w:jc w:val="left"/>
        <w:rPr>
          <w:b w:val="0"/>
        </w:rPr>
      </w:pPr>
      <w:r w:rsidRPr="0087238A">
        <w:rPr>
          <w:b w:val="0"/>
        </w:rPr>
        <w:t xml:space="preserve">-205.59 </w:t>
      </w:r>
      <w:proofErr w:type="spellStart"/>
      <w:r w:rsidRPr="0087238A">
        <w:rPr>
          <w:b w:val="0"/>
        </w:rPr>
        <w:t>dBW</w:t>
      </w:r>
      <w:proofErr w:type="spellEnd"/>
      <w:r w:rsidRPr="0087238A">
        <w:rPr>
          <w:b w:val="0"/>
        </w:rPr>
        <w:t xml:space="preserve"> + 61.11 dB = RSL </w:t>
      </w:r>
      <w:proofErr w:type="spellStart"/>
      <w:r w:rsidRPr="0087238A">
        <w:rPr>
          <w:b w:val="0"/>
        </w:rPr>
        <w:t>RSL</w:t>
      </w:r>
      <w:proofErr w:type="spellEnd"/>
      <w:r w:rsidRPr="0087238A">
        <w:rPr>
          <w:b w:val="0"/>
        </w:rPr>
        <w:t xml:space="preserve"> = -144.48 </w:t>
      </w:r>
      <w:proofErr w:type="spellStart"/>
      <w:r w:rsidRPr="0087238A">
        <w:rPr>
          <w:b w:val="0"/>
        </w:rPr>
        <w:t>dBW</w:t>
      </w:r>
      <w:proofErr w:type="spellEnd"/>
      <w:r w:rsidRPr="0087238A">
        <w:rPr>
          <w:b w:val="0"/>
        </w:rPr>
        <w:t xml:space="preserve"> </w:t>
      </w:r>
      <w:proofErr w:type="spellStart"/>
      <w:r w:rsidRPr="0087238A">
        <w:rPr>
          <w:rStyle w:val="210pt0pt"/>
          <w:bCs/>
        </w:rPr>
        <w:t>E</w:t>
      </w:r>
      <w:r w:rsidRPr="0087238A">
        <w:rPr>
          <w:rStyle w:val="210pt0pt"/>
          <w:bCs/>
          <w:vertAlign w:val="subscript"/>
        </w:rPr>
        <w:t>b</w:t>
      </w:r>
      <w:proofErr w:type="spellEnd"/>
      <w:r w:rsidRPr="0087238A">
        <w:rPr>
          <w:rStyle w:val="210pt0pt"/>
          <w:bCs/>
        </w:rPr>
        <w:t xml:space="preserve"> =</w:t>
      </w:r>
      <w:r w:rsidRPr="0087238A">
        <w:rPr>
          <w:b w:val="0"/>
        </w:rPr>
        <w:t xml:space="preserve"> -144.48 </w:t>
      </w:r>
      <w:proofErr w:type="spellStart"/>
      <w:r w:rsidRPr="0087238A">
        <w:rPr>
          <w:b w:val="0"/>
        </w:rPr>
        <w:t>dBW</w:t>
      </w:r>
      <w:proofErr w:type="spellEnd"/>
      <w:r w:rsidRPr="0087238A">
        <w:rPr>
          <w:b w:val="0"/>
        </w:rPr>
        <w:t xml:space="preserve"> - 10</w:t>
      </w:r>
      <w:proofErr w:type="gramStart"/>
      <w:r w:rsidRPr="0087238A">
        <w:rPr>
          <w:b w:val="0"/>
        </w:rPr>
        <w:t>log(</w:t>
      </w:r>
      <w:proofErr w:type="gramEnd"/>
      <w:r w:rsidRPr="0087238A">
        <w:rPr>
          <w:b w:val="0"/>
        </w:rPr>
        <w:t>32 X 10</w:t>
      </w:r>
      <w:r w:rsidRPr="0087238A">
        <w:rPr>
          <w:b w:val="0"/>
          <w:vertAlign w:val="superscript"/>
        </w:rPr>
        <w:t>3</w:t>
      </w:r>
      <w:r w:rsidRPr="0087238A">
        <w:rPr>
          <w:b w:val="0"/>
        </w:rPr>
        <w:t>)</w:t>
      </w:r>
    </w:p>
    <w:p w:rsidR="00A0309B" w:rsidRPr="0087238A" w:rsidRDefault="002603D3">
      <w:pPr>
        <w:pStyle w:val="22"/>
        <w:shd w:val="clear" w:color="auto" w:fill="auto"/>
        <w:spacing w:before="0" w:line="307" w:lineRule="exact"/>
        <w:ind w:left="1920" w:right="2340" w:firstLine="0"/>
        <w:jc w:val="left"/>
        <w:rPr>
          <w:b w:val="0"/>
        </w:rPr>
      </w:pPr>
      <w:r w:rsidRPr="0087238A">
        <w:rPr>
          <w:b w:val="0"/>
        </w:rPr>
        <w:t xml:space="preserve">= -144.51 </w:t>
      </w:r>
      <w:proofErr w:type="spellStart"/>
      <w:r w:rsidRPr="0087238A">
        <w:rPr>
          <w:b w:val="0"/>
        </w:rPr>
        <w:t>dBW</w:t>
      </w:r>
      <w:proofErr w:type="spellEnd"/>
      <w:r w:rsidRPr="0087238A">
        <w:rPr>
          <w:b w:val="0"/>
        </w:rPr>
        <w:t xml:space="preserve"> - 45.05 dB = -189.53 </w:t>
      </w:r>
      <w:proofErr w:type="spellStart"/>
      <w:r w:rsidRPr="0087238A">
        <w:rPr>
          <w:b w:val="0"/>
        </w:rPr>
        <w:t>dBW</w:t>
      </w:r>
      <w:proofErr w:type="spellEnd"/>
    </w:p>
    <w:p w:rsidR="00A0309B" w:rsidRPr="0087238A" w:rsidRDefault="002603D3">
      <w:pPr>
        <w:pStyle w:val="22"/>
        <w:shd w:val="clear" w:color="auto" w:fill="auto"/>
        <w:tabs>
          <w:tab w:val="left" w:pos="5344"/>
        </w:tabs>
        <w:spacing w:before="0" w:after="142" w:line="200" w:lineRule="exact"/>
        <w:ind w:left="1240" w:firstLine="0"/>
        <w:rPr>
          <w:b w:val="0"/>
        </w:rPr>
      </w:pPr>
      <w:proofErr w:type="spellStart"/>
      <w:r w:rsidRPr="0087238A">
        <w:rPr>
          <w:rStyle w:val="210pt0pt"/>
          <w:bCs/>
        </w:rPr>
        <w:t>E</w:t>
      </w:r>
      <w:r w:rsidRPr="0087238A">
        <w:rPr>
          <w:rStyle w:val="210pt0pt"/>
          <w:bCs/>
          <w:vertAlign w:val="subscript"/>
        </w:rPr>
        <w:t>b</w:t>
      </w:r>
      <w:proofErr w:type="spellEnd"/>
      <w:r w:rsidRPr="0087238A">
        <w:rPr>
          <w:rStyle w:val="210pt0pt"/>
          <w:bCs/>
        </w:rPr>
        <w:t>/N</w:t>
      </w:r>
      <w:r w:rsidRPr="0087238A">
        <w:rPr>
          <w:rStyle w:val="210pt0pt"/>
          <w:bCs/>
          <w:vertAlign w:val="subscript"/>
        </w:rPr>
        <w:t>0</w:t>
      </w:r>
      <w:r w:rsidRPr="0087238A">
        <w:rPr>
          <w:rStyle w:val="210pt0pt"/>
          <w:bCs/>
        </w:rPr>
        <w:t xml:space="preserve"> =</w:t>
      </w:r>
      <w:r w:rsidRPr="0087238A">
        <w:rPr>
          <w:b w:val="0"/>
        </w:rPr>
        <w:t xml:space="preserve"> -189.53 - ( -205.39 </w:t>
      </w:r>
      <w:proofErr w:type="spellStart"/>
      <w:r w:rsidRPr="0087238A">
        <w:rPr>
          <w:b w:val="0"/>
        </w:rPr>
        <w:t>dBW</w:t>
      </w:r>
      <w:proofErr w:type="spellEnd"/>
      <w:r w:rsidRPr="0087238A">
        <w:rPr>
          <w:b w:val="0"/>
        </w:rPr>
        <w:t>/Hz)</w:t>
      </w:r>
      <w:r w:rsidRPr="0087238A">
        <w:rPr>
          <w:b w:val="0"/>
        </w:rPr>
        <w:tab/>
        <w:t>(calculated)</w:t>
      </w:r>
    </w:p>
    <w:p w:rsidR="00A0309B" w:rsidRPr="0087238A" w:rsidRDefault="002603D3">
      <w:pPr>
        <w:pStyle w:val="22"/>
        <w:shd w:val="clear" w:color="auto" w:fill="auto"/>
        <w:spacing w:before="0" w:line="190" w:lineRule="exact"/>
        <w:ind w:left="1920" w:firstLine="0"/>
        <w:jc w:val="left"/>
        <w:rPr>
          <w:b w:val="0"/>
        </w:rPr>
      </w:pPr>
      <w:r w:rsidRPr="0087238A">
        <w:rPr>
          <w:b w:val="0"/>
        </w:rPr>
        <w:t>= 16.06 dB</w:t>
      </w:r>
    </w:p>
    <w:p w:rsidR="00A0309B" w:rsidRPr="0087238A" w:rsidRDefault="002603D3">
      <w:pPr>
        <w:pStyle w:val="22"/>
        <w:shd w:val="clear" w:color="auto" w:fill="auto"/>
        <w:spacing w:before="0" w:line="370" w:lineRule="exact"/>
        <w:ind w:left="1240" w:right="3960"/>
        <w:jc w:val="left"/>
        <w:rPr>
          <w:b w:val="0"/>
        </w:rPr>
      </w:pPr>
      <w:proofErr w:type="spellStart"/>
      <w:r w:rsidRPr="0087238A">
        <w:rPr>
          <w:rStyle w:val="210pt0pt"/>
          <w:bCs/>
        </w:rPr>
        <w:t>E</w:t>
      </w:r>
      <w:r w:rsidRPr="0087238A">
        <w:rPr>
          <w:rStyle w:val="210pt0pt"/>
          <w:bCs/>
          <w:vertAlign w:val="subscript"/>
        </w:rPr>
        <w:t>b</w:t>
      </w:r>
      <w:proofErr w:type="spellEnd"/>
      <w:r w:rsidRPr="0087238A">
        <w:rPr>
          <w:rStyle w:val="210pt0pt"/>
          <w:bCs/>
        </w:rPr>
        <w:t>/N</w:t>
      </w:r>
      <w:r w:rsidRPr="0087238A">
        <w:rPr>
          <w:rStyle w:val="210pt0pt"/>
          <w:bCs/>
          <w:vertAlign w:val="subscript"/>
        </w:rPr>
        <w:t>0</w:t>
      </w:r>
      <w:r w:rsidRPr="0087238A">
        <w:rPr>
          <w:b w:val="0"/>
        </w:rPr>
        <w:t xml:space="preserve"> (required) = 8.5 dB Margin = 7.56 </w:t>
      </w:r>
      <w:r w:rsidRPr="0087238A">
        <w:rPr>
          <w:rStyle w:val="210pt0pt"/>
          <w:bCs/>
        </w:rPr>
        <w:t>dB</w:t>
      </w:r>
    </w:p>
    <w:p w:rsidR="00A0309B" w:rsidRPr="0087238A" w:rsidRDefault="002603D3">
      <w:pPr>
        <w:pStyle w:val="22"/>
        <w:shd w:val="clear" w:color="auto" w:fill="auto"/>
        <w:spacing w:before="0" w:after="340" w:line="240" w:lineRule="exact"/>
        <w:ind w:firstLine="0"/>
        <w:rPr>
          <w:b w:val="0"/>
        </w:rPr>
      </w:pPr>
      <w:r w:rsidRPr="0087238A">
        <w:rPr>
          <w:b w:val="0"/>
        </w:rPr>
        <w:t xml:space="preserve">The VSAT transmitter power of 1 </w:t>
      </w:r>
      <w:r w:rsidRPr="0087238A">
        <w:rPr>
          <w:b w:val="0"/>
        </w:rPr>
        <w:t>watt is sufficient. It will be noted that the C/N</w:t>
      </w:r>
      <w:r w:rsidRPr="0087238A">
        <w:rPr>
          <w:b w:val="0"/>
          <w:vertAlign w:val="subscript"/>
        </w:rPr>
        <w:t>0</w:t>
      </w:r>
      <w:r w:rsidRPr="0087238A">
        <w:rPr>
          <w:b w:val="0"/>
        </w:rPr>
        <w:t xml:space="preserve"> on the inbound uplink is more than sufficient (i.e., 68 dB); it is the companion downlink that controls the total C/N</w:t>
      </w:r>
      <w:r w:rsidRPr="0087238A">
        <w:rPr>
          <w:b w:val="0"/>
          <w:vertAlign w:val="subscript"/>
        </w:rPr>
        <w:t>0</w:t>
      </w:r>
      <w:r w:rsidRPr="0087238A">
        <w:rPr>
          <w:b w:val="0"/>
        </w:rPr>
        <w:t xml:space="preserve"> value (only 62 dB) (Ref. 2).</w:t>
      </w:r>
    </w:p>
    <w:p w:rsidR="00A0309B" w:rsidRPr="0087238A" w:rsidRDefault="002603D3">
      <w:pPr>
        <w:pStyle w:val="221"/>
        <w:keepNext/>
        <w:keepLines/>
        <w:numPr>
          <w:ilvl w:val="0"/>
          <w:numId w:val="6"/>
        </w:numPr>
        <w:shd w:val="clear" w:color="auto" w:fill="auto"/>
        <w:tabs>
          <w:tab w:val="left" w:pos="658"/>
        </w:tabs>
        <w:spacing w:before="0" w:after="112" w:line="190" w:lineRule="exact"/>
        <w:ind w:firstLine="0"/>
        <w:rPr>
          <w:b w:val="0"/>
        </w:rPr>
      </w:pPr>
      <w:bookmarkStart w:id="10" w:name="bookmark9"/>
      <w:r w:rsidRPr="0087238A">
        <w:rPr>
          <w:b w:val="0"/>
        </w:rPr>
        <w:t>Summary of VSAT RF Characteristics</w:t>
      </w:r>
      <w:bookmarkEnd w:id="10"/>
    </w:p>
    <w:p w:rsidR="00A0309B" w:rsidRPr="0087238A" w:rsidRDefault="002603D3">
      <w:pPr>
        <w:pStyle w:val="22"/>
        <w:shd w:val="clear" w:color="auto" w:fill="auto"/>
        <w:spacing w:before="0"/>
        <w:ind w:firstLine="0"/>
        <w:rPr>
          <w:b w:val="0"/>
        </w:rPr>
      </w:pPr>
      <w:r w:rsidRPr="0087238A">
        <w:rPr>
          <w:b w:val="0"/>
        </w:rPr>
        <w:t xml:space="preserve">VSAT operation </w:t>
      </w:r>
      <w:r w:rsidRPr="0087238A">
        <w:rPr>
          <w:b w:val="0"/>
        </w:rPr>
        <w:t>commonly uses either 6/4-GHz band (C-band) or 14/12- GHz band (Ku-band).</w:t>
      </w:r>
      <w:r w:rsidRPr="0087238A">
        <w:rPr>
          <w:b w:val="0"/>
        </w:rPr>
        <w:footnoteReference w:id="1"/>
      </w:r>
      <w:r w:rsidRPr="0087238A">
        <w:rPr>
          <w:b w:val="0"/>
        </w:rPr>
        <w:t xml:space="preserve"> As operational frequencies increase, receiver noise performance degrades. At C-band we can expect a LNA with 50-K noise temperature; at Ku-band, 100 K. Antenna noise temperature (</w:t>
      </w:r>
      <w:proofErr w:type="spellStart"/>
      <w:r w:rsidRPr="0087238A">
        <w:rPr>
          <w:b w:val="0"/>
        </w:rPr>
        <w:t>T</w:t>
      </w:r>
      <w:r w:rsidRPr="0087238A">
        <w:rPr>
          <w:b w:val="0"/>
          <w:vertAlign w:val="subscript"/>
        </w:rPr>
        <w:t>an</w:t>
      </w:r>
      <w:r w:rsidRPr="0087238A">
        <w:rPr>
          <w:b w:val="0"/>
          <w:vertAlign w:val="subscript"/>
        </w:rPr>
        <w:t>t</w:t>
      </w:r>
      <w:proofErr w:type="spellEnd"/>
      <w:r w:rsidRPr="0087238A">
        <w:rPr>
          <w:b w:val="0"/>
        </w:rPr>
        <w:t xml:space="preserve">) at C-band (5° elevation angle) is 100 K and at Ku-band (10° elevation angle) it is 106 K. Thus typical </w:t>
      </w:r>
      <w:proofErr w:type="spellStart"/>
      <w:r w:rsidRPr="0087238A">
        <w:rPr>
          <w:b w:val="0"/>
        </w:rPr>
        <w:t>T</w:t>
      </w:r>
      <w:r w:rsidRPr="0087238A">
        <w:rPr>
          <w:b w:val="0"/>
          <w:vertAlign w:val="subscript"/>
        </w:rPr>
        <w:t>sys</w:t>
      </w:r>
      <w:proofErr w:type="spellEnd"/>
      <w:r w:rsidRPr="0087238A">
        <w:rPr>
          <w:b w:val="0"/>
        </w:rPr>
        <w:t xml:space="preserve"> for C-band VSAT operation is 150 K and for Ku-band it is 206 K. Line losses for both bands are taken at 1.5 dB for this particular model. In the </w:t>
      </w:r>
      <w:r w:rsidRPr="0087238A">
        <w:rPr>
          <w:b w:val="0"/>
        </w:rPr>
        <w:t>case of Ku-band, the LNA is placed as close as practical to the feed to reduce line losses.</w:t>
      </w:r>
    </w:p>
    <w:p w:rsidR="00A0309B" w:rsidRPr="0087238A" w:rsidRDefault="002603D3">
      <w:pPr>
        <w:pStyle w:val="22"/>
        <w:shd w:val="clear" w:color="auto" w:fill="auto"/>
        <w:spacing w:before="0" w:after="456"/>
        <w:ind w:firstLine="280"/>
        <w:rPr>
          <w:b w:val="0"/>
        </w:rPr>
      </w:pPr>
      <w:r w:rsidRPr="0087238A">
        <w:rPr>
          <w:b w:val="0"/>
        </w:rPr>
        <w:t xml:space="preserve">We now construct Table 8.1, which will give typical </w:t>
      </w:r>
      <w:r w:rsidRPr="0087238A">
        <w:rPr>
          <w:rStyle w:val="210pt0pt"/>
          <w:bCs/>
        </w:rPr>
        <w:t>G/T</w:t>
      </w:r>
      <w:r w:rsidRPr="0087238A">
        <w:rPr>
          <w:b w:val="0"/>
        </w:rPr>
        <w:t xml:space="preserve"> values for several discrete antenna diameters for both C-band and Ku-band operation. The table is based on t</w:t>
      </w:r>
      <w:r w:rsidRPr="0087238A">
        <w:rPr>
          <w:b w:val="0"/>
        </w:rPr>
        <w:t xml:space="preserve">he </w:t>
      </w:r>
      <w:proofErr w:type="spellStart"/>
      <w:r w:rsidRPr="0087238A">
        <w:rPr>
          <w:b w:val="0"/>
        </w:rPr>
        <w:t>T</w:t>
      </w:r>
      <w:r w:rsidRPr="0087238A">
        <w:rPr>
          <w:b w:val="0"/>
          <w:vertAlign w:val="subscript"/>
        </w:rPr>
        <w:t>sys</w:t>
      </w:r>
      <w:proofErr w:type="spellEnd"/>
      <w:r w:rsidRPr="0087238A">
        <w:rPr>
          <w:b w:val="0"/>
        </w:rPr>
        <w:t xml:space="preserve"> figures given above. The antenna gains are based on 65% aperture efficiency (^). Formula (2.27c) was used to calculate parabolic antenna gains.</w:t>
      </w:r>
    </w:p>
    <w:p w:rsidR="00A0309B" w:rsidRPr="0087238A" w:rsidRDefault="002603D3">
      <w:pPr>
        <w:pStyle w:val="221"/>
        <w:keepNext/>
        <w:keepLines/>
        <w:numPr>
          <w:ilvl w:val="0"/>
          <w:numId w:val="3"/>
        </w:numPr>
        <w:shd w:val="clear" w:color="auto" w:fill="auto"/>
        <w:tabs>
          <w:tab w:val="left" w:pos="480"/>
        </w:tabs>
        <w:spacing w:before="0" w:after="224" w:line="190" w:lineRule="exact"/>
        <w:ind w:firstLine="0"/>
        <w:rPr>
          <w:b w:val="0"/>
        </w:rPr>
      </w:pPr>
      <w:bookmarkStart w:id="11" w:name="bookmark10"/>
      <w:r w:rsidRPr="0087238A">
        <w:rPr>
          <w:b w:val="0"/>
        </w:rPr>
        <w:t>ACCESS TECHNIQUES</w:t>
      </w:r>
      <w:bookmarkEnd w:id="11"/>
    </w:p>
    <w:p w:rsidR="00A0309B" w:rsidRPr="0087238A" w:rsidRDefault="002603D3">
      <w:pPr>
        <w:pStyle w:val="22"/>
        <w:shd w:val="clear" w:color="auto" w:fill="auto"/>
        <w:spacing w:before="0" w:line="240" w:lineRule="exact"/>
        <w:ind w:firstLine="0"/>
        <w:rPr>
          <w:b w:val="0"/>
        </w:rPr>
      </w:pPr>
      <w:r w:rsidRPr="0087238A">
        <w:rPr>
          <w:b w:val="0"/>
        </w:rPr>
        <w:t xml:space="preserve">The most common VSAT architecture is the interactive network based on star topology </w:t>
      </w:r>
      <w:r w:rsidRPr="0087238A">
        <w:rPr>
          <w:b w:val="0"/>
        </w:rPr>
        <w:t>(hub and spokes, Figure 8.1). Reference 3 describes a VSAT network with as many as 16,000 outstations. The author is familiar with</w:t>
      </w:r>
    </w:p>
    <w:p w:rsidR="00A0309B" w:rsidRPr="0087238A" w:rsidRDefault="002603D3">
      <w:pPr>
        <w:pStyle w:val="24"/>
        <w:framePr w:w="6754" w:wrap="notBeside" w:vAnchor="text" w:hAnchor="text" w:xAlign="center" w:y="1"/>
        <w:shd w:val="clear" w:color="auto" w:fill="auto"/>
        <w:spacing w:line="160" w:lineRule="exact"/>
        <w:jc w:val="left"/>
      </w:pPr>
      <w:r w:rsidRPr="0087238A">
        <w:rPr>
          <w:rStyle w:val="25"/>
          <w:b w:val="0"/>
        </w:rPr>
        <w:lastRenderedPageBreak/>
        <w:t xml:space="preserve">TABLE 8.1 Typical VSAT </w:t>
      </w:r>
      <w:r w:rsidRPr="0087238A">
        <w:rPr>
          <w:rStyle w:val="28pt1pt"/>
          <w:b w:val="0"/>
        </w:rPr>
        <w:t>G/T</w:t>
      </w:r>
      <w:r w:rsidRPr="0087238A">
        <w:rPr>
          <w:rStyle w:val="25"/>
          <w:b w:val="0"/>
        </w:rPr>
        <w:t xml:space="preserve"> </w:t>
      </w:r>
      <w:proofErr w:type="spellStart"/>
      <w:r w:rsidRPr="0087238A">
        <w:rPr>
          <w:rStyle w:val="25"/>
          <w:b w:val="0"/>
        </w:rPr>
        <w:t>Values</w:t>
      </w:r>
      <w:r w:rsidRPr="0087238A">
        <w:rPr>
          <w:rStyle w:val="28pt1pt"/>
          <w:b w:val="0"/>
          <w:vertAlign w:val="superscript"/>
        </w:rPr>
        <w:t>a</w:t>
      </w:r>
      <w:proofErr w:type="spellEnd"/>
    </w:p>
    <w:tbl>
      <w:tblPr>
        <w:tblOverlap w:val="never"/>
        <w:tblW w:w="0" w:type="auto"/>
        <w:jc w:val="center"/>
        <w:tblLayout w:type="fixed"/>
        <w:tblCellMar>
          <w:left w:w="10" w:type="dxa"/>
          <w:right w:w="10" w:type="dxa"/>
        </w:tblCellMar>
        <w:tblLook w:val="0000" w:firstRow="0" w:lastRow="0" w:firstColumn="0" w:lastColumn="0" w:noHBand="0" w:noVBand="0"/>
      </w:tblPr>
      <w:tblGrid>
        <w:gridCol w:w="960"/>
        <w:gridCol w:w="1272"/>
        <w:gridCol w:w="1622"/>
        <w:gridCol w:w="1253"/>
        <w:gridCol w:w="1646"/>
      </w:tblGrid>
      <w:tr w:rsidR="00A0309B" w:rsidRPr="0087238A">
        <w:tblPrEx>
          <w:tblCellMar>
            <w:top w:w="0" w:type="dxa"/>
            <w:bottom w:w="0" w:type="dxa"/>
          </w:tblCellMar>
        </w:tblPrEx>
        <w:trPr>
          <w:trHeight w:hRule="exact" w:val="514"/>
          <w:jc w:val="center"/>
        </w:trPr>
        <w:tc>
          <w:tcPr>
            <w:tcW w:w="960"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after="60" w:line="150" w:lineRule="exact"/>
              <w:ind w:firstLine="0"/>
              <w:jc w:val="left"/>
              <w:rPr>
                <w:b w:val="0"/>
              </w:rPr>
            </w:pPr>
            <w:r w:rsidRPr="0087238A">
              <w:rPr>
                <w:rStyle w:val="2Arial75pt"/>
              </w:rPr>
              <w:t>Antenna</w:t>
            </w:r>
          </w:p>
          <w:p w:rsidR="00A0309B" w:rsidRPr="0087238A" w:rsidRDefault="002603D3">
            <w:pPr>
              <w:pStyle w:val="22"/>
              <w:framePr w:w="6754" w:wrap="notBeside" w:vAnchor="text" w:hAnchor="text" w:xAlign="center" w:y="1"/>
              <w:shd w:val="clear" w:color="auto" w:fill="auto"/>
              <w:spacing w:before="60" w:line="150" w:lineRule="exact"/>
              <w:ind w:firstLine="0"/>
              <w:jc w:val="left"/>
              <w:rPr>
                <w:b w:val="0"/>
              </w:rPr>
            </w:pPr>
            <w:r w:rsidRPr="0087238A">
              <w:rPr>
                <w:rStyle w:val="2Arial75pt"/>
              </w:rPr>
              <w:t>Aperture</w:t>
            </w:r>
          </w:p>
        </w:tc>
        <w:tc>
          <w:tcPr>
            <w:tcW w:w="1272"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after="60" w:line="150" w:lineRule="exact"/>
              <w:ind w:firstLine="0"/>
              <w:jc w:val="center"/>
              <w:rPr>
                <w:b w:val="0"/>
              </w:rPr>
            </w:pPr>
            <w:r w:rsidRPr="0087238A">
              <w:rPr>
                <w:rStyle w:val="2Arial75pt"/>
              </w:rPr>
              <w:t>Gain,</w:t>
            </w:r>
          </w:p>
          <w:p w:rsidR="00A0309B" w:rsidRPr="0087238A" w:rsidRDefault="002603D3">
            <w:pPr>
              <w:pStyle w:val="22"/>
              <w:framePr w:w="6754" w:wrap="notBeside" w:vAnchor="text" w:hAnchor="text" w:xAlign="center" w:y="1"/>
              <w:shd w:val="clear" w:color="auto" w:fill="auto"/>
              <w:spacing w:before="60" w:line="150" w:lineRule="exact"/>
              <w:ind w:firstLine="0"/>
              <w:jc w:val="center"/>
              <w:rPr>
                <w:b w:val="0"/>
              </w:rPr>
            </w:pPr>
            <w:r w:rsidRPr="0087238A">
              <w:rPr>
                <w:rStyle w:val="2Arial75pt"/>
              </w:rPr>
              <w:t>C-Band</w:t>
            </w:r>
          </w:p>
        </w:tc>
        <w:tc>
          <w:tcPr>
            <w:tcW w:w="1622"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0"/>
              </w:rPr>
              <w:t>G/T,</w:t>
            </w:r>
          </w:p>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C-Band</w:t>
            </w:r>
          </w:p>
        </w:tc>
        <w:tc>
          <w:tcPr>
            <w:tcW w:w="1253"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after="60" w:line="150" w:lineRule="exact"/>
              <w:ind w:firstLine="0"/>
              <w:jc w:val="center"/>
              <w:rPr>
                <w:b w:val="0"/>
              </w:rPr>
            </w:pPr>
            <w:r w:rsidRPr="0087238A">
              <w:rPr>
                <w:rStyle w:val="2Arial75pt"/>
              </w:rPr>
              <w:t>Gain,</w:t>
            </w:r>
          </w:p>
          <w:p w:rsidR="00A0309B" w:rsidRPr="0087238A" w:rsidRDefault="002603D3">
            <w:pPr>
              <w:pStyle w:val="22"/>
              <w:framePr w:w="6754" w:wrap="notBeside" w:vAnchor="text" w:hAnchor="text" w:xAlign="center" w:y="1"/>
              <w:shd w:val="clear" w:color="auto" w:fill="auto"/>
              <w:spacing w:before="60" w:line="150" w:lineRule="exact"/>
              <w:ind w:firstLine="0"/>
              <w:jc w:val="center"/>
              <w:rPr>
                <w:b w:val="0"/>
              </w:rPr>
            </w:pPr>
            <w:r w:rsidRPr="0087238A">
              <w:rPr>
                <w:rStyle w:val="2Arial75pt"/>
              </w:rPr>
              <w:t>Ku-Band</w:t>
            </w:r>
          </w:p>
        </w:tc>
        <w:tc>
          <w:tcPr>
            <w:tcW w:w="1646"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after="60" w:line="150" w:lineRule="exact"/>
              <w:ind w:firstLine="0"/>
              <w:jc w:val="center"/>
              <w:rPr>
                <w:b w:val="0"/>
              </w:rPr>
            </w:pPr>
            <w:r w:rsidRPr="0087238A">
              <w:rPr>
                <w:rStyle w:val="2Arial75pt0"/>
              </w:rPr>
              <w:t>G</w:t>
            </w:r>
            <w:r w:rsidRPr="0087238A">
              <w:rPr>
                <w:rStyle w:val="2Arial75pt"/>
              </w:rPr>
              <w:t>/</w:t>
            </w:r>
            <w:r w:rsidRPr="0087238A">
              <w:rPr>
                <w:rStyle w:val="2Arial75pt0"/>
              </w:rPr>
              <w:t>T</w:t>
            </w:r>
            <w:r w:rsidRPr="0087238A">
              <w:rPr>
                <w:rStyle w:val="2Arial75pt"/>
              </w:rPr>
              <w:t>,</w:t>
            </w:r>
          </w:p>
          <w:p w:rsidR="00A0309B" w:rsidRPr="0087238A" w:rsidRDefault="002603D3">
            <w:pPr>
              <w:pStyle w:val="22"/>
              <w:framePr w:w="6754" w:wrap="notBeside" w:vAnchor="text" w:hAnchor="text" w:xAlign="center" w:y="1"/>
              <w:shd w:val="clear" w:color="auto" w:fill="auto"/>
              <w:spacing w:before="60" w:line="150" w:lineRule="exact"/>
              <w:ind w:firstLine="0"/>
              <w:jc w:val="center"/>
              <w:rPr>
                <w:b w:val="0"/>
              </w:rPr>
            </w:pPr>
            <w:r w:rsidRPr="0087238A">
              <w:rPr>
                <w:rStyle w:val="2Arial75pt"/>
              </w:rPr>
              <w:t>Ku-Band</w:t>
            </w:r>
          </w:p>
        </w:tc>
      </w:tr>
      <w:tr w:rsidR="00A0309B" w:rsidRPr="0087238A">
        <w:tblPrEx>
          <w:tblCellMar>
            <w:top w:w="0" w:type="dxa"/>
            <w:bottom w:w="0" w:type="dxa"/>
          </w:tblCellMar>
        </w:tblPrEx>
        <w:trPr>
          <w:trHeight w:hRule="exact" w:val="451"/>
          <w:jc w:val="center"/>
        </w:trPr>
        <w:tc>
          <w:tcPr>
            <w:tcW w:w="960"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202" w:lineRule="exact"/>
              <w:ind w:firstLine="0"/>
              <w:jc w:val="left"/>
              <w:rPr>
                <w:b w:val="0"/>
              </w:rPr>
            </w:pPr>
            <w:r w:rsidRPr="0087238A">
              <w:rPr>
                <w:rStyle w:val="2Arial75pt"/>
              </w:rPr>
              <w:t xml:space="preserve">0.5 m (1.625 </w:t>
            </w:r>
            <w:proofErr w:type="spellStart"/>
            <w:r w:rsidRPr="0087238A">
              <w:rPr>
                <w:rStyle w:val="2Arial75pt"/>
              </w:rPr>
              <w:t>ft</w:t>
            </w:r>
            <w:proofErr w:type="spellEnd"/>
            <w:r w:rsidRPr="0087238A">
              <w:rPr>
                <w:rStyle w:val="2Arial75pt"/>
              </w:rPr>
              <w:t>)</w:t>
            </w:r>
          </w:p>
        </w:tc>
        <w:tc>
          <w:tcPr>
            <w:tcW w:w="1272"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23.46 dB</w:t>
            </w:r>
          </w:p>
        </w:tc>
        <w:tc>
          <w:tcPr>
            <w:tcW w:w="1622"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0"/>
              </w:rPr>
              <w:t>+</w:t>
            </w:r>
            <w:r w:rsidRPr="0087238A">
              <w:rPr>
                <w:rStyle w:val="2Arial75pt"/>
              </w:rPr>
              <w:t>1.7 dB/K</w:t>
            </w:r>
          </w:p>
        </w:tc>
        <w:tc>
          <w:tcPr>
            <w:tcW w:w="1253"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33 dB</w:t>
            </w:r>
          </w:p>
        </w:tc>
        <w:tc>
          <w:tcPr>
            <w:tcW w:w="1646" w:type="dxa"/>
            <w:tcBorders>
              <w:top w:val="single" w:sz="4" w:space="0" w:color="auto"/>
            </w:tcBorders>
            <w:shd w:val="clear" w:color="auto" w:fill="FFFFFF"/>
            <w:vAlign w:val="center"/>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+ 9.86 dB/K</w:t>
            </w:r>
          </w:p>
        </w:tc>
      </w:tr>
      <w:tr w:rsidR="00A0309B" w:rsidRPr="0087238A">
        <w:tblPrEx>
          <w:tblCellMar>
            <w:top w:w="0" w:type="dxa"/>
            <w:bottom w:w="0" w:type="dxa"/>
          </w:tblCellMar>
        </w:tblPrEx>
        <w:trPr>
          <w:trHeight w:hRule="exact" w:val="398"/>
          <w:jc w:val="center"/>
        </w:trPr>
        <w:tc>
          <w:tcPr>
            <w:tcW w:w="960"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202" w:lineRule="exact"/>
              <w:ind w:firstLine="0"/>
              <w:jc w:val="left"/>
              <w:rPr>
                <w:b w:val="0"/>
              </w:rPr>
            </w:pPr>
            <w:r w:rsidRPr="0087238A">
              <w:rPr>
                <w:rStyle w:val="2Arial75pt"/>
              </w:rPr>
              <w:t xml:space="preserve">0.75 m (2.44 </w:t>
            </w:r>
            <w:proofErr w:type="spellStart"/>
            <w:r w:rsidRPr="0087238A">
              <w:rPr>
                <w:rStyle w:val="2Arial75pt"/>
              </w:rPr>
              <w:t>ft</w:t>
            </w:r>
            <w:proofErr w:type="spellEnd"/>
            <w:r w:rsidRPr="0087238A">
              <w:rPr>
                <w:rStyle w:val="2Arial75pt"/>
              </w:rPr>
              <w:t>)</w:t>
            </w:r>
          </w:p>
        </w:tc>
        <w:tc>
          <w:tcPr>
            <w:tcW w:w="127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27.0 dB</w:t>
            </w:r>
          </w:p>
        </w:tc>
        <w:tc>
          <w:tcPr>
            <w:tcW w:w="162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+ 5.23 dB/K</w:t>
            </w:r>
          </w:p>
        </w:tc>
        <w:tc>
          <w:tcPr>
            <w:tcW w:w="125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36.53 dB</w:t>
            </w:r>
          </w:p>
        </w:tc>
        <w:tc>
          <w:tcPr>
            <w:tcW w:w="1646"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+13.39 dB/K</w:t>
            </w:r>
          </w:p>
        </w:tc>
      </w:tr>
      <w:tr w:rsidR="00A0309B" w:rsidRPr="0087238A">
        <w:tblPrEx>
          <w:tblCellMar>
            <w:top w:w="0" w:type="dxa"/>
            <w:bottom w:w="0" w:type="dxa"/>
          </w:tblCellMar>
        </w:tblPrEx>
        <w:trPr>
          <w:trHeight w:hRule="exact" w:val="398"/>
          <w:jc w:val="center"/>
        </w:trPr>
        <w:tc>
          <w:tcPr>
            <w:tcW w:w="960"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202" w:lineRule="exact"/>
              <w:ind w:firstLine="0"/>
              <w:jc w:val="left"/>
              <w:rPr>
                <w:b w:val="0"/>
              </w:rPr>
            </w:pPr>
            <w:r w:rsidRPr="0087238A">
              <w:rPr>
                <w:rStyle w:val="2Arial75pt"/>
              </w:rPr>
              <w:t xml:space="preserve">1.0m (3.25 </w:t>
            </w:r>
            <w:proofErr w:type="spellStart"/>
            <w:r w:rsidRPr="0087238A">
              <w:rPr>
                <w:rStyle w:val="2Arial75pt"/>
              </w:rPr>
              <w:t>ft</w:t>
            </w:r>
            <w:proofErr w:type="spellEnd"/>
            <w:r w:rsidRPr="0087238A">
              <w:rPr>
                <w:rStyle w:val="2Arial75pt"/>
              </w:rPr>
              <w:t>)</w:t>
            </w:r>
          </w:p>
        </w:tc>
        <w:tc>
          <w:tcPr>
            <w:tcW w:w="127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29.49 dB</w:t>
            </w:r>
          </w:p>
        </w:tc>
        <w:tc>
          <w:tcPr>
            <w:tcW w:w="162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+7.73 dB/K</w:t>
            </w:r>
          </w:p>
        </w:tc>
        <w:tc>
          <w:tcPr>
            <w:tcW w:w="125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39.03 dB</w:t>
            </w:r>
          </w:p>
        </w:tc>
        <w:tc>
          <w:tcPr>
            <w:tcW w:w="1646"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+15.89 dB/K</w:t>
            </w:r>
          </w:p>
        </w:tc>
      </w:tr>
      <w:tr w:rsidR="00A0309B" w:rsidRPr="0087238A">
        <w:tblPrEx>
          <w:tblCellMar>
            <w:top w:w="0" w:type="dxa"/>
            <w:bottom w:w="0" w:type="dxa"/>
          </w:tblCellMar>
        </w:tblPrEx>
        <w:trPr>
          <w:trHeight w:hRule="exact" w:val="398"/>
          <w:jc w:val="center"/>
        </w:trPr>
        <w:tc>
          <w:tcPr>
            <w:tcW w:w="960"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202" w:lineRule="exact"/>
              <w:ind w:firstLine="0"/>
              <w:jc w:val="left"/>
              <w:rPr>
                <w:b w:val="0"/>
              </w:rPr>
            </w:pPr>
            <w:r w:rsidRPr="0087238A">
              <w:rPr>
                <w:rStyle w:val="2Arial75pt"/>
              </w:rPr>
              <w:t xml:space="preserve">1.5 m (4.875 </w:t>
            </w:r>
            <w:proofErr w:type="spellStart"/>
            <w:r w:rsidRPr="0087238A">
              <w:rPr>
                <w:rStyle w:val="2Arial75pt"/>
              </w:rPr>
              <w:t>ft</w:t>
            </w:r>
            <w:proofErr w:type="spellEnd"/>
            <w:r w:rsidRPr="0087238A">
              <w:rPr>
                <w:rStyle w:val="2Arial75pt"/>
              </w:rPr>
              <w:t>)</w:t>
            </w:r>
          </w:p>
        </w:tc>
        <w:tc>
          <w:tcPr>
            <w:tcW w:w="127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33.01 dB</w:t>
            </w:r>
          </w:p>
        </w:tc>
        <w:tc>
          <w:tcPr>
            <w:tcW w:w="162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+ 11.24 dB/K</w:t>
            </w:r>
          </w:p>
        </w:tc>
        <w:tc>
          <w:tcPr>
            <w:tcW w:w="125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42.55 dB</w:t>
            </w:r>
          </w:p>
        </w:tc>
        <w:tc>
          <w:tcPr>
            <w:tcW w:w="1646"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+19.41 dB/K</w:t>
            </w:r>
          </w:p>
        </w:tc>
      </w:tr>
      <w:tr w:rsidR="00A0309B" w:rsidRPr="0087238A">
        <w:tblPrEx>
          <w:tblCellMar>
            <w:top w:w="0" w:type="dxa"/>
            <w:bottom w:w="0" w:type="dxa"/>
          </w:tblCellMar>
        </w:tblPrEx>
        <w:trPr>
          <w:trHeight w:hRule="exact" w:val="403"/>
          <w:jc w:val="center"/>
        </w:trPr>
        <w:tc>
          <w:tcPr>
            <w:tcW w:w="960"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202" w:lineRule="exact"/>
              <w:ind w:firstLine="0"/>
              <w:jc w:val="left"/>
              <w:rPr>
                <w:b w:val="0"/>
              </w:rPr>
            </w:pPr>
            <w:r w:rsidRPr="0087238A">
              <w:rPr>
                <w:rStyle w:val="2Arial75pt"/>
              </w:rPr>
              <w:t xml:space="preserve">2.0 m (6.5 </w:t>
            </w:r>
            <w:proofErr w:type="spellStart"/>
            <w:r w:rsidRPr="0087238A">
              <w:rPr>
                <w:rStyle w:val="2Arial75pt"/>
              </w:rPr>
              <w:t>ft</w:t>
            </w:r>
            <w:proofErr w:type="spellEnd"/>
            <w:r w:rsidRPr="0087238A">
              <w:rPr>
                <w:rStyle w:val="2Arial75pt"/>
              </w:rPr>
              <w:t>)</w:t>
            </w:r>
          </w:p>
        </w:tc>
        <w:tc>
          <w:tcPr>
            <w:tcW w:w="127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35.51 dB</w:t>
            </w:r>
          </w:p>
        </w:tc>
        <w:tc>
          <w:tcPr>
            <w:tcW w:w="162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+ 13.75 dB/K</w:t>
            </w:r>
          </w:p>
        </w:tc>
        <w:tc>
          <w:tcPr>
            <w:tcW w:w="125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45.05 dB</w:t>
            </w:r>
          </w:p>
        </w:tc>
        <w:tc>
          <w:tcPr>
            <w:tcW w:w="1646"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+21.91 dB/K</w:t>
            </w:r>
          </w:p>
        </w:tc>
      </w:tr>
      <w:tr w:rsidR="00A0309B" w:rsidRPr="0087238A">
        <w:tblPrEx>
          <w:tblCellMar>
            <w:top w:w="0" w:type="dxa"/>
            <w:bottom w:w="0" w:type="dxa"/>
          </w:tblCellMar>
        </w:tblPrEx>
        <w:trPr>
          <w:trHeight w:hRule="exact" w:val="394"/>
          <w:jc w:val="center"/>
        </w:trPr>
        <w:tc>
          <w:tcPr>
            <w:tcW w:w="960"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202" w:lineRule="exact"/>
              <w:ind w:firstLine="0"/>
              <w:jc w:val="left"/>
              <w:rPr>
                <w:b w:val="0"/>
              </w:rPr>
            </w:pPr>
            <w:r w:rsidRPr="0087238A">
              <w:rPr>
                <w:rStyle w:val="2Arial75pt"/>
              </w:rPr>
              <w:t xml:space="preserve">2.5 m (8.125 </w:t>
            </w:r>
            <w:proofErr w:type="spellStart"/>
            <w:r w:rsidRPr="0087238A">
              <w:rPr>
                <w:rStyle w:val="2Arial75pt"/>
              </w:rPr>
              <w:t>ft</w:t>
            </w:r>
            <w:proofErr w:type="spellEnd"/>
            <w:r w:rsidRPr="0087238A">
              <w:rPr>
                <w:rStyle w:val="2Arial75pt"/>
              </w:rPr>
              <w:t>)</w:t>
            </w:r>
          </w:p>
        </w:tc>
        <w:tc>
          <w:tcPr>
            <w:tcW w:w="127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37.45 dB</w:t>
            </w:r>
          </w:p>
        </w:tc>
        <w:tc>
          <w:tcPr>
            <w:tcW w:w="1622"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+ 15.69 dB/K</w:t>
            </w:r>
          </w:p>
        </w:tc>
        <w:tc>
          <w:tcPr>
            <w:tcW w:w="125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47.0 dB</w:t>
            </w:r>
          </w:p>
        </w:tc>
        <w:tc>
          <w:tcPr>
            <w:tcW w:w="1646"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+23.86 dB/K</w:t>
            </w:r>
          </w:p>
        </w:tc>
      </w:tr>
      <w:tr w:rsidR="00A0309B" w:rsidRPr="0087238A">
        <w:tblPrEx>
          <w:tblCellMar>
            <w:top w:w="0" w:type="dxa"/>
            <w:bottom w:w="0" w:type="dxa"/>
          </w:tblCellMar>
        </w:tblPrEx>
        <w:trPr>
          <w:trHeight w:hRule="exact" w:val="490"/>
          <w:jc w:val="center"/>
        </w:trPr>
        <w:tc>
          <w:tcPr>
            <w:tcW w:w="960"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202" w:lineRule="exact"/>
              <w:ind w:firstLine="0"/>
              <w:jc w:val="left"/>
              <w:rPr>
                <w:b w:val="0"/>
              </w:rPr>
            </w:pPr>
            <w:r w:rsidRPr="0087238A">
              <w:rPr>
                <w:rStyle w:val="2Arial75pt"/>
              </w:rPr>
              <w:t xml:space="preserve">3.0 m (9.75 </w:t>
            </w:r>
            <w:proofErr w:type="spellStart"/>
            <w:r w:rsidRPr="0087238A">
              <w:rPr>
                <w:rStyle w:val="2Arial75pt"/>
              </w:rPr>
              <w:t>ft</w:t>
            </w:r>
            <w:proofErr w:type="spellEnd"/>
            <w:r w:rsidRPr="0087238A">
              <w:rPr>
                <w:rStyle w:val="2Arial75pt"/>
              </w:rPr>
              <w:t>)</w:t>
            </w:r>
          </w:p>
        </w:tc>
        <w:tc>
          <w:tcPr>
            <w:tcW w:w="1272"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39.03 dB</w:t>
            </w:r>
          </w:p>
        </w:tc>
        <w:tc>
          <w:tcPr>
            <w:tcW w:w="1622"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+ 17.54 dB/K</w:t>
            </w:r>
          </w:p>
        </w:tc>
        <w:tc>
          <w:tcPr>
            <w:tcW w:w="1253"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48.57 dB</w:t>
            </w:r>
          </w:p>
        </w:tc>
        <w:tc>
          <w:tcPr>
            <w:tcW w:w="1646"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+25.43 dB/K</w:t>
            </w:r>
          </w:p>
        </w:tc>
      </w:tr>
    </w:tbl>
    <w:p w:rsidR="00A0309B" w:rsidRPr="0087238A" w:rsidRDefault="002603D3">
      <w:pPr>
        <w:pStyle w:val="a5"/>
        <w:framePr w:w="6754" w:wrap="notBeside" w:vAnchor="text" w:hAnchor="text" w:xAlign="center" w:y="1"/>
        <w:shd w:val="clear" w:color="auto" w:fill="auto"/>
      </w:pPr>
      <w:proofErr w:type="spellStart"/>
      <w:r w:rsidRPr="0087238A">
        <w:rPr>
          <w:vertAlign w:val="superscript"/>
        </w:rPr>
        <w:t>a</w:t>
      </w:r>
      <w:r w:rsidRPr="0087238A">
        <w:t>The</w:t>
      </w:r>
      <w:proofErr w:type="spellEnd"/>
      <w:r w:rsidRPr="0087238A">
        <w:t xml:space="preserve"> reference frequencies used for antenna gain calculations are 4000 (C-band) and 12,000 MHz (Ku-band). The </w:t>
      </w:r>
      <w:r w:rsidRPr="0087238A">
        <w:t>table includes 1-dB line loss for both bands.</w:t>
      </w:r>
    </w:p>
    <w:p w:rsidR="00A0309B" w:rsidRPr="0087238A" w:rsidRDefault="00A0309B">
      <w:pPr>
        <w:framePr w:w="6754" w:wrap="notBeside" w:vAnchor="text" w:hAnchor="text" w:xAlign="center" w:y="1"/>
        <w:rPr>
          <w:sz w:val="2"/>
          <w:szCs w:val="2"/>
        </w:rPr>
      </w:pPr>
    </w:p>
    <w:p w:rsidR="00A0309B" w:rsidRPr="0087238A" w:rsidRDefault="00A0309B">
      <w:pPr>
        <w:rPr>
          <w:sz w:val="2"/>
          <w:szCs w:val="2"/>
        </w:rPr>
      </w:pPr>
    </w:p>
    <w:p w:rsidR="00A0309B" w:rsidRPr="0087238A" w:rsidRDefault="002603D3">
      <w:pPr>
        <w:pStyle w:val="22"/>
        <w:shd w:val="clear" w:color="auto" w:fill="auto"/>
        <w:spacing w:before="386"/>
        <w:ind w:firstLine="0"/>
        <w:rPr>
          <w:b w:val="0"/>
        </w:rPr>
      </w:pPr>
      <w:r w:rsidRPr="0087238A">
        <w:rPr>
          <w:b w:val="0"/>
        </w:rPr>
        <w:t xml:space="preserve">networks with up to 2500 outstations interoperating with one hub. There are many access techniques, and the type selected will be fairly heavily driven by the traffic profile. The access technique will often </w:t>
      </w:r>
      <w:r w:rsidRPr="0087238A">
        <w:rPr>
          <w:b w:val="0"/>
        </w:rPr>
        <w:t>determine the efficiency of usage of the space segment. For example, a completely assigned FDMA regime would prove to be very ineffective use of transponder bandwidth if there were hundreds of outstations, each interchanging short, interactive messages wit</w:t>
      </w:r>
      <w:r w:rsidRPr="0087238A">
        <w:rPr>
          <w:b w:val="0"/>
        </w:rPr>
        <w:t>h the hub with a medium to low activity factor.</w:t>
      </w:r>
    </w:p>
    <w:p w:rsidR="00A0309B" w:rsidRPr="0087238A" w:rsidRDefault="002603D3">
      <w:pPr>
        <w:pStyle w:val="22"/>
        <w:shd w:val="clear" w:color="auto" w:fill="auto"/>
        <w:spacing w:before="0" w:after="216"/>
        <w:ind w:firstLine="280"/>
        <w:rPr>
          <w:b w:val="0"/>
        </w:rPr>
      </w:pPr>
      <w:r w:rsidRPr="0087238A">
        <w:rPr>
          <w:b w:val="0"/>
        </w:rPr>
        <w:t>In selecting the type of channel assignment technique for a VSAT network, the following factors should be considered:</w:t>
      </w:r>
    </w:p>
    <w:p w:rsidR="00A0309B" w:rsidRPr="0087238A" w:rsidRDefault="002603D3">
      <w:pPr>
        <w:pStyle w:val="22"/>
        <w:numPr>
          <w:ilvl w:val="0"/>
          <w:numId w:val="5"/>
        </w:numPr>
        <w:shd w:val="clear" w:color="auto" w:fill="auto"/>
        <w:tabs>
          <w:tab w:val="left" w:pos="492"/>
        </w:tabs>
        <w:spacing w:before="0" w:line="190" w:lineRule="exact"/>
        <w:ind w:firstLine="280"/>
        <w:rPr>
          <w:b w:val="0"/>
        </w:rPr>
      </w:pPr>
      <w:r w:rsidRPr="0087238A">
        <w:rPr>
          <w:b w:val="0"/>
        </w:rPr>
        <w:t>Statistical properties of the traffic</w:t>
      </w:r>
    </w:p>
    <w:p w:rsidR="00A0309B" w:rsidRPr="0087238A" w:rsidRDefault="002603D3">
      <w:pPr>
        <w:pStyle w:val="22"/>
        <w:numPr>
          <w:ilvl w:val="0"/>
          <w:numId w:val="5"/>
        </w:numPr>
        <w:shd w:val="clear" w:color="auto" w:fill="auto"/>
        <w:tabs>
          <w:tab w:val="left" w:pos="492"/>
        </w:tabs>
        <w:spacing w:before="0" w:line="240" w:lineRule="exact"/>
        <w:ind w:left="460" w:hanging="180"/>
        <w:jc w:val="left"/>
        <w:rPr>
          <w:b w:val="0"/>
        </w:rPr>
      </w:pPr>
      <w:r w:rsidRPr="0087238A">
        <w:rPr>
          <w:b w:val="0"/>
        </w:rPr>
        <w:t>Permissible delay in transmission, including channel</w:t>
      </w:r>
      <w:r w:rsidRPr="0087238A">
        <w:rPr>
          <w:b w:val="0"/>
        </w:rPr>
        <w:t xml:space="preserve"> setup and propagation delay</w:t>
      </w:r>
    </w:p>
    <w:p w:rsidR="00A0309B" w:rsidRPr="0087238A" w:rsidRDefault="002603D3">
      <w:pPr>
        <w:pStyle w:val="22"/>
        <w:numPr>
          <w:ilvl w:val="0"/>
          <w:numId w:val="5"/>
        </w:numPr>
        <w:shd w:val="clear" w:color="auto" w:fill="auto"/>
        <w:tabs>
          <w:tab w:val="left" w:pos="492"/>
        </w:tabs>
        <w:spacing w:before="0" w:line="283" w:lineRule="exact"/>
        <w:ind w:firstLine="280"/>
        <w:rPr>
          <w:b w:val="0"/>
        </w:rPr>
      </w:pPr>
      <w:r w:rsidRPr="0087238A">
        <w:rPr>
          <w:b w:val="0"/>
        </w:rPr>
        <w:t>Efficiency of channel sharing, throughput performance</w:t>
      </w:r>
    </w:p>
    <w:p w:rsidR="00A0309B" w:rsidRPr="0087238A" w:rsidRDefault="002603D3">
      <w:pPr>
        <w:pStyle w:val="22"/>
        <w:numPr>
          <w:ilvl w:val="0"/>
          <w:numId w:val="5"/>
        </w:numPr>
        <w:shd w:val="clear" w:color="auto" w:fill="auto"/>
        <w:tabs>
          <w:tab w:val="left" w:pos="492"/>
        </w:tabs>
        <w:spacing w:before="0" w:line="283" w:lineRule="exact"/>
        <w:ind w:firstLine="280"/>
        <w:rPr>
          <w:b w:val="0"/>
        </w:rPr>
      </w:pPr>
      <w:r w:rsidRPr="0087238A">
        <w:rPr>
          <w:b w:val="0"/>
        </w:rPr>
        <w:t>Complexity, equipment, and implementation cost</w:t>
      </w:r>
    </w:p>
    <w:p w:rsidR="00A0309B" w:rsidRPr="0087238A" w:rsidRDefault="002603D3">
      <w:pPr>
        <w:pStyle w:val="22"/>
        <w:numPr>
          <w:ilvl w:val="0"/>
          <w:numId w:val="5"/>
        </w:numPr>
        <w:shd w:val="clear" w:color="auto" w:fill="auto"/>
        <w:tabs>
          <w:tab w:val="left" w:pos="492"/>
        </w:tabs>
        <w:spacing w:before="0" w:after="219" w:line="283" w:lineRule="exact"/>
        <w:ind w:firstLine="280"/>
        <w:rPr>
          <w:b w:val="0"/>
        </w:rPr>
      </w:pPr>
      <w:r w:rsidRPr="0087238A">
        <w:rPr>
          <w:b w:val="0"/>
        </w:rPr>
        <w:t>Operations and maintenance</w:t>
      </w:r>
    </w:p>
    <w:p w:rsidR="00A0309B" w:rsidRPr="0087238A" w:rsidRDefault="002603D3">
      <w:pPr>
        <w:pStyle w:val="22"/>
        <w:shd w:val="clear" w:color="auto" w:fill="auto"/>
        <w:spacing w:before="0"/>
        <w:ind w:firstLine="0"/>
        <w:rPr>
          <w:b w:val="0"/>
        </w:rPr>
      </w:pPr>
      <w:r w:rsidRPr="0087238A">
        <w:rPr>
          <w:b w:val="0"/>
        </w:rPr>
        <w:t>For example, for credit card verifications and transactions, delay is probably the most important f</w:t>
      </w:r>
      <w:r w:rsidRPr="0087238A">
        <w:rPr>
          <w:b w:val="0"/>
        </w:rPr>
        <w:t>actor, throughput much less so. Whereas with file transfer and batch transactions, throughput is more important than delay (comparatively).</w:t>
      </w:r>
    </w:p>
    <w:p w:rsidR="00A0309B" w:rsidRPr="0087238A" w:rsidRDefault="002603D3">
      <w:pPr>
        <w:pStyle w:val="22"/>
        <w:shd w:val="clear" w:color="auto" w:fill="auto"/>
        <w:spacing w:before="0"/>
        <w:ind w:firstLine="280"/>
        <w:rPr>
          <w:b w:val="0"/>
        </w:rPr>
      </w:pPr>
      <w:r w:rsidRPr="0087238A">
        <w:rPr>
          <w:b w:val="0"/>
        </w:rPr>
        <w:t xml:space="preserve">We will discuss three categories of access: random access, demand assigned, and fixed assigned. Here, of course, we </w:t>
      </w:r>
      <w:r w:rsidRPr="0087238A">
        <w:rPr>
          <w:b w:val="0"/>
        </w:rPr>
        <w:t>refer to inbound channels. Outbound service is assumed to be a TDM bit stream and is discussed in Section 8.4.5.</w:t>
      </w:r>
    </w:p>
    <w:p w:rsidR="00A0309B" w:rsidRPr="0087238A" w:rsidRDefault="002603D3">
      <w:pPr>
        <w:pStyle w:val="80"/>
        <w:numPr>
          <w:ilvl w:val="0"/>
          <w:numId w:val="9"/>
        </w:numPr>
        <w:shd w:val="clear" w:color="auto" w:fill="auto"/>
        <w:tabs>
          <w:tab w:val="left" w:pos="662"/>
        </w:tabs>
        <w:spacing w:after="408" w:line="190" w:lineRule="exact"/>
        <w:rPr>
          <w:b w:val="0"/>
        </w:rPr>
      </w:pPr>
      <w:r w:rsidRPr="0087238A">
        <w:rPr>
          <w:b w:val="0"/>
        </w:rPr>
        <w:t>Random Access</w:t>
      </w:r>
    </w:p>
    <w:p w:rsidR="00A0309B" w:rsidRPr="0087238A" w:rsidRDefault="002603D3">
      <w:pPr>
        <w:pStyle w:val="22"/>
        <w:numPr>
          <w:ilvl w:val="0"/>
          <w:numId w:val="10"/>
        </w:numPr>
        <w:shd w:val="clear" w:color="auto" w:fill="auto"/>
        <w:tabs>
          <w:tab w:val="left" w:pos="826"/>
        </w:tabs>
        <w:spacing w:before="0"/>
        <w:ind w:firstLine="0"/>
        <w:rPr>
          <w:b w:val="0"/>
        </w:rPr>
      </w:pPr>
      <w:r w:rsidRPr="0087238A">
        <w:rPr>
          <w:rStyle w:val="210pt0pt"/>
          <w:bCs/>
        </w:rPr>
        <w:t>Pure Aloha</w:t>
      </w:r>
      <w:r w:rsidRPr="0087238A">
        <w:rPr>
          <w:rStyle w:val="210pt0pt"/>
          <w:bCs/>
        </w:rPr>
        <w:footnoteReference w:id="2"/>
      </w:r>
      <w:r w:rsidRPr="0087238A">
        <w:rPr>
          <w:rStyle w:val="210pt0pt"/>
          <w:bCs/>
        </w:rPr>
        <w:t>.</w:t>
      </w:r>
      <w:r w:rsidRPr="0087238A">
        <w:rPr>
          <w:b w:val="0"/>
        </w:rPr>
        <w:t xml:space="preserve"> Random access schemes lend themselves well to short and </w:t>
      </w:r>
      <w:proofErr w:type="spellStart"/>
      <w:r w:rsidRPr="0087238A">
        <w:rPr>
          <w:b w:val="0"/>
        </w:rPr>
        <w:lastRenderedPageBreak/>
        <w:t>bursty</w:t>
      </w:r>
      <w:proofErr w:type="spellEnd"/>
      <w:r w:rsidRPr="0087238A">
        <w:rPr>
          <w:b w:val="0"/>
        </w:rPr>
        <w:t xml:space="preserve"> traffic. In this case, the inbound channel is shared </w:t>
      </w:r>
      <w:r w:rsidRPr="0087238A">
        <w:rPr>
          <w:b w:val="0"/>
        </w:rPr>
        <w:t>by several or many VSATs. This is really a contention scheme. When a VSAT has traffic, it bursts the traffic on the inbound channel, taking a chance that another VSAT is not transmitting at the same time. If there is a collision—in other words, another VSA</w:t>
      </w:r>
      <w:r w:rsidRPr="0087238A">
        <w:rPr>
          <w:b w:val="0"/>
        </w:rPr>
        <w:t xml:space="preserve">T is transmitting traffic at the same time—the traffic is corrupted, and both VSATs must try again. Each VSAT has a random </w:t>
      </w:r>
      <w:proofErr w:type="spellStart"/>
      <w:r w:rsidRPr="0087238A">
        <w:rPr>
          <w:b w:val="0"/>
        </w:rPr>
        <w:t>backoff</w:t>
      </w:r>
      <w:proofErr w:type="spellEnd"/>
      <w:r w:rsidRPr="0087238A">
        <w:rPr>
          <w:b w:val="0"/>
        </w:rPr>
        <w:t xml:space="preserve"> algorithm. In theory, the </w:t>
      </w:r>
      <w:proofErr w:type="spellStart"/>
      <w:r w:rsidRPr="0087238A">
        <w:rPr>
          <w:b w:val="0"/>
        </w:rPr>
        <w:t>backoff</w:t>
      </w:r>
      <w:proofErr w:type="spellEnd"/>
      <w:r w:rsidRPr="0087238A">
        <w:rPr>
          <w:b w:val="0"/>
        </w:rPr>
        <w:t xml:space="preserve"> time will be different for each terminal, and the second attempt will be successful. A VSAT</w:t>
      </w:r>
      <w:r w:rsidRPr="0087238A">
        <w:rPr>
          <w:b w:val="0"/>
        </w:rPr>
        <w:t xml:space="preserve"> knows if an attempt is successful because it will receive an acknowledgment from its associated hub on the TDM outbound channel.</w:t>
      </w:r>
    </w:p>
    <w:p w:rsidR="00A0309B" w:rsidRPr="0087238A" w:rsidRDefault="002603D3">
      <w:pPr>
        <w:pStyle w:val="22"/>
        <w:shd w:val="clear" w:color="auto" w:fill="auto"/>
        <w:spacing w:before="0"/>
        <w:ind w:firstLine="260"/>
        <w:rPr>
          <w:b w:val="0"/>
        </w:rPr>
      </w:pPr>
      <w:r w:rsidRPr="0087238A">
        <w:rPr>
          <w:b w:val="0"/>
        </w:rPr>
        <w:t xml:space="preserve">This scheme works out well when traffic volume is small. Delay is normally short because most transmissions only require one </w:t>
      </w:r>
      <w:r w:rsidRPr="0087238A">
        <w:rPr>
          <w:b w:val="0"/>
        </w:rPr>
        <w:t>exchange with the hub.</w:t>
      </w:r>
    </w:p>
    <w:p w:rsidR="00A0309B" w:rsidRPr="0087238A" w:rsidRDefault="002603D3">
      <w:pPr>
        <w:pStyle w:val="22"/>
        <w:shd w:val="clear" w:color="auto" w:fill="auto"/>
        <w:spacing w:before="0"/>
        <w:ind w:firstLine="260"/>
        <w:rPr>
          <w:b w:val="0"/>
        </w:rPr>
      </w:pPr>
      <w:r w:rsidRPr="0087238A">
        <w:rPr>
          <w:b w:val="0"/>
        </w:rPr>
        <w:t>As traffic volume picks up, the system becomes more and more unwieldy. The point where this occurs, according to Ref. 4, is when throughput approaches 25-30</w:t>
      </w:r>
      <w:proofErr w:type="gramStart"/>
      <w:r w:rsidRPr="0087238A">
        <w:rPr>
          <w:b w:val="0"/>
        </w:rPr>
        <w:t>%.</w:t>
      </w:r>
      <w:r w:rsidRPr="0087238A">
        <w:rPr>
          <w:b w:val="0"/>
          <w:vertAlign w:val="superscript"/>
        </w:rPr>
        <w:t>f</w:t>
      </w:r>
      <w:proofErr w:type="gramEnd"/>
      <w:r w:rsidRPr="0087238A">
        <w:rPr>
          <w:b w:val="0"/>
        </w:rPr>
        <w:t xml:space="preserve"> As we increase loading above the 30% value for throughput, the probabilit</w:t>
      </w:r>
      <w:r w:rsidRPr="0087238A">
        <w:rPr>
          <w:b w:val="0"/>
        </w:rPr>
        <w:t xml:space="preserve">y of collision increases, as do transaction delays. When the traffic volume exceeds a further limiting value (some argue 50%), the system will tend to “crash,” meaning that throughput begins to approach zero because of nearly continuous collisions, </w:t>
      </w:r>
      <w:proofErr w:type="spellStart"/>
      <w:r w:rsidRPr="0087238A">
        <w:rPr>
          <w:b w:val="0"/>
        </w:rPr>
        <w:t>backoff</w:t>
      </w:r>
      <w:r w:rsidRPr="0087238A">
        <w:rPr>
          <w:b w:val="0"/>
        </w:rPr>
        <w:t>s</w:t>
      </w:r>
      <w:proofErr w:type="spellEnd"/>
      <w:r w:rsidRPr="0087238A">
        <w:rPr>
          <w:b w:val="0"/>
        </w:rPr>
        <w:t>, and reattempts. Flow control mechanisms can help prevent this from happening.</w:t>
      </w:r>
    </w:p>
    <w:p w:rsidR="00A0309B" w:rsidRPr="0087238A" w:rsidRDefault="002603D3">
      <w:pPr>
        <w:pStyle w:val="22"/>
        <w:shd w:val="clear" w:color="auto" w:fill="auto"/>
        <w:spacing w:before="0" w:after="360"/>
        <w:ind w:firstLine="260"/>
        <w:rPr>
          <w:b w:val="0"/>
        </w:rPr>
      </w:pPr>
      <w:r w:rsidRPr="0087238A">
        <w:rPr>
          <w:b w:val="0"/>
        </w:rPr>
        <w:t>The type of access described here is called pure Aloha. The principal advantage of pure Aloha is its simplicity. There is no time synchronization required, and the hub and VSA</w:t>
      </w:r>
      <w:r w:rsidRPr="0087238A">
        <w:rPr>
          <w:b w:val="0"/>
        </w:rPr>
        <w:t>Ts do not need precise timing control (Refs. 3 - 6).</w:t>
      </w:r>
    </w:p>
    <w:p w:rsidR="00A0309B" w:rsidRPr="0087238A" w:rsidRDefault="002603D3">
      <w:pPr>
        <w:pStyle w:val="22"/>
        <w:numPr>
          <w:ilvl w:val="0"/>
          <w:numId w:val="10"/>
        </w:numPr>
        <w:shd w:val="clear" w:color="auto" w:fill="auto"/>
        <w:tabs>
          <w:tab w:val="left" w:pos="826"/>
        </w:tabs>
        <w:spacing w:before="0"/>
        <w:ind w:firstLine="0"/>
        <w:rPr>
          <w:b w:val="0"/>
        </w:rPr>
      </w:pPr>
      <w:r w:rsidRPr="0087238A">
        <w:rPr>
          <w:rStyle w:val="210pt0pt"/>
          <w:bCs/>
        </w:rPr>
        <w:t>Slotted Aloha.</w:t>
      </w:r>
      <w:r w:rsidRPr="0087238A">
        <w:rPr>
          <w:b w:val="0"/>
        </w:rPr>
        <w:t xml:space="preserve"> Slotted Aloha is more complex than pure Aloha in that it requires time synchronization among VSATs. In this case users can transmit only in discrete timeslots. With such a scheme, two (or </w:t>
      </w:r>
      <w:r w:rsidRPr="0087238A">
        <w:rPr>
          <w:b w:val="0"/>
        </w:rPr>
        <w:t>more) users can collide with each other only if they start transmitting exactly at the same time. One disadvantage of slotted Aloha is the wasted periods of time when a message or packet does not use up the total timeslot allowed. Slotted Aloha has about t</w:t>
      </w:r>
      <w:r w:rsidRPr="0087238A">
        <w:rPr>
          <w:b w:val="0"/>
        </w:rPr>
        <w:t xml:space="preserve">wice the efficiency of pure Aloha or about 34% throughput versus 18% for pure Aloha. These percentage values are points where throughput begins to level off or decrease because collisions begin to increase </w:t>
      </w:r>
      <w:r w:rsidRPr="0087238A">
        <w:rPr>
          <w:b w:val="0"/>
          <w:vertAlign w:val="superscript"/>
        </w:rPr>
        <w:t>(</w:t>
      </w:r>
      <w:r w:rsidRPr="0087238A">
        <w:rPr>
          <w:b w:val="0"/>
        </w:rPr>
        <w:t>Refs. 3 and 7).</w:t>
      </w:r>
    </w:p>
    <w:p w:rsidR="00A0309B" w:rsidRPr="0087238A" w:rsidRDefault="002603D3">
      <w:pPr>
        <w:pStyle w:val="22"/>
        <w:numPr>
          <w:ilvl w:val="0"/>
          <w:numId w:val="10"/>
        </w:numPr>
        <w:shd w:val="clear" w:color="auto" w:fill="auto"/>
        <w:tabs>
          <w:tab w:val="left" w:pos="828"/>
        </w:tabs>
        <w:spacing w:before="0" w:after="176"/>
        <w:ind w:firstLine="0"/>
        <w:rPr>
          <w:b w:val="0"/>
        </w:rPr>
      </w:pPr>
      <w:r w:rsidRPr="0087238A">
        <w:rPr>
          <w:rStyle w:val="210pt0pt"/>
          <w:bCs/>
        </w:rPr>
        <w:t>Selective Reject (SREJ) Aloha.</w:t>
      </w:r>
      <w:r w:rsidRPr="0087238A">
        <w:rPr>
          <w:b w:val="0"/>
        </w:rPr>
        <w:t xml:space="preserve"> Wi</w:t>
      </w:r>
      <w:r w:rsidRPr="0087238A">
        <w:rPr>
          <w:b w:val="0"/>
        </w:rPr>
        <w:t xml:space="preserve">th SREJ Aloha, messages or packets are broken down into </w:t>
      </w:r>
      <w:proofErr w:type="spellStart"/>
      <w:r w:rsidRPr="0087238A">
        <w:rPr>
          <w:b w:val="0"/>
        </w:rPr>
        <w:t>subpackets</w:t>
      </w:r>
      <w:proofErr w:type="spellEnd"/>
      <w:r w:rsidRPr="0087238A">
        <w:rPr>
          <w:b w:val="0"/>
        </w:rPr>
        <w:t xml:space="preserve">. These </w:t>
      </w:r>
      <w:proofErr w:type="spellStart"/>
      <w:r w:rsidRPr="0087238A">
        <w:rPr>
          <w:b w:val="0"/>
        </w:rPr>
        <w:t>subpackets</w:t>
      </w:r>
      <w:proofErr w:type="spellEnd"/>
      <w:r w:rsidRPr="0087238A">
        <w:rPr>
          <w:b w:val="0"/>
        </w:rPr>
        <w:t xml:space="preserve"> have fixed length and can be received independently. Each </w:t>
      </w:r>
      <w:proofErr w:type="spellStart"/>
      <w:r w:rsidRPr="0087238A">
        <w:rPr>
          <w:b w:val="0"/>
        </w:rPr>
        <w:t>subpacket</w:t>
      </w:r>
      <w:proofErr w:type="spellEnd"/>
      <w:r w:rsidRPr="0087238A">
        <w:rPr>
          <w:b w:val="0"/>
        </w:rPr>
        <w:t xml:space="preserve"> has its own acquisition preamble and header. Generally, there is no total collision. Some </w:t>
      </w:r>
      <w:proofErr w:type="spellStart"/>
      <w:r w:rsidRPr="0087238A">
        <w:rPr>
          <w:b w:val="0"/>
        </w:rPr>
        <w:t>subpackets</w:t>
      </w:r>
      <w:proofErr w:type="spellEnd"/>
      <w:r w:rsidRPr="0087238A">
        <w:rPr>
          <w:b w:val="0"/>
        </w:rPr>
        <w:t xml:space="preserve"> ma</w:t>
      </w:r>
      <w:r w:rsidRPr="0087238A">
        <w:rPr>
          <w:b w:val="0"/>
        </w:rPr>
        <w:t xml:space="preserve">y collide, but not whole messages; some of the message or main packet gets through successfully. In SREJ Aloha, only the </w:t>
      </w:r>
      <w:proofErr w:type="spellStart"/>
      <w:r w:rsidRPr="0087238A">
        <w:rPr>
          <w:b w:val="0"/>
        </w:rPr>
        <w:t>subpackets</w:t>
      </w:r>
      <w:proofErr w:type="spellEnd"/>
      <w:r w:rsidRPr="0087238A">
        <w:rPr>
          <w:b w:val="0"/>
        </w:rPr>
        <w:t xml:space="preserve"> that are corrupted are retransmitted. This reduces retransmission because the only retransmission required is a smaller </w:t>
      </w:r>
      <w:proofErr w:type="spellStart"/>
      <w:r w:rsidRPr="0087238A">
        <w:rPr>
          <w:b w:val="0"/>
        </w:rPr>
        <w:t>subp</w:t>
      </w:r>
      <w:r w:rsidRPr="0087238A">
        <w:rPr>
          <w:b w:val="0"/>
        </w:rPr>
        <w:t>acket</w:t>
      </w:r>
      <w:proofErr w:type="spellEnd"/>
      <w:r w:rsidRPr="0087238A">
        <w:rPr>
          <w:b w:val="0"/>
        </w:rPr>
        <w:t xml:space="preserve">, not the whole message. SREJ Aloha does not need time synchronization for messages or </w:t>
      </w:r>
      <w:proofErr w:type="spellStart"/>
      <w:r w:rsidRPr="0087238A">
        <w:rPr>
          <w:b w:val="0"/>
        </w:rPr>
        <w:t>subpackets</w:t>
      </w:r>
      <w:proofErr w:type="spellEnd"/>
      <w:r w:rsidRPr="0087238A">
        <w:rPr>
          <w:b w:val="0"/>
        </w:rPr>
        <w:t>. It can achieve higher throughput than pure Aloha and is well suited for variable-length messages (Refs. 3 and 4).</w:t>
      </w:r>
    </w:p>
    <w:p w:rsidR="00A0309B" w:rsidRPr="0087238A" w:rsidRDefault="002603D3">
      <w:pPr>
        <w:pStyle w:val="22"/>
        <w:numPr>
          <w:ilvl w:val="0"/>
          <w:numId w:val="10"/>
        </w:numPr>
        <w:shd w:val="clear" w:color="auto" w:fill="auto"/>
        <w:tabs>
          <w:tab w:val="left" w:pos="828"/>
        </w:tabs>
        <w:spacing w:before="0" w:line="240" w:lineRule="exact"/>
        <w:ind w:firstLine="0"/>
        <w:rPr>
          <w:b w:val="0"/>
        </w:rPr>
      </w:pPr>
      <w:r w:rsidRPr="0087238A">
        <w:rPr>
          <w:rStyle w:val="210pt0pt"/>
          <w:bCs/>
        </w:rPr>
        <w:t xml:space="preserve">R-Aloha or Aloha with Capacity </w:t>
      </w:r>
      <w:r w:rsidRPr="0087238A">
        <w:rPr>
          <w:rStyle w:val="210pt0pt"/>
          <w:bCs/>
        </w:rPr>
        <w:t>Reservation.</w:t>
      </w:r>
      <w:r w:rsidRPr="0087238A">
        <w:rPr>
          <w:b w:val="0"/>
        </w:rPr>
        <w:t xml:space="preserve"> This is still another version of Aloha. It is useful when there are a few high-traffic-intensity users and other low-intensity, sporadic users. The high-intensity users have reserved slots and the remainder of the slots are for low-intensity u</w:t>
      </w:r>
      <w:r w:rsidRPr="0087238A">
        <w:rPr>
          <w:b w:val="0"/>
        </w:rPr>
        <w:t xml:space="preserve">sers. This latter group operates on a </w:t>
      </w:r>
      <w:r w:rsidRPr="0087238A">
        <w:rPr>
          <w:b w:val="0"/>
        </w:rPr>
        <w:lastRenderedPageBreak/>
        <w:t>contention basis similar to pure Aloha. There are many variants of this reservation system (Ref. 6).</w:t>
      </w:r>
    </w:p>
    <w:p w:rsidR="00A0309B" w:rsidRPr="0087238A" w:rsidRDefault="002603D3">
      <w:pPr>
        <w:pStyle w:val="22"/>
        <w:shd w:val="clear" w:color="auto" w:fill="auto"/>
        <w:spacing w:before="0"/>
        <w:ind w:firstLine="260"/>
        <w:rPr>
          <w:b w:val="0"/>
        </w:rPr>
      </w:pPr>
      <w:r w:rsidRPr="0087238A">
        <w:rPr>
          <w:b w:val="0"/>
        </w:rPr>
        <w:t>One efficient derivative is called slot reservation or demand assignment TDMA (DA/TDMA). When a VSAT has data packets</w:t>
      </w:r>
      <w:r w:rsidRPr="0087238A">
        <w:rPr>
          <w:b w:val="0"/>
        </w:rPr>
        <w:t xml:space="preserve"> to be transmitted, a request is sent to the hub, which then replies with TDMA slot assignments. The request specifies the length and number of data packets to be sent. Upon receipt of the slot assignment, the VSAT transmits the data packets in the assigne</w:t>
      </w:r>
      <w:r w:rsidRPr="0087238A">
        <w:rPr>
          <w:b w:val="0"/>
        </w:rPr>
        <w:t>d slots without any risk of collision because the hub informs all participating VSATs that particular slots have been reserved. Although requiring more response time since a delay time of two satellite round trips is spent before the actual packets are tra</w:t>
      </w:r>
      <w:r w:rsidRPr="0087238A">
        <w:rPr>
          <w:b w:val="0"/>
        </w:rPr>
        <w:t>nsmitted, the reservation mode is very effective for the case of longer messages. It is pointed out that this reservation scheme is different from conventional demand assignment multiple access (DAMA) schemes in that the reservations are made on a packet-</w:t>
      </w:r>
      <w:proofErr w:type="spellStart"/>
      <w:r w:rsidRPr="0087238A">
        <w:rPr>
          <w:b w:val="0"/>
        </w:rPr>
        <w:t>b</w:t>
      </w:r>
      <w:r w:rsidRPr="0087238A">
        <w:rPr>
          <w:b w:val="0"/>
        </w:rPr>
        <w:t>ypacket</w:t>
      </w:r>
      <w:proofErr w:type="spellEnd"/>
      <w:r w:rsidRPr="0087238A">
        <w:rPr>
          <w:b w:val="0"/>
        </w:rPr>
        <w:t xml:space="preserve"> (or for a group of packets) basis and not for a continuous channel.</w:t>
      </w:r>
    </w:p>
    <w:p w:rsidR="00A0309B" w:rsidRPr="0087238A" w:rsidRDefault="002603D3">
      <w:pPr>
        <w:pStyle w:val="22"/>
        <w:shd w:val="clear" w:color="auto" w:fill="auto"/>
        <w:spacing w:before="0"/>
        <w:ind w:firstLine="260"/>
        <w:rPr>
          <w:b w:val="0"/>
        </w:rPr>
      </w:pPr>
      <w:r w:rsidRPr="0087238A">
        <w:rPr>
          <w:b w:val="0"/>
        </w:rPr>
        <w:t>The reservation request can be made on a dedicated request channel or on a traffic channel, which operates on a random access (pure Aloha) scheme. Of course, there is the added ove</w:t>
      </w:r>
      <w:r w:rsidRPr="0087238A">
        <w:rPr>
          <w:b w:val="0"/>
        </w:rPr>
        <w:t>rhead for reservation requests. Figure 8.3 is a conceptual drawing of reservation mode transmission. Figure</w:t>
      </w:r>
    </w:p>
    <w:p w:rsidR="00A0309B" w:rsidRPr="0087238A" w:rsidRDefault="002603D3">
      <w:pPr>
        <w:pStyle w:val="22"/>
        <w:numPr>
          <w:ilvl w:val="0"/>
          <w:numId w:val="11"/>
        </w:numPr>
        <w:shd w:val="clear" w:color="auto" w:fill="auto"/>
        <w:tabs>
          <w:tab w:val="left" w:pos="759"/>
        </w:tabs>
        <w:spacing w:before="0" w:after="336"/>
        <w:ind w:firstLine="0"/>
        <w:rPr>
          <w:b w:val="0"/>
        </w:rPr>
      </w:pPr>
      <w:r w:rsidRPr="0087238A">
        <w:rPr>
          <w:b w:val="0"/>
        </w:rPr>
        <w:t>compares throughput versus delay performance for three Aloha access schemes (Ref. 3).</w:t>
      </w:r>
    </w:p>
    <w:p w:rsidR="00A0309B" w:rsidRPr="0087238A" w:rsidRDefault="002603D3">
      <w:pPr>
        <w:pStyle w:val="80"/>
        <w:numPr>
          <w:ilvl w:val="0"/>
          <w:numId w:val="9"/>
        </w:numPr>
        <w:shd w:val="clear" w:color="auto" w:fill="auto"/>
        <w:tabs>
          <w:tab w:val="left" w:pos="643"/>
        </w:tabs>
        <w:spacing w:after="108" w:line="190" w:lineRule="exact"/>
        <w:rPr>
          <w:b w:val="0"/>
        </w:rPr>
      </w:pPr>
      <w:r w:rsidRPr="0087238A">
        <w:rPr>
          <w:b w:val="0"/>
        </w:rPr>
        <w:t>Demand-Assigned Multiple Access</w:t>
      </w:r>
    </w:p>
    <w:p w:rsidR="00A0309B" w:rsidRPr="0087238A" w:rsidRDefault="002603D3">
      <w:pPr>
        <w:pStyle w:val="22"/>
        <w:shd w:val="clear" w:color="auto" w:fill="auto"/>
        <w:spacing w:before="0"/>
        <w:ind w:firstLine="0"/>
        <w:rPr>
          <w:b w:val="0"/>
        </w:rPr>
      </w:pPr>
      <w:r w:rsidRPr="0087238A">
        <w:rPr>
          <w:b w:val="0"/>
        </w:rPr>
        <w:t xml:space="preserve">DAMA is a satellite access </w:t>
      </w:r>
      <w:r w:rsidRPr="0087238A">
        <w:rPr>
          <w:b w:val="0"/>
        </w:rPr>
        <w:t>method based on the concept of a pool of traffic channels that can be assigned on demand. When a VSAT user has traffic, the hub is petitioned for a channel. If a channel is available, the hub assigns the channel to the VSAT, which then proceeds to transmit</w:t>
      </w:r>
      <w:r w:rsidRPr="0087238A">
        <w:rPr>
          <w:b w:val="0"/>
        </w:rPr>
        <w:t xml:space="preserve"> its traffic. When the traffic transaction is completed, the channel is turned back into the pool of available channels.</w:t>
      </w:r>
    </w:p>
    <w:p w:rsidR="00A0309B" w:rsidRPr="0087238A" w:rsidRDefault="002603D3">
      <w:pPr>
        <w:framePr w:h="2183" w:wrap="notBeside" w:vAnchor="text" w:hAnchor="text" w:xAlign="center" w:y="1"/>
        <w:jc w:val="center"/>
        <w:rPr>
          <w:sz w:val="2"/>
          <w:szCs w:val="2"/>
        </w:rPr>
      </w:pPr>
      <w:r w:rsidRPr="0087238A">
        <w:fldChar w:fldCharType="begin"/>
      </w:r>
      <w:r w:rsidRPr="0087238A">
        <w:instrText xml:space="preserve"> </w:instrText>
      </w:r>
      <w:r w:rsidRPr="0087238A">
        <w:instrText>INCLUDEPICTURE  "C:\\Users\\Alexey\\Desktop\\Translations\\media\\image3.png" \* MERGEFORMATINET</w:instrText>
      </w:r>
      <w:r w:rsidRPr="0087238A">
        <w:instrText xml:space="preserve"> </w:instrText>
      </w:r>
      <w:r w:rsidRPr="0087238A">
        <w:fldChar w:fldCharType="separate"/>
      </w:r>
      <w:r w:rsidR="0087238A" w:rsidRPr="0087238A">
        <w:pict>
          <v:shape id="_x0000_i1025" type="#_x0000_t75" style="width:313.9pt;height:108.85pt">
            <v:imagedata r:id="rId9" r:href="rId10"/>
          </v:shape>
        </w:pict>
      </w:r>
      <w:r w:rsidRPr="0087238A">
        <w:fldChar w:fldCharType="end"/>
      </w:r>
    </w:p>
    <w:p w:rsidR="00A0309B" w:rsidRPr="0087238A" w:rsidRDefault="002603D3">
      <w:pPr>
        <w:pStyle w:val="27"/>
        <w:framePr w:h="2183" w:wrap="notBeside" w:vAnchor="text" w:hAnchor="text" w:xAlign="center" w:y="1"/>
        <w:shd w:val="clear" w:color="auto" w:fill="auto"/>
        <w:spacing w:line="150" w:lineRule="exact"/>
      </w:pPr>
      <w:r w:rsidRPr="0087238A">
        <w:rPr>
          <w:rStyle w:val="28"/>
          <w:b w:val="0"/>
        </w:rPr>
        <w:t xml:space="preserve">Figure 8.3. </w:t>
      </w:r>
      <w:r w:rsidRPr="0087238A">
        <w:t>Reservation mode tra</w:t>
      </w:r>
      <w:r w:rsidRPr="0087238A">
        <w:t>nsmission.</w:t>
      </w:r>
    </w:p>
    <w:p w:rsidR="00A0309B" w:rsidRPr="0087238A" w:rsidRDefault="00A0309B">
      <w:pPr>
        <w:spacing w:line="480" w:lineRule="exact"/>
      </w:pPr>
    </w:p>
    <w:p w:rsidR="00A0309B" w:rsidRPr="0087238A" w:rsidRDefault="002603D3">
      <w:pPr>
        <w:framePr w:h="3760" w:wrap="notBeside" w:vAnchor="text" w:hAnchor="text" w:y="1"/>
        <w:rPr>
          <w:sz w:val="2"/>
          <w:szCs w:val="2"/>
        </w:rPr>
      </w:pPr>
      <w:r w:rsidRPr="0087238A">
        <w:lastRenderedPageBreak/>
        <w:fldChar w:fldCharType="begin"/>
      </w:r>
      <w:r w:rsidRPr="0087238A">
        <w:instrText xml:space="preserve"> </w:instrText>
      </w:r>
      <w:r w:rsidRPr="0087238A">
        <w:instrText>INCLUDEPICTURE  "C:\\Users\\Alexey\\Desktop\\Translations\\media\\image4.png" \* MERGEFORMATINET</w:instrText>
      </w:r>
      <w:r w:rsidRPr="0087238A">
        <w:instrText xml:space="preserve"> </w:instrText>
      </w:r>
      <w:r w:rsidRPr="0087238A">
        <w:fldChar w:fldCharType="separate"/>
      </w:r>
      <w:r w:rsidR="0087238A" w:rsidRPr="0087238A">
        <w:pict>
          <v:shape id="_x0000_i1026" type="#_x0000_t75" style="width:297.8pt;height:187.8pt">
            <v:imagedata r:id="rId11" r:href="rId12"/>
          </v:shape>
        </w:pict>
      </w:r>
      <w:r w:rsidRPr="0087238A">
        <w:fldChar w:fldCharType="end"/>
      </w:r>
    </w:p>
    <w:p w:rsidR="00A0309B" w:rsidRPr="0087238A" w:rsidRDefault="002603D3">
      <w:pPr>
        <w:pStyle w:val="27"/>
        <w:framePr w:h="3760" w:wrap="notBeside" w:vAnchor="text" w:hAnchor="text" w:y="1"/>
        <w:shd w:val="clear" w:color="auto" w:fill="auto"/>
        <w:spacing w:line="200" w:lineRule="exact"/>
        <w:jc w:val="both"/>
      </w:pPr>
      <w:r w:rsidRPr="0087238A">
        <w:rPr>
          <w:rStyle w:val="28"/>
          <w:b w:val="0"/>
        </w:rPr>
        <w:t xml:space="preserve">Figure 8.4. </w:t>
      </w:r>
      <w:r w:rsidRPr="0087238A">
        <w:t xml:space="preserve">Throughput versus delay performance of some Aloha schemes. (From ITU-R Supplement 3 to </w:t>
      </w:r>
      <w:r w:rsidRPr="0087238A">
        <w:rPr>
          <w:rStyle w:val="29"/>
        </w:rPr>
        <w:t>Handbook of Satellite Communications;</w:t>
      </w:r>
      <w:r w:rsidRPr="0087238A">
        <w:t xml:space="preserve"> Ref.</w:t>
      </w:r>
      <w:r w:rsidRPr="0087238A">
        <w:t xml:space="preserve"> 3.)</w:t>
      </w:r>
    </w:p>
    <w:p w:rsidR="00A0309B" w:rsidRPr="0087238A" w:rsidRDefault="00A0309B">
      <w:pPr>
        <w:rPr>
          <w:sz w:val="2"/>
          <w:szCs w:val="2"/>
        </w:rPr>
      </w:pPr>
    </w:p>
    <w:p w:rsidR="00A0309B" w:rsidRPr="0087238A" w:rsidRDefault="002603D3">
      <w:pPr>
        <w:pStyle w:val="22"/>
        <w:shd w:val="clear" w:color="auto" w:fill="auto"/>
        <w:spacing w:before="437" w:after="338" w:line="238" w:lineRule="exact"/>
        <w:ind w:firstLine="260"/>
        <w:rPr>
          <w:b w:val="0"/>
        </w:rPr>
      </w:pPr>
      <w:r w:rsidRPr="0087238A">
        <w:rPr>
          <w:b w:val="0"/>
        </w:rPr>
        <w:t xml:space="preserve">These assigned channels can be on a FDMA basis or on a TDMA basis. In other words, the pool of channels may consist of a group of frequency slots or a group of timeslots. If the frequency domain is employed, it is called FDMA/SCPC, where SCPC stands </w:t>
      </w:r>
      <w:r w:rsidRPr="0087238A">
        <w:rPr>
          <w:b w:val="0"/>
        </w:rPr>
        <w:t xml:space="preserve">for single channel per carrier. DAMA VSAT systems are attractive for voice operation in mesh networks or for voice </w:t>
      </w:r>
      <w:proofErr w:type="spellStart"/>
      <w:r w:rsidRPr="0087238A">
        <w:rPr>
          <w:b w:val="0"/>
        </w:rPr>
        <w:t>connectivities</w:t>
      </w:r>
      <w:proofErr w:type="spellEnd"/>
      <w:r w:rsidRPr="0087238A">
        <w:rPr>
          <w:b w:val="0"/>
        </w:rPr>
        <w:t xml:space="preserve"> of VSAT to hub. Of course, they are also useful when there is intense data traffic that is more or less continuous (Refs. 3 an</w:t>
      </w:r>
      <w:r w:rsidRPr="0087238A">
        <w:rPr>
          <w:b w:val="0"/>
        </w:rPr>
        <w:t>d 6).</w:t>
      </w:r>
    </w:p>
    <w:p w:rsidR="00A0309B" w:rsidRPr="0087238A" w:rsidRDefault="002603D3">
      <w:pPr>
        <w:pStyle w:val="221"/>
        <w:keepNext/>
        <w:keepLines/>
        <w:numPr>
          <w:ilvl w:val="0"/>
          <w:numId w:val="9"/>
        </w:numPr>
        <w:shd w:val="clear" w:color="auto" w:fill="auto"/>
        <w:tabs>
          <w:tab w:val="left" w:pos="659"/>
        </w:tabs>
        <w:spacing w:before="0" w:after="99" w:line="190" w:lineRule="exact"/>
        <w:ind w:firstLine="0"/>
        <w:rPr>
          <w:b w:val="0"/>
        </w:rPr>
      </w:pPr>
      <w:bookmarkStart w:id="12" w:name="bookmark11"/>
      <w:r w:rsidRPr="0087238A">
        <w:rPr>
          <w:b w:val="0"/>
        </w:rPr>
        <w:t>Fixed-Assigned FDMA</w:t>
      </w:r>
      <w:bookmarkEnd w:id="12"/>
    </w:p>
    <w:p w:rsidR="00A0309B" w:rsidRPr="0087238A" w:rsidRDefault="002603D3">
      <w:pPr>
        <w:pStyle w:val="22"/>
        <w:shd w:val="clear" w:color="auto" w:fill="auto"/>
        <w:spacing w:before="0" w:line="238" w:lineRule="exact"/>
        <w:ind w:firstLine="0"/>
        <w:rPr>
          <w:b w:val="0"/>
        </w:rPr>
      </w:pPr>
      <w:r w:rsidRPr="0087238A">
        <w:rPr>
          <w:b w:val="0"/>
        </w:rPr>
        <w:t>When a nearly continuous traffic flow is expected from a VSAT to a hub, SCPC operation may be an attractive alternative. In this case, each VSAT is assigned a frequency slot on a full period basis. The bandwidth of the slot</w:t>
      </w:r>
    </w:p>
    <w:p w:rsidR="00A0309B" w:rsidRPr="0087238A" w:rsidRDefault="002603D3">
      <w:pPr>
        <w:pStyle w:val="24"/>
        <w:framePr w:w="6874" w:wrap="notBeside" w:vAnchor="text" w:hAnchor="text" w:xAlign="center" w:y="1"/>
        <w:shd w:val="clear" w:color="auto" w:fill="auto"/>
        <w:spacing w:line="150" w:lineRule="exact"/>
        <w:jc w:val="left"/>
      </w:pPr>
      <w:r w:rsidRPr="0087238A">
        <w:rPr>
          <w:rStyle w:val="25"/>
          <w:b w:val="0"/>
        </w:rPr>
        <w:t xml:space="preserve">TABLE </w:t>
      </w:r>
      <w:r w:rsidRPr="0087238A">
        <w:rPr>
          <w:rStyle w:val="25"/>
          <w:b w:val="0"/>
        </w:rPr>
        <w:t>8.2 Comparison of Multiple-Access Techniques—Inbound</w:t>
      </w:r>
    </w:p>
    <w:tbl>
      <w:tblPr>
        <w:tblOverlap w:val="never"/>
        <w:tblW w:w="0" w:type="auto"/>
        <w:jc w:val="center"/>
        <w:tblLayout w:type="fixed"/>
        <w:tblCellMar>
          <w:left w:w="10" w:type="dxa"/>
          <w:right w:w="10" w:type="dxa"/>
        </w:tblCellMar>
        <w:tblLook w:val="0000" w:firstRow="0" w:lastRow="0" w:firstColumn="0" w:lastColumn="0" w:noHBand="0" w:noVBand="0"/>
      </w:tblPr>
      <w:tblGrid>
        <w:gridCol w:w="1416"/>
        <w:gridCol w:w="1738"/>
        <w:gridCol w:w="1901"/>
        <w:gridCol w:w="1819"/>
      </w:tblGrid>
      <w:tr w:rsidR="00A0309B" w:rsidRPr="0087238A">
        <w:tblPrEx>
          <w:tblCellMar>
            <w:top w:w="0" w:type="dxa"/>
            <w:bottom w:w="0" w:type="dxa"/>
          </w:tblCellMar>
        </w:tblPrEx>
        <w:trPr>
          <w:trHeight w:hRule="exact" w:val="514"/>
          <w:jc w:val="center"/>
        </w:trPr>
        <w:tc>
          <w:tcPr>
            <w:tcW w:w="1416" w:type="dxa"/>
            <w:tcBorders>
              <w:top w:val="single" w:sz="4" w:space="0" w:color="auto"/>
            </w:tcBorders>
            <w:shd w:val="clear" w:color="auto" w:fill="FFFFFF"/>
            <w:vAlign w:val="bottom"/>
          </w:tcPr>
          <w:p w:rsidR="00A0309B" w:rsidRPr="0087238A" w:rsidRDefault="002603D3">
            <w:pPr>
              <w:pStyle w:val="22"/>
              <w:framePr w:w="6874" w:wrap="notBeside" w:vAnchor="text" w:hAnchor="text" w:xAlign="center" w:y="1"/>
              <w:shd w:val="clear" w:color="auto" w:fill="auto"/>
              <w:spacing w:before="0" w:after="60" w:line="150" w:lineRule="exact"/>
              <w:ind w:firstLine="0"/>
              <w:jc w:val="left"/>
              <w:rPr>
                <w:b w:val="0"/>
              </w:rPr>
            </w:pPr>
            <w:r w:rsidRPr="0087238A">
              <w:rPr>
                <w:rStyle w:val="2Arial75pt"/>
              </w:rPr>
              <w:t>Multiple-Access</w:t>
            </w:r>
          </w:p>
          <w:p w:rsidR="00A0309B" w:rsidRPr="0087238A" w:rsidRDefault="002603D3">
            <w:pPr>
              <w:pStyle w:val="22"/>
              <w:framePr w:w="6874" w:wrap="notBeside" w:vAnchor="text" w:hAnchor="text" w:xAlign="center" w:y="1"/>
              <w:shd w:val="clear" w:color="auto" w:fill="auto"/>
              <w:spacing w:before="60" w:line="150" w:lineRule="exact"/>
              <w:ind w:firstLine="0"/>
              <w:jc w:val="left"/>
              <w:rPr>
                <w:b w:val="0"/>
              </w:rPr>
            </w:pPr>
            <w:r w:rsidRPr="0087238A">
              <w:rPr>
                <w:rStyle w:val="2Arial75pt"/>
              </w:rPr>
              <w:t>Technique</w:t>
            </w:r>
          </w:p>
        </w:tc>
        <w:tc>
          <w:tcPr>
            <w:tcW w:w="1738" w:type="dxa"/>
            <w:tcBorders>
              <w:top w:val="single" w:sz="4" w:space="0" w:color="auto"/>
            </w:tcBorders>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left"/>
              <w:rPr>
                <w:b w:val="0"/>
              </w:rPr>
            </w:pPr>
            <w:r w:rsidRPr="0087238A">
              <w:rPr>
                <w:rStyle w:val="2Arial75pt"/>
              </w:rPr>
              <w:t>Maximum Throughput</w:t>
            </w:r>
          </w:p>
        </w:tc>
        <w:tc>
          <w:tcPr>
            <w:tcW w:w="1901" w:type="dxa"/>
            <w:tcBorders>
              <w:top w:val="single" w:sz="4" w:space="0" w:color="auto"/>
            </w:tcBorders>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left"/>
              <w:rPr>
                <w:b w:val="0"/>
              </w:rPr>
            </w:pPr>
            <w:r w:rsidRPr="0087238A">
              <w:rPr>
                <w:rStyle w:val="2Arial75pt"/>
              </w:rPr>
              <w:t>Practical Message Delay</w:t>
            </w:r>
          </w:p>
        </w:tc>
        <w:tc>
          <w:tcPr>
            <w:tcW w:w="1819" w:type="dxa"/>
            <w:tcBorders>
              <w:top w:val="single" w:sz="4" w:space="0" w:color="auto"/>
            </w:tcBorders>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left="200" w:firstLine="0"/>
              <w:jc w:val="left"/>
              <w:rPr>
                <w:b w:val="0"/>
              </w:rPr>
            </w:pPr>
            <w:r w:rsidRPr="0087238A">
              <w:rPr>
                <w:rStyle w:val="2Arial75pt"/>
              </w:rPr>
              <w:t>Suitable Application</w:t>
            </w:r>
          </w:p>
        </w:tc>
      </w:tr>
      <w:tr w:rsidR="00A0309B" w:rsidRPr="0087238A">
        <w:tblPrEx>
          <w:tblCellMar>
            <w:top w:w="0" w:type="dxa"/>
            <w:bottom w:w="0" w:type="dxa"/>
          </w:tblCellMar>
        </w:tblPrEx>
        <w:trPr>
          <w:trHeight w:hRule="exact" w:val="250"/>
          <w:jc w:val="center"/>
        </w:trPr>
        <w:tc>
          <w:tcPr>
            <w:tcW w:w="6874" w:type="dxa"/>
            <w:gridSpan w:val="4"/>
            <w:tcBorders>
              <w:top w:val="single" w:sz="4" w:space="0" w:color="auto"/>
            </w:tcBorders>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left"/>
              <w:rPr>
                <w:b w:val="0"/>
              </w:rPr>
            </w:pPr>
            <w:r w:rsidRPr="0087238A">
              <w:rPr>
                <w:rStyle w:val="2Arial75pt"/>
              </w:rPr>
              <w:t>Random access</w:t>
            </w:r>
          </w:p>
        </w:tc>
      </w:tr>
      <w:tr w:rsidR="00A0309B" w:rsidRPr="0087238A">
        <w:tblPrEx>
          <w:tblCellMar>
            <w:top w:w="0" w:type="dxa"/>
            <w:bottom w:w="0" w:type="dxa"/>
          </w:tblCellMar>
        </w:tblPrEx>
        <w:trPr>
          <w:trHeight w:hRule="exact" w:val="197"/>
          <w:jc w:val="center"/>
        </w:trPr>
        <w:tc>
          <w:tcPr>
            <w:tcW w:w="1416"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left="200" w:firstLine="0"/>
              <w:jc w:val="left"/>
              <w:rPr>
                <w:b w:val="0"/>
              </w:rPr>
            </w:pPr>
            <w:r w:rsidRPr="0087238A">
              <w:rPr>
                <w:rStyle w:val="2Arial75pt"/>
              </w:rPr>
              <w:t>Pure Aloha</w:t>
            </w:r>
          </w:p>
        </w:tc>
        <w:tc>
          <w:tcPr>
            <w:tcW w:w="1738"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18.4%</w:t>
            </w:r>
          </w:p>
        </w:tc>
        <w:tc>
          <w:tcPr>
            <w:tcW w:w="1901"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&lt; 0.5 s</w:t>
            </w:r>
          </w:p>
        </w:tc>
        <w:tc>
          <w:tcPr>
            <w:tcW w:w="1819"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Interactive data</w:t>
            </w:r>
          </w:p>
        </w:tc>
      </w:tr>
      <w:tr w:rsidR="00A0309B" w:rsidRPr="0087238A">
        <w:tblPrEx>
          <w:tblCellMar>
            <w:top w:w="0" w:type="dxa"/>
            <w:bottom w:w="0" w:type="dxa"/>
          </w:tblCellMar>
        </w:tblPrEx>
        <w:trPr>
          <w:trHeight w:hRule="exact" w:val="202"/>
          <w:jc w:val="center"/>
        </w:trPr>
        <w:tc>
          <w:tcPr>
            <w:tcW w:w="1416"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left="200" w:firstLine="0"/>
              <w:jc w:val="left"/>
              <w:rPr>
                <w:b w:val="0"/>
              </w:rPr>
            </w:pPr>
            <w:r w:rsidRPr="0087238A">
              <w:rPr>
                <w:rStyle w:val="2Arial75pt"/>
              </w:rPr>
              <w:t>Slotted Aloha</w:t>
            </w:r>
          </w:p>
        </w:tc>
        <w:tc>
          <w:tcPr>
            <w:tcW w:w="1738"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36.8%</w:t>
            </w:r>
          </w:p>
        </w:tc>
        <w:tc>
          <w:tcPr>
            <w:tcW w:w="1901"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&lt; 0.5 s</w:t>
            </w:r>
          </w:p>
        </w:tc>
        <w:tc>
          <w:tcPr>
            <w:tcW w:w="1819"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Interactive data</w:t>
            </w:r>
          </w:p>
        </w:tc>
      </w:tr>
      <w:tr w:rsidR="00A0309B" w:rsidRPr="0087238A">
        <w:tblPrEx>
          <w:tblCellMar>
            <w:top w:w="0" w:type="dxa"/>
            <w:bottom w:w="0" w:type="dxa"/>
          </w:tblCellMar>
        </w:tblPrEx>
        <w:trPr>
          <w:trHeight w:hRule="exact" w:val="197"/>
          <w:jc w:val="center"/>
        </w:trPr>
        <w:tc>
          <w:tcPr>
            <w:tcW w:w="1416"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left="200" w:firstLine="0"/>
              <w:jc w:val="left"/>
              <w:rPr>
                <w:b w:val="0"/>
              </w:rPr>
            </w:pPr>
            <w:r w:rsidRPr="0087238A">
              <w:rPr>
                <w:rStyle w:val="2Arial75pt"/>
              </w:rPr>
              <w:t xml:space="preserve">SREJ </w:t>
            </w:r>
            <w:r w:rsidRPr="0087238A">
              <w:rPr>
                <w:rStyle w:val="2Arial75pt"/>
              </w:rPr>
              <w:t>Aloha</w:t>
            </w:r>
          </w:p>
        </w:tc>
        <w:tc>
          <w:tcPr>
            <w:tcW w:w="1738"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20-30%</w:t>
            </w:r>
          </w:p>
        </w:tc>
        <w:tc>
          <w:tcPr>
            <w:tcW w:w="1901"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&lt; 0.5 s</w:t>
            </w:r>
          </w:p>
        </w:tc>
        <w:tc>
          <w:tcPr>
            <w:tcW w:w="1819"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Interactive data</w:t>
            </w:r>
          </w:p>
        </w:tc>
      </w:tr>
      <w:tr w:rsidR="00A0309B" w:rsidRPr="0087238A">
        <w:tblPrEx>
          <w:tblCellMar>
            <w:top w:w="0" w:type="dxa"/>
            <w:bottom w:w="0" w:type="dxa"/>
          </w:tblCellMar>
        </w:tblPrEx>
        <w:trPr>
          <w:trHeight w:hRule="exact" w:val="197"/>
          <w:jc w:val="center"/>
        </w:trPr>
        <w:tc>
          <w:tcPr>
            <w:tcW w:w="1416"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left="200" w:firstLine="0"/>
              <w:jc w:val="left"/>
              <w:rPr>
                <w:b w:val="0"/>
              </w:rPr>
            </w:pPr>
            <w:r w:rsidRPr="0087238A">
              <w:rPr>
                <w:rStyle w:val="2Arial75pt"/>
              </w:rPr>
              <w:t>Slot reservation</w:t>
            </w:r>
          </w:p>
        </w:tc>
        <w:tc>
          <w:tcPr>
            <w:tcW w:w="1738"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60-90%</w:t>
            </w:r>
          </w:p>
        </w:tc>
        <w:tc>
          <w:tcPr>
            <w:tcW w:w="1901"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&lt; 2 s</w:t>
            </w:r>
          </w:p>
        </w:tc>
        <w:tc>
          <w:tcPr>
            <w:tcW w:w="1819"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Batch data</w:t>
            </w:r>
          </w:p>
        </w:tc>
      </w:tr>
      <w:tr w:rsidR="00A0309B" w:rsidRPr="0087238A">
        <w:tblPrEx>
          <w:tblCellMar>
            <w:top w:w="0" w:type="dxa"/>
            <w:bottom w:w="0" w:type="dxa"/>
          </w:tblCellMar>
        </w:tblPrEx>
        <w:trPr>
          <w:trHeight w:hRule="exact" w:val="211"/>
          <w:jc w:val="center"/>
        </w:trPr>
        <w:tc>
          <w:tcPr>
            <w:tcW w:w="6874" w:type="dxa"/>
            <w:gridSpan w:val="4"/>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left"/>
              <w:rPr>
                <w:b w:val="0"/>
              </w:rPr>
            </w:pPr>
            <w:r w:rsidRPr="0087238A">
              <w:rPr>
                <w:rStyle w:val="2Arial75pt"/>
              </w:rPr>
              <w:t>Demand assigned</w:t>
            </w:r>
          </w:p>
        </w:tc>
      </w:tr>
      <w:tr w:rsidR="00A0309B" w:rsidRPr="0087238A">
        <w:tblPrEx>
          <w:tblCellMar>
            <w:top w:w="0" w:type="dxa"/>
            <w:bottom w:w="0" w:type="dxa"/>
          </w:tblCellMar>
        </w:tblPrEx>
        <w:trPr>
          <w:trHeight w:hRule="exact" w:val="192"/>
          <w:jc w:val="center"/>
        </w:trPr>
        <w:tc>
          <w:tcPr>
            <w:tcW w:w="1416"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left="200" w:firstLine="0"/>
              <w:jc w:val="left"/>
              <w:rPr>
                <w:b w:val="0"/>
              </w:rPr>
            </w:pPr>
            <w:r w:rsidRPr="0087238A">
              <w:rPr>
                <w:rStyle w:val="2Arial75pt"/>
              </w:rPr>
              <w:t>FDMA, TDMA</w:t>
            </w:r>
          </w:p>
        </w:tc>
        <w:tc>
          <w:tcPr>
            <w:tcW w:w="1738"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High</w:t>
            </w:r>
          </w:p>
        </w:tc>
        <w:tc>
          <w:tcPr>
            <w:tcW w:w="1901"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0.25 s</w:t>
            </w:r>
          </w:p>
        </w:tc>
        <w:tc>
          <w:tcPr>
            <w:tcW w:w="1819" w:type="dxa"/>
            <w:shd w:val="clear" w:color="auto" w:fill="FFFFFF"/>
            <w:vAlign w:val="bottom"/>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Batch data, voice</w:t>
            </w:r>
          </w:p>
        </w:tc>
      </w:tr>
      <w:tr w:rsidR="00A0309B" w:rsidRPr="0087238A">
        <w:tblPrEx>
          <w:tblCellMar>
            <w:top w:w="0" w:type="dxa"/>
            <w:bottom w:w="0" w:type="dxa"/>
          </w:tblCellMar>
        </w:tblPrEx>
        <w:trPr>
          <w:trHeight w:hRule="exact" w:val="211"/>
          <w:jc w:val="center"/>
        </w:trPr>
        <w:tc>
          <w:tcPr>
            <w:tcW w:w="6874" w:type="dxa"/>
            <w:gridSpan w:val="4"/>
            <w:shd w:val="clear" w:color="auto" w:fill="FFFFFF"/>
          </w:tcPr>
          <w:p w:rsidR="00A0309B" w:rsidRPr="0087238A" w:rsidRDefault="002603D3">
            <w:pPr>
              <w:pStyle w:val="22"/>
              <w:framePr w:w="6874" w:wrap="notBeside" w:vAnchor="text" w:hAnchor="text" w:xAlign="center" w:y="1"/>
              <w:shd w:val="clear" w:color="auto" w:fill="auto"/>
              <w:spacing w:before="0" w:line="150" w:lineRule="exact"/>
              <w:ind w:firstLine="0"/>
              <w:jc w:val="left"/>
              <w:rPr>
                <w:b w:val="0"/>
              </w:rPr>
            </w:pPr>
            <w:r w:rsidRPr="0087238A">
              <w:rPr>
                <w:rStyle w:val="2Arial75pt"/>
              </w:rPr>
              <w:t>Fixed assigned</w:t>
            </w:r>
          </w:p>
        </w:tc>
      </w:tr>
      <w:tr w:rsidR="00A0309B" w:rsidRPr="0087238A">
        <w:tblPrEx>
          <w:tblCellMar>
            <w:top w:w="0" w:type="dxa"/>
            <w:bottom w:w="0" w:type="dxa"/>
          </w:tblCellMar>
        </w:tblPrEx>
        <w:trPr>
          <w:trHeight w:hRule="exact" w:val="278"/>
          <w:jc w:val="center"/>
        </w:trPr>
        <w:tc>
          <w:tcPr>
            <w:tcW w:w="1416" w:type="dxa"/>
            <w:tcBorders>
              <w:bottom w:val="single" w:sz="4" w:space="0" w:color="auto"/>
            </w:tcBorders>
            <w:shd w:val="clear" w:color="auto" w:fill="FFFFFF"/>
          </w:tcPr>
          <w:p w:rsidR="00A0309B" w:rsidRPr="0087238A" w:rsidRDefault="002603D3">
            <w:pPr>
              <w:pStyle w:val="22"/>
              <w:framePr w:w="6874" w:wrap="notBeside" w:vAnchor="text" w:hAnchor="text" w:xAlign="center" w:y="1"/>
              <w:shd w:val="clear" w:color="auto" w:fill="auto"/>
              <w:spacing w:before="0" w:line="150" w:lineRule="exact"/>
              <w:ind w:left="200" w:firstLine="0"/>
              <w:jc w:val="left"/>
              <w:rPr>
                <w:b w:val="0"/>
              </w:rPr>
            </w:pPr>
            <w:r w:rsidRPr="0087238A">
              <w:rPr>
                <w:rStyle w:val="2Arial75pt"/>
              </w:rPr>
              <w:t>FDMA, TDMA</w:t>
            </w:r>
          </w:p>
        </w:tc>
        <w:tc>
          <w:tcPr>
            <w:tcW w:w="1738" w:type="dxa"/>
            <w:tcBorders>
              <w:bottom w:val="single" w:sz="4" w:space="0" w:color="auto"/>
            </w:tcBorders>
            <w:shd w:val="clear" w:color="auto" w:fill="FFFFFF"/>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High</w:t>
            </w:r>
          </w:p>
        </w:tc>
        <w:tc>
          <w:tcPr>
            <w:tcW w:w="1901" w:type="dxa"/>
            <w:tcBorders>
              <w:bottom w:val="single" w:sz="4" w:space="0" w:color="auto"/>
            </w:tcBorders>
            <w:shd w:val="clear" w:color="auto" w:fill="FFFFFF"/>
          </w:tcPr>
          <w:p w:rsidR="00A0309B" w:rsidRPr="0087238A" w:rsidRDefault="002603D3">
            <w:pPr>
              <w:pStyle w:val="22"/>
              <w:framePr w:w="6874" w:wrap="notBeside" w:vAnchor="text" w:hAnchor="text" w:xAlign="center" w:y="1"/>
              <w:shd w:val="clear" w:color="auto" w:fill="auto"/>
              <w:spacing w:before="0" w:line="150" w:lineRule="exact"/>
              <w:ind w:firstLine="0"/>
              <w:jc w:val="center"/>
              <w:rPr>
                <w:b w:val="0"/>
              </w:rPr>
            </w:pPr>
            <w:r w:rsidRPr="0087238A">
              <w:rPr>
                <w:rStyle w:val="2Arial75pt"/>
              </w:rPr>
              <w:t>0.25 s</w:t>
            </w:r>
          </w:p>
        </w:tc>
        <w:tc>
          <w:tcPr>
            <w:tcW w:w="1819" w:type="dxa"/>
            <w:tcBorders>
              <w:bottom w:val="single" w:sz="4" w:space="0" w:color="auto"/>
            </w:tcBorders>
            <w:shd w:val="clear" w:color="auto" w:fill="FFFFFF"/>
          </w:tcPr>
          <w:p w:rsidR="00A0309B" w:rsidRPr="0087238A" w:rsidRDefault="002603D3">
            <w:pPr>
              <w:pStyle w:val="22"/>
              <w:framePr w:w="6874" w:wrap="notBeside" w:vAnchor="text" w:hAnchor="text" w:xAlign="center" w:y="1"/>
              <w:shd w:val="clear" w:color="auto" w:fill="auto"/>
              <w:spacing w:before="0" w:line="150" w:lineRule="exact"/>
              <w:ind w:firstLine="0"/>
              <w:jc w:val="left"/>
              <w:rPr>
                <w:b w:val="0"/>
              </w:rPr>
            </w:pPr>
            <w:r w:rsidRPr="0087238A">
              <w:rPr>
                <w:rStyle w:val="2Arial75pt"/>
              </w:rPr>
              <w:t>Multiplexed data, voice</w:t>
            </w:r>
          </w:p>
        </w:tc>
      </w:tr>
    </w:tbl>
    <w:p w:rsidR="00A0309B" w:rsidRPr="0087238A" w:rsidRDefault="002603D3">
      <w:pPr>
        <w:pStyle w:val="a5"/>
        <w:framePr w:w="6874" w:wrap="notBeside" w:vAnchor="text" w:hAnchor="text" w:xAlign="center" w:y="1"/>
        <w:shd w:val="clear" w:color="auto" w:fill="auto"/>
        <w:spacing w:line="140" w:lineRule="exact"/>
        <w:jc w:val="left"/>
      </w:pPr>
      <w:r w:rsidRPr="0087238A">
        <w:rPr>
          <w:rStyle w:val="a6"/>
        </w:rPr>
        <w:t>Source:</w:t>
      </w:r>
      <w:r w:rsidRPr="0087238A">
        <w:t xml:space="preserve"> Table 3.1.1, ITU-R Supplement No. 3 to </w:t>
      </w:r>
      <w:r w:rsidRPr="0087238A">
        <w:rPr>
          <w:rStyle w:val="a6"/>
        </w:rPr>
        <w:t>Handbook on Satellite Communication</w:t>
      </w:r>
      <w:r w:rsidRPr="0087238A">
        <w:t xml:space="preserve"> (Ref. 3).</w:t>
      </w:r>
    </w:p>
    <w:p w:rsidR="00A0309B" w:rsidRPr="0087238A" w:rsidRDefault="00A0309B">
      <w:pPr>
        <w:framePr w:w="6874" w:wrap="notBeside" w:vAnchor="text" w:hAnchor="text" w:xAlign="center" w:y="1"/>
        <w:rPr>
          <w:sz w:val="2"/>
          <w:szCs w:val="2"/>
        </w:rPr>
      </w:pPr>
    </w:p>
    <w:p w:rsidR="00A0309B" w:rsidRPr="0087238A" w:rsidRDefault="00A0309B">
      <w:pPr>
        <w:rPr>
          <w:sz w:val="2"/>
          <w:szCs w:val="2"/>
        </w:rPr>
      </w:pPr>
    </w:p>
    <w:p w:rsidR="00A0309B" w:rsidRPr="0087238A" w:rsidRDefault="002603D3">
      <w:pPr>
        <w:pStyle w:val="22"/>
        <w:shd w:val="clear" w:color="auto" w:fill="auto"/>
        <w:spacing w:before="382" w:after="340" w:line="240" w:lineRule="exact"/>
        <w:ind w:right="160" w:firstLine="0"/>
        <w:rPr>
          <w:b w:val="0"/>
        </w:rPr>
      </w:pPr>
      <w:r w:rsidRPr="0087238A">
        <w:rPr>
          <w:b w:val="0"/>
        </w:rPr>
        <w:t>should be sufficient to accommodate the traffic flow. Another alternative is TDMA, where a timeslot is assigned full period for the connectivity.</w:t>
      </w:r>
    </w:p>
    <w:p w:rsidR="00A0309B" w:rsidRPr="0087238A" w:rsidRDefault="002603D3">
      <w:pPr>
        <w:pStyle w:val="80"/>
        <w:numPr>
          <w:ilvl w:val="0"/>
          <w:numId w:val="9"/>
        </w:numPr>
        <w:shd w:val="clear" w:color="auto" w:fill="auto"/>
        <w:tabs>
          <w:tab w:val="left" w:pos="658"/>
        </w:tabs>
        <w:spacing w:after="108" w:line="190" w:lineRule="exact"/>
        <w:rPr>
          <w:b w:val="0"/>
        </w:rPr>
      </w:pPr>
      <w:r w:rsidRPr="0087238A">
        <w:rPr>
          <w:b w:val="0"/>
        </w:rPr>
        <w:lastRenderedPageBreak/>
        <w:t>Summary</w:t>
      </w:r>
    </w:p>
    <w:p w:rsidR="00A0309B" w:rsidRPr="0087238A" w:rsidRDefault="002603D3">
      <w:pPr>
        <w:pStyle w:val="22"/>
        <w:shd w:val="clear" w:color="auto" w:fill="auto"/>
        <w:spacing w:before="0" w:after="336"/>
        <w:ind w:right="160" w:firstLine="0"/>
        <w:rPr>
          <w:b w:val="0"/>
        </w:rPr>
      </w:pPr>
      <w:r w:rsidRPr="0087238A">
        <w:rPr>
          <w:b w:val="0"/>
        </w:rPr>
        <w:t xml:space="preserve">Table 8.2 presents a comparison of the several access </w:t>
      </w:r>
      <w:r w:rsidRPr="0087238A">
        <w:rPr>
          <w:b w:val="0"/>
        </w:rPr>
        <w:t>techniques covered in Section 8.4. The choice of which technique to adopt depends on the traffic and delay requirements of the proposed VSAT system. System complexity may also be an issue: complexity not only can be costly but may also impact reliability.</w:t>
      </w:r>
    </w:p>
    <w:p w:rsidR="00A0309B" w:rsidRPr="0087238A" w:rsidRDefault="002603D3">
      <w:pPr>
        <w:pStyle w:val="80"/>
        <w:numPr>
          <w:ilvl w:val="0"/>
          <w:numId w:val="9"/>
        </w:numPr>
        <w:shd w:val="clear" w:color="auto" w:fill="auto"/>
        <w:tabs>
          <w:tab w:val="left" w:pos="658"/>
        </w:tabs>
        <w:spacing w:after="104" w:line="190" w:lineRule="exact"/>
        <w:rPr>
          <w:b w:val="0"/>
        </w:rPr>
      </w:pPr>
      <w:r w:rsidRPr="0087238A">
        <w:rPr>
          <w:b w:val="0"/>
        </w:rPr>
        <w:t>Outbound TDM Channel</w:t>
      </w:r>
    </w:p>
    <w:p w:rsidR="00A0309B" w:rsidRPr="0087238A" w:rsidRDefault="002603D3">
      <w:pPr>
        <w:pStyle w:val="22"/>
        <w:shd w:val="clear" w:color="auto" w:fill="auto"/>
        <w:spacing w:before="0" w:after="149" w:line="240" w:lineRule="exact"/>
        <w:ind w:right="160" w:firstLine="0"/>
        <w:rPr>
          <w:b w:val="0"/>
        </w:rPr>
      </w:pPr>
      <w:r w:rsidRPr="0087238A">
        <w:rPr>
          <w:b w:val="0"/>
        </w:rPr>
        <w:t>Besides a vehicle for outbound traffic, the outbound TDM channel may have other functions. Among these functions are the following:</w:t>
      </w:r>
    </w:p>
    <w:p w:rsidR="00A0309B" w:rsidRPr="0087238A" w:rsidRDefault="002603D3">
      <w:pPr>
        <w:pStyle w:val="22"/>
        <w:numPr>
          <w:ilvl w:val="0"/>
          <w:numId w:val="5"/>
        </w:numPr>
        <w:shd w:val="clear" w:color="auto" w:fill="auto"/>
        <w:tabs>
          <w:tab w:val="left" w:pos="496"/>
        </w:tabs>
        <w:spacing w:before="0" w:line="278" w:lineRule="exact"/>
        <w:ind w:left="280" w:firstLine="0"/>
        <w:rPr>
          <w:b w:val="0"/>
        </w:rPr>
      </w:pPr>
      <w:r w:rsidRPr="0087238A">
        <w:rPr>
          <w:b w:val="0"/>
        </w:rPr>
        <w:t>Provide timing to slave VSAT clocks, typically for slotted Aloha</w:t>
      </w:r>
    </w:p>
    <w:p w:rsidR="00A0309B" w:rsidRPr="0087238A" w:rsidRDefault="002603D3">
      <w:pPr>
        <w:pStyle w:val="22"/>
        <w:numPr>
          <w:ilvl w:val="0"/>
          <w:numId w:val="5"/>
        </w:numPr>
        <w:shd w:val="clear" w:color="auto" w:fill="auto"/>
        <w:tabs>
          <w:tab w:val="left" w:pos="496"/>
        </w:tabs>
        <w:spacing w:before="0" w:line="278" w:lineRule="exact"/>
        <w:ind w:left="280" w:firstLine="0"/>
        <w:rPr>
          <w:b w:val="0"/>
        </w:rPr>
      </w:pPr>
      <w:r w:rsidRPr="0087238A">
        <w:rPr>
          <w:b w:val="0"/>
        </w:rPr>
        <w:t>Channel assignment, typically for DAMA</w:t>
      </w:r>
      <w:r w:rsidRPr="0087238A">
        <w:rPr>
          <w:b w:val="0"/>
        </w:rPr>
        <w:t xml:space="preserve"> schemes, reservation Aloha</w:t>
      </w:r>
    </w:p>
    <w:p w:rsidR="00A0309B" w:rsidRPr="0087238A" w:rsidRDefault="002603D3">
      <w:pPr>
        <w:pStyle w:val="22"/>
        <w:numPr>
          <w:ilvl w:val="0"/>
          <w:numId w:val="5"/>
        </w:numPr>
        <w:shd w:val="clear" w:color="auto" w:fill="auto"/>
        <w:tabs>
          <w:tab w:val="left" w:pos="496"/>
        </w:tabs>
        <w:spacing w:before="0" w:line="278" w:lineRule="exact"/>
        <w:ind w:left="280" w:firstLine="0"/>
        <w:rPr>
          <w:b w:val="0"/>
        </w:rPr>
      </w:pPr>
      <w:r w:rsidRPr="0087238A">
        <w:rPr>
          <w:b w:val="0"/>
        </w:rPr>
        <w:t>Acknowledgment of incoming packets</w:t>
      </w:r>
    </w:p>
    <w:p w:rsidR="00A0309B" w:rsidRPr="0087238A" w:rsidRDefault="002603D3">
      <w:pPr>
        <w:pStyle w:val="22"/>
        <w:numPr>
          <w:ilvl w:val="0"/>
          <w:numId w:val="5"/>
        </w:numPr>
        <w:shd w:val="clear" w:color="auto" w:fill="auto"/>
        <w:tabs>
          <w:tab w:val="left" w:pos="496"/>
        </w:tabs>
        <w:spacing w:before="0" w:after="215" w:line="278" w:lineRule="exact"/>
        <w:ind w:left="280" w:firstLine="0"/>
        <w:rPr>
          <w:b w:val="0"/>
        </w:rPr>
      </w:pPr>
      <w:r w:rsidRPr="0087238A">
        <w:rPr>
          <w:b w:val="0"/>
        </w:rPr>
        <w:t>Other control functions</w:t>
      </w:r>
    </w:p>
    <w:p w:rsidR="00A0309B" w:rsidRPr="0087238A" w:rsidRDefault="002603D3">
      <w:pPr>
        <w:pStyle w:val="22"/>
        <w:shd w:val="clear" w:color="auto" w:fill="auto"/>
        <w:spacing w:before="0"/>
        <w:ind w:right="160" w:firstLine="0"/>
        <w:rPr>
          <w:b w:val="0"/>
        </w:rPr>
      </w:pPr>
      <w:r w:rsidRPr="0087238A">
        <w:rPr>
          <w:b w:val="0"/>
        </w:rPr>
        <w:t xml:space="preserve">The TDM channel sends a continuous series of frames where data packets are inserted in the frame’s information or data field. In many cases, as we pointed out earlier, </w:t>
      </w:r>
      <w:r w:rsidRPr="0087238A">
        <w:rPr>
          <w:b w:val="0"/>
        </w:rPr>
        <w:t>the frames are formatted following the HDLC</w:t>
      </w:r>
      <w:r w:rsidRPr="0087238A">
        <w:rPr>
          <w:b w:val="0"/>
        </w:rPr>
        <w:footnoteReference w:id="3"/>
      </w:r>
      <w:r w:rsidRPr="0087238A">
        <w:rPr>
          <w:b w:val="0"/>
        </w:rPr>
        <w:t xml:space="preserve"> link layer protocol (see Ref. 8 and Chapter 5). The HDLC control field often is modified to carry out VSAT control functions; the acknowledgment technique can also be patterned after HDLC. If there is no outboun</w:t>
      </w:r>
      <w:r w:rsidRPr="0087238A">
        <w:rPr>
          <w:b w:val="0"/>
        </w:rPr>
        <w:t>d message traffic to be sent, the info field can be filled with null data or supervisory</w:t>
      </w:r>
    </w:p>
    <w:p w:rsidR="00A0309B" w:rsidRPr="0087238A" w:rsidRDefault="002603D3">
      <w:pPr>
        <w:framePr w:h="2923" w:wrap="notBeside" w:vAnchor="text" w:hAnchor="text" w:xAlign="center" w:y="1"/>
        <w:jc w:val="center"/>
        <w:rPr>
          <w:sz w:val="2"/>
          <w:szCs w:val="2"/>
        </w:rPr>
      </w:pPr>
      <w:r w:rsidRPr="0087238A">
        <w:fldChar w:fldCharType="begin"/>
      </w:r>
      <w:r w:rsidRPr="0087238A">
        <w:instrText xml:space="preserve"> </w:instrText>
      </w:r>
      <w:r w:rsidRPr="0087238A">
        <w:instrText>INCLUDEPICTURE  "C:\\Users\\Alexey\\Desktop\\Translations\\media\\image5.png" \* MERGEFORMATINET</w:instrText>
      </w:r>
      <w:r w:rsidRPr="0087238A">
        <w:instrText xml:space="preserve"> </w:instrText>
      </w:r>
      <w:r w:rsidRPr="0087238A">
        <w:fldChar w:fldCharType="separate"/>
      </w:r>
      <w:r w:rsidRPr="0087238A">
        <w:pict>
          <v:shape id="_x0000_i1027" type="#_x0000_t75" style="width:327.75pt;height:145.75pt">
            <v:imagedata r:id="rId13" r:href="rId14"/>
          </v:shape>
        </w:pict>
      </w:r>
      <w:r w:rsidRPr="0087238A">
        <w:fldChar w:fldCharType="end"/>
      </w:r>
    </w:p>
    <w:p w:rsidR="00A0309B" w:rsidRPr="0087238A" w:rsidRDefault="002603D3">
      <w:pPr>
        <w:pStyle w:val="27"/>
        <w:framePr w:h="2923" w:wrap="notBeside" w:vAnchor="text" w:hAnchor="text" w:xAlign="center" w:y="1"/>
        <w:shd w:val="clear" w:color="auto" w:fill="auto"/>
        <w:spacing w:line="197" w:lineRule="exact"/>
        <w:jc w:val="both"/>
      </w:pPr>
      <w:r w:rsidRPr="0087238A">
        <w:rPr>
          <w:rStyle w:val="28"/>
          <w:b w:val="0"/>
        </w:rPr>
        <w:t xml:space="preserve">Figure 8.5. </w:t>
      </w:r>
      <w:r w:rsidRPr="0087238A">
        <w:t>The HDLC frame format. It should be noted that there</w:t>
      </w:r>
      <w:r w:rsidRPr="0087238A">
        <w:t xml:space="preserve"> are three types of HDLC frames: information, supervisory, and unnumbered. In the latter two frame types there is no information field, and the other variant is the control field.</w:t>
      </w:r>
    </w:p>
    <w:p w:rsidR="00A0309B" w:rsidRPr="0087238A" w:rsidRDefault="00A0309B">
      <w:pPr>
        <w:rPr>
          <w:sz w:val="2"/>
          <w:szCs w:val="2"/>
        </w:rPr>
      </w:pPr>
    </w:p>
    <w:p w:rsidR="00A0309B" w:rsidRPr="0087238A" w:rsidRDefault="002603D3">
      <w:pPr>
        <w:pStyle w:val="22"/>
        <w:shd w:val="clear" w:color="auto" w:fill="auto"/>
        <w:spacing w:before="557" w:line="238" w:lineRule="exact"/>
        <w:ind w:firstLine="0"/>
        <w:rPr>
          <w:b w:val="0"/>
        </w:rPr>
      </w:pPr>
      <w:r w:rsidRPr="0087238A">
        <w:rPr>
          <w:b w:val="0"/>
        </w:rPr>
        <w:t>frames can be sent. In some implementations, a frame timing and control fie</w:t>
      </w:r>
      <w:r w:rsidRPr="0087238A">
        <w:rPr>
          <w:b w:val="0"/>
        </w:rPr>
        <w:t>ld, including preamble and unique word (UW), are used.</w:t>
      </w:r>
    </w:p>
    <w:p w:rsidR="00A0309B" w:rsidRPr="0087238A" w:rsidRDefault="002603D3">
      <w:pPr>
        <w:pStyle w:val="22"/>
        <w:shd w:val="clear" w:color="auto" w:fill="auto"/>
        <w:spacing w:before="0" w:after="660" w:line="238" w:lineRule="exact"/>
        <w:ind w:firstLine="260"/>
        <w:rPr>
          <w:b w:val="0"/>
        </w:rPr>
      </w:pPr>
      <w:r w:rsidRPr="0087238A">
        <w:rPr>
          <w:b w:val="0"/>
        </w:rPr>
        <w:t>A typical HDLC frame is shown in Figure 8.5, unmodified. It should be pointed out that the address field must have sufficient length to accommodate addresses for all VSATs in the system as well as grou</w:t>
      </w:r>
      <w:r w:rsidRPr="0087238A">
        <w:rPr>
          <w:b w:val="0"/>
        </w:rPr>
        <w:t xml:space="preserve">p and broadcast addresses. In some systems, an OSI </w:t>
      </w:r>
      <w:r w:rsidRPr="0087238A">
        <w:rPr>
          <w:b w:val="0"/>
        </w:rPr>
        <w:lastRenderedPageBreak/>
        <w:t>layer 3 (the network layer) can be employed. Often this is based on ITU-T Rec. X.25 (see Ref. 3).</w:t>
      </w:r>
    </w:p>
    <w:p w:rsidR="00A0309B" w:rsidRPr="0087238A" w:rsidRDefault="002603D3">
      <w:pPr>
        <w:pStyle w:val="221"/>
        <w:keepNext/>
        <w:keepLines/>
        <w:numPr>
          <w:ilvl w:val="0"/>
          <w:numId w:val="11"/>
        </w:numPr>
        <w:shd w:val="clear" w:color="auto" w:fill="auto"/>
        <w:tabs>
          <w:tab w:val="left" w:pos="481"/>
        </w:tabs>
        <w:spacing w:before="0" w:after="180" w:line="238" w:lineRule="exact"/>
        <w:ind w:firstLine="0"/>
        <w:jc w:val="left"/>
        <w:rPr>
          <w:b w:val="0"/>
        </w:rPr>
      </w:pPr>
      <w:bookmarkStart w:id="13" w:name="bookmark12"/>
      <w:r w:rsidRPr="0087238A">
        <w:rPr>
          <w:b w:val="0"/>
        </w:rPr>
        <w:t>A MODEST VSAT NETWORK IN SUPPORT OF SHORT TRANSACTION COMMUNICATIONS</w:t>
      </w:r>
      <w:bookmarkEnd w:id="13"/>
    </w:p>
    <w:p w:rsidR="00A0309B" w:rsidRPr="0087238A" w:rsidRDefault="002603D3">
      <w:pPr>
        <w:pStyle w:val="22"/>
        <w:shd w:val="clear" w:color="auto" w:fill="auto"/>
        <w:spacing w:before="0" w:line="238" w:lineRule="exact"/>
        <w:ind w:firstLine="0"/>
        <w:rPr>
          <w:b w:val="0"/>
        </w:rPr>
      </w:pPr>
      <w:r w:rsidRPr="0087238A">
        <w:rPr>
          <w:b w:val="0"/>
        </w:rPr>
        <w:t xml:space="preserve">In this exercise, we are called upon to design a modest transaction-type VSAT network where minimal delay and cost are overriding requirements. The system will operate at Ku-band. The network is to support a chain of 50 discount department stores. The hub </w:t>
      </w:r>
      <w:r w:rsidRPr="0087238A">
        <w:rPr>
          <w:b w:val="0"/>
        </w:rPr>
        <w:t xml:space="preserve">is located at the company headquarters. The inbound transaction messages are based on a HDLC frame 40 octets long, including overhead. The inbound transmission rate is 9600 bps with a convolutional code rate </w:t>
      </w:r>
      <w:r w:rsidRPr="0087238A">
        <w:rPr>
          <w:b w:val="0"/>
          <w:vertAlign w:val="superscript"/>
        </w:rPr>
        <w:t>f</w:t>
      </w:r>
      <w:r w:rsidRPr="0087238A">
        <w:rPr>
          <w:b w:val="0"/>
        </w:rPr>
        <w:t xml:space="preserve">, </w:t>
      </w:r>
      <w:r w:rsidRPr="0087238A">
        <w:rPr>
          <w:rStyle w:val="210pt0pt"/>
          <w:bCs/>
        </w:rPr>
        <w:t>K</w:t>
      </w:r>
      <w:r w:rsidRPr="0087238A">
        <w:rPr>
          <w:b w:val="0"/>
        </w:rPr>
        <w:t xml:space="preserve"> = 7, 3-bit soft decision receiver with Vite</w:t>
      </w:r>
      <w:r w:rsidRPr="0087238A">
        <w:rPr>
          <w:b w:val="0"/>
        </w:rPr>
        <w:t>rbi decoding providing a coding gain of 5.3 dB (see Figure 4.19 and Table 4.7). The outbound TDM stream is 19.2 kbps with similar coding. QPSK modulation is used in both cases.</w:t>
      </w:r>
    </w:p>
    <w:p w:rsidR="00A0309B" w:rsidRPr="0087238A" w:rsidRDefault="002603D3">
      <w:pPr>
        <w:pStyle w:val="22"/>
        <w:shd w:val="clear" w:color="auto" w:fill="auto"/>
        <w:spacing w:before="0" w:line="238" w:lineRule="exact"/>
        <w:ind w:firstLine="260"/>
        <w:rPr>
          <w:b w:val="0"/>
        </w:rPr>
      </w:pPr>
      <w:r w:rsidRPr="0087238A">
        <w:rPr>
          <w:b w:val="0"/>
        </w:rPr>
        <w:t>Each store can have as many as 16 checkout counters in operation at one time, a</w:t>
      </w:r>
      <w:r w:rsidRPr="0087238A">
        <w:rPr>
          <w:b w:val="0"/>
        </w:rPr>
        <w:t>nd the worst case is a transaction per minute for each checkout station. Credit card verification and the actual charge transaction are carried out in one HDLC frame. Thus the worst-case frame rate for a store is 16 frames a minute at 40 X 8 or 320 bits pe</w:t>
      </w:r>
      <w:r w:rsidRPr="0087238A">
        <w:rPr>
          <w:b w:val="0"/>
        </w:rPr>
        <w:t xml:space="preserve">r frame. A transaction duration, then, is 320/9600 second or 33 </w:t>
      </w:r>
      <w:proofErr w:type="spellStart"/>
      <w:r w:rsidRPr="0087238A">
        <w:rPr>
          <w:b w:val="0"/>
        </w:rPr>
        <w:t>ms.</w:t>
      </w:r>
      <w:proofErr w:type="spellEnd"/>
      <w:r w:rsidRPr="0087238A">
        <w:rPr>
          <w:b w:val="0"/>
        </w:rPr>
        <w:t xml:space="preserve"> The time on-line per store is 0.528 second per 60 seconds (i.e., 16 X 33 </w:t>
      </w:r>
      <w:proofErr w:type="spellStart"/>
      <w:r w:rsidRPr="0087238A">
        <w:rPr>
          <w:b w:val="0"/>
        </w:rPr>
        <w:t>ms</w:t>
      </w:r>
      <w:proofErr w:type="spellEnd"/>
      <w:r w:rsidRPr="0087238A">
        <w:rPr>
          <w:b w:val="0"/>
        </w:rPr>
        <w:t>). Assuming all 50 stores have such a traffic profile, we then would have 50 X 0.528 for worst-case, peak-hour tr</w:t>
      </w:r>
      <w:r w:rsidRPr="0087238A">
        <w:rPr>
          <w:b w:val="0"/>
        </w:rPr>
        <w:t>affic intensity. This would be 26.4 seconds per minute. This value is well in excess of the 18% allowed under pure Aloha.</w:t>
      </w:r>
    </w:p>
    <w:p w:rsidR="00A0309B" w:rsidRPr="0087238A" w:rsidRDefault="002603D3">
      <w:pPr>
        <w:pStyle w:val="22"/>
        <w:shd w:val="clear" w:color="auto" w:fill="auto"/>
        <w:spacing w:before="0"/>
        <w:ind w:firstLine="280"/>
        <w:rPr>
          <w:b w:val="0"/>
        </w:rPr>
      </w:pPr>
      <w:r w:rsidRPr="0087238A">
        <w:rPr>
          <w:b w:val="0"/>
        </w:rPr>
        <w:t>Three possibilities arise. (1) Use slotted Aloha with the increased cost and complexity involved. (2) Have three inbound channels, div</w:t>
      </w:r>
      <w:r w:rsidRPr="0087238A">
        <w:rPr>
          <w:b w:val="0"/>
        </w:rPr>
        <w:t xml:space="preserve">iding the traffic up to place ourselves inside the 18% requirement of pure Aloha. Thus, on each channel, there would only be the traffic from 17 stores or 9.061 seconds per minute or around 15%. (3) Use a higher inbound bit rate, for example, 32 kbps. The </w:t>
      </w:r>
      <w:r w:rsidRPr="0087238A">
        <w:rPr>
          <w:b w:val="0"/>
        </w:rPr>
        <w:t>decision is made by trading off recurring space segment charges based on bandwidth versus first cost of the complexity of slotted Aloha.</w:t>
      </w:r>
    </w:p>
    <w:p w:rsidR="00A0309B" w:rsidRPr="0087238A" w:rsidRDefault="002603D3">
      <w:pPr>
        <w:pStyle w:val="22"/>
        <w:shd w:val="clear" w:color="auto" w:fill="auto"/>
        <w:spacing w:before="0"/>
        <w:ind w:firstLine="280"/>
        <w:rPr>
          <w:b w:val="0"/>
        </w:rPr>
      </w:pPr>
      <w:r w:rsidRPr="0087238A">
        <w:rPr>
          <w:b w:val="0"/>
        </w:rPr>
        <w:t>Slotted Aloha is selected. The outbound TDM bit stream has sufficient capacity at 19.2 kbps because the traffic predomi</w:t>
      </w:r>
      <w:r w:rsidRPr="0087238A">
        <w:rPr>
          <w:b w:val="0"/>
        </w:rPr>
        <w:t>nantly is VSAT-to-hub or inbound.</w:t>
      </w:r>
    </w:p>
    <w:p w:rsidR="00A0309B" w:rsidRPr="0087238A" w:rsidRDefault="002603D3">
      <w:pPr>
        <w:pStyle w:val="22"/>
        <w:shd w:val="clear" w:color="auto" w:fill="auto"/>
        <w:spacing w:before="0"/>
        <w:ind w:firstLine="280"/>
        <w:rPr>
          <w:b w:val="0"/>
        </w:rPr>
      </w:pPr>
      <w:r w:rsidRPr="0087238A">
        <w:rPr>
          <w:b w:val="0"/>
        </w:rPr>
        <w:t xml:space="preserve">Bandwidths are calculated using 1.5 </w:t>
      </w:r>
      <w:proofErr w:type="spellStart"/>
      <w:r w:rsidRPr="0087238A">
        <w:rPr>
          <w:b w:val="0"/>
        </w:rPr>
        <w:t>Nyquist</w:t>
      </w:r>
      <w:proofErr w:type="spellEnd"/>
      <w:r w:rsidRPr="0087238A">
        <w:rPr>
          <w:b w:val="0"/>
        </w:rPr>
        <w:t xml:space="preserve"> cosine </w:t>
      </w:r>
      <w:proofErr w:type="spellStart"/>
      <w:r w:rsidRPr="0087238A">
        <w:rPr>
          <w:b w:val="0"/>
        </w:rPr>
        <w:t>rolloff</w:t>
      </w:r>
      <w:proofErr w:type="spellEnd"/>
      <w:r w:rsidRPr="0087238A">
        <w:rPr>
          <w:b w:val="0"/>
        </w:rPr>
        <w:t xml:space="preserve">. The symbol rate is twice the bit rate (2 rate coding). Thus the inbound channel is calculated at 10 X 2 X 1.5 or 30 kHz and the outbound channel is calculated at </w:t>
      </w:r>
      <w:r w:rsidRPr="0087238A">
        <w:rPr>
          <w:b w:val="0"/>
        </w:rPr>
        <w:t>20 X 2 X 1.5 or 60 kHz; both use coherent QPSK modulation.</w:t>
      </w:r>
    </w:p>
    <w:p w:rsidR="00A0309B" w:rsidRPr="0087238A" w:rsidRDefault="002603D3">
      <w:pPr>
        <w:pStyle w:val="22"/>
        <w:shd w:val="clear" w:color="auto" w:fill="auto"/>
        <w:spacing w:before="0"/>
        <w:ind w:firstLine="280"/>
        <w:rPr>
          <w:b w:val="0"/>
        </w:rPr>
      </w:pPr>
      <w:r w:rsidRPr="0087238A">
        <w:rPr>
          <w:b w:val="0"/>
        </w:rPr>
        <w:t xml:space="preserve">The satellite spot beam used for the system has a +45-dBW EIRP spread uniformly over 72-MHz transponder bandwidth. The EIRP of the outbound satellite downlink carrier is +14.21 </w:t>
      </w:r>
      <w:proofErr w:type="spellStart"/>
      <w:r w:rsidRPr="0087238A">
        <w:rPr>
          <w:b w:val="0"/>
        </w:rPr>
        <w:t>dBW</w:t>
      </w:r>
      <w:proofErr w:type="spellEnd"/>
      <w:r w:rsidRPr="0087238A">
        <w:rPr>
          <w:b w:val="0"/>
        </w:rPr>
        <w:t>. The inbound dow</w:t>
      </w:r>
      <w:r w:rsidRPr="0087238A">
        <w:rPr>
          <w:b w:val="0"/>
        </w:rPr>
        <w:t xml:space="preserve">nlink carrier has + 11.18-dBW EIRP. The BER, both inbound and outbound, for clear-key conditions, is 1 X 10 </w:t>
      </w:r>
      <w:r w:rsidRPr="0087238A">
        <w:rPr>
          <w:b w:val="0"/>
          <w:vertAlign w:val="superscript"/>
        </w:rPr>
        <w:t>9</w:t>
      </w:r>
      <w:r w:rsidRPr="0087238A">
        <w:rPr>
          <w:b w:val="0"/>
        </w:rPr>
        <w:t xml:space="preserve">; based on QPSK modulation with coherent detection and FEC coding, the required </w:t>
      </w:r>
      <w:proofErr w:type="spellStart"/>
      <w:r w:rsidRPr="0087238A">
        <w:rPr>
          <w:rStyle w:val="210pt0pt"/>
          <w:bCs/>
        </w:rPr>
        <w:t>E</w:t>
      </w:r>
      <w:r w:rsidRPr="0087238A">
        <w:rPr>
          <w:rStyle w:val="210pt0pt"/>
          <w:bCs/>
          <w:vertAlign w:val="subscript"/>
        </w:rPr>
        <w:t>b</w:t>
      </w:r>
      <w:proofErr w:type="spellEnd"/>
      <w:r w:rsidRPr="0087238A">
        <w:rPr>
          <w:rStyle w:val="210pt0pt"/>
          <w:bCs/>
        </w:rPr>
        <w:t>/N</w:t>
      </w:r>
      <w:r w:rsidRPr="0087238A">
        <w:rPr>
          <w:rStyle w:val="210pt0pt"/>
          <w:bCs/>
          <w:vertAlign w:val="subscript"/>
        </w:rPr>
        <w:t>0</w:t>
      </w:r>
      <w:r w:rsidRPr="0087238A">
        <w:rPr>
          <w:b w:val="0"/>
        </w:rPr>
        <w:t xml:space="preserve"> is 8.5 dB, including 2-dB modulation implementation loss. (</w:t>
      </w:r>
      <w:r w:rsidRPr="0087238A">
        <w:rPr>
          <w:rStyle w:val="210pt0pt"/>
          <w:bCs/>
        </w:rPr>
        <w:t>No</w:t>
      </w:r>
      <w:r w:rsidRPr="0087238A">
        <w:rPr>
          <w:rStyle w:val="210pt0pt"/>
          <w:bCs/>
        </w:rPr>
        <w:t>te:</w:t>
      </w:r>
      <w:r w:rsidRPr="0087238A">
        <w:rPr>
          <w:b w:val="0"/>
        </w:rPr>
        <w:t xml:space="preserve"> There is a 5.3-dB coding gain discussed above.) As 5-dB rainfall and interference margin is required.</w:t>
      </w:r>
    </w:p>
    <w:p w:rsidR="00A0309B" w:rsidRPr="0087238A" w:rsidRDefault="002603D3">
      <w:pPr>
        <w:pStyle w:val="22"/>
        <w:shd w:val="clear" w:color="auto" w:fill="auto"/>
        <w:spacing w:before="0"/>
        <w:ind w:firstLine="280"/>
        <w:rPr>
          <w:b w:val="0"/>
        </w:rPr>
      </w:pPr>
      <w:r w:rsidRPr="0087238A">
        <w:rPr>
          <w:b w:val="0"/>
        </w:rPr>
        <w:t>Elevation angle in both cases is 20°. Range to the geostationary satellite is 21,201 nm or 24,397 sm.</w:t>
      </w:r>
    </w:p>
    <w:p w:rsidR="00A0309B" w:rsidRPr="0087238A" w:rsidRDefault="002603D3">
      <w:pPr>
        <w:pStyle w:val="22"/>
        <w:shd w:val="clear" w:color="auto" w:fill="auto"/>
        <w:spacing w:before="0"/>
        <w:ind w:firstLine="280"/>
        <w:rPr>
          <w:b w:val="0"/>
        </w:rPr>
      </w:pPr>
      <w:r w:rsidRPr="0087238A">
        <w:rPr>
          <w:b w:val="0"/>
        </w:rPr>
        <w:lastRenderedPageBreak/>
        <w:t>Frequency assignments versus functions and equiv</w:t>
      </w:r>
      <w:r w:rsidRPr="0087238A">
        <w:rPr>
          <w:b w:val="0"/>
        </w:rPr>
        <w:t>alent free-space losses are shown in Table 8.3.</w:t>
      </w:r>
    </w:p>
    <w:p w:rsidR="00A0309B" w:rsidRPr="0087238A" w:rsidRDefault="002603D3">
      <w:pPr>
        <w:pStyle w:val="22"/>
        <w:shd w:val="clear" w:color="auto" w:fill="auto"/>
        <w:spacing w:before="0" w:after="613"/>
        <w:ind w:firstLine="280"/>
        <w:rPr>
          <w:b w:val="0"/>
        </w:rPr>
      </w:pPr>
      <w:r w:rsidRPr="0087238A">
        <w:rPr>
          <w:b w:val="0"/>
        </w:rPr>
        <w:t xml:space="preserve">For inbound uplink, the VSAT transmitter power output is assumed to be 1 watt (0 </w:t>
      </w:r>
      <w:proofErr w:type="spellStart"/>
      <w:r w:rsidRPr="0087238A">
        <w:rPr>
          <w:b w:val="0"/>
        </w:rPr>
        <w:t>dBW</w:t>
      </w:r>
      <w:proofErr w:type="spellEnd"/>
      <w:r w:rsidRPr="0087238A">
        <w:rPr>
          <w:b w:val="0"/>
        </w:rPr>
        <w:t xml:space="preserve">). In the case of the outbound uplink (i.e., at the hub) transmitter power output is assumed also to be 1 watt. Satellite </w:t>
      </w:r>
      <w:r w:rsidRPr="0087238A">
        <w:rPr>
          <w:rStyle w:val="210pt0pt"/>
          <w:bCs/>
        </w:rPr>
        <w:t>G/</w:t>
      </w:r>
      <w:r w:rsidRPr="0087238A">
        <w:rPr>
          <w:rStyle w:val="210pt0pt"/>
          <w:bCs/>
        </w:rPr>
        <w:t>T</w:t>
      </w:r>
      <w:r w:rsidRPr="0087238A">
        <w:rPr>
          <w:b w:val="0"/>
        </w:rPr>
        <w:t xml:space="preserve"> in both cases is +1 dB/K.</w:t>
      </w:r>
    </w:p>
    <w:p w:rsidR="00A0309B" w:rsidRPr="0087238A" w:rsidRDefault="002603D3">
      <w:pPr>
        <w:pStyle w:val="24"/>
        <w:framePr w:w="6754" w:wrap="notBeside" w:vAnchor="text" w:hAnchor="text" w:xAlign="center" w:y="1"/>
        <w:shd w:val="clear" w:color="auto" w:fill="auto"/>
        <w:spacing w:line="150" w:lineRule="exact"/>
        <w:jc w:val="left"/>
      </w:pPr>
      <w:r w:rsidRPr="0087238A">
        <w:rPr>
          <w:rStyle w:val="25"/>
          <w:b w:val="0"/>
        </w:rPr>
        <w:t>TABLE 8.3 Frequency Assignments and Free-Space Losses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083"/>
        <w:gridCol w:w="2150"/>
        <w:gridCol w:w="2520"/>
      </w:tblGrid>
      <w:tr w:rsidR="00A0309B" w:rsidRPr="0087238A">
        <w:tblPrEx>
          <w:tblCellMar>
            <w:top w:w="0" w:type="dxa"/>
            <w:bottom w:w="0" w:type="dxa"/>
          </w:tblCellMar>
        </w:tblPrEx>
        <w:trPr>
          <w:trHeight w:hRule="exact" w:val="317"/>
          <w:jc w:val="center"/>
        </w:trPr>
        <w:tc>
          <w:tcPr>
            <w:tcW w:w="2083"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Function</w:t>
            </w:r>
          </w:p>
        </w:tc>
        <w:tc>
          <w:tcPr>
            <w:tcW w:w="2150"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Frequency</w:t>
            </w:r>
          </w:p>
        </w:tc>
        <w:tc>
          <w:tcPr>
            <w:tcW w:w="2520"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Free-Space Loss</w:t>
            </w:r>
          </w:p>
        </w:tc>
      </w:tr>
      <w:tr w:rsidR="00A0309B" w:rsidRPr="0087238A">
        <w:tblPrEx>
          <w:tblCellMar>
            <w:top w:w="0" w:type="dxa"/>
            <w:bottom w:w="0" w:type="dxa"/>
          </w:tblCellMar>
        </w:tblPrEx>
        <w:trPr>
          <w:trHeight w:hRule="exact" w:val="250"/>
          <w:jc w:val="center"/>
        </w:trPr>
        <w:tc>
          <w:tcPr>
            <w:tcW w:w="2083"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Inbound uplink</w:t>
            </w:r>
          </w:p>
        </w:tc>
        <w:tc>
          <w:tcPr>
            <w:tcW w:w="2150"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14,400 MHz</w:t>
            </w:r>
          </w:p>
        </w:tc>
        <w:tc>
          <w:tcPr>
            <w:tcW w:w="2520"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207.50 dB</w:t>
            </w:r>
          </w:p>
        </w:tc>
      </w:tr>
      <w:tr w:rsidR="00A0309B" w:rsidRPr="0087238A">
        <w:tblPrEx>
          <w:tblCellMar>
            <w:top w:w="0" w:type="dxa"/>
            <w:bottom w:w="0" w:type="dxa"/>
          </w:tblCellMar>
        </w:tblPrEx>
        <w:trPr>
          <w:trHeight w:hRule="exact" w:val="197"/>
          <w:jc w:val="center"/>
        </w:trPr>
        <w:tc>
          <w:tcPr>
            <w:tcW w:w="208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Inbound downlink</w:t>
            </w:r>
          </w:p>
        </w:tc>
        <w:tc>
          <w:tcPr>
            <w:tcW w:w="2150"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12,100 MHz</w:t>
            </w:r>
          </w:p>
        </w:tc>
        <w:tc>
          <w:tcPr>
            <w:tcW w:w="2520"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205.98 dB</w:t>
            </w:r>
          </w:p>
        </w:tc>
      </w:tr>
      <w:tr w:rsidR="00A0309B" w:rsidRPr="0087238A">
        <w:tblPrEx>
          <w:tblCellMar>
            <w:top w:w="0" w:type="dxa"/>
            <w:bottom w:w="0" w:type="dxa"/>
          </w:tblCellMar>
        </w:tblPrEx>
        <w:trPr>
          <w:trHeight w:hRule="exact" w:val="202"/>
          <w:jc w:val="center"/>
        </w:trPr>
        <w:tc>
          <w:tcPr>
            <w:tcW w:w="2083"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Outbound uplink</w:t>
            </w:r>
          </w:p>
        </w:tc>
        <w:tc>
          <w:tcPr>
            <w:tcW w:w="2150"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14,100 MHz</w:t>
            </w:r>
          </w:p>
        </w:tc>
        <w:tc>
          <w:tcPr>
            <w:tcW w:w="2520"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207.31 dB</w:t>
            </w:r>
          </w:p>
        </w:tc>
      </w:tr>
      <w:tr w:rsidR="00A0309B" w:rsidRPr="0087238A">
        <w:tblPrEx>
          <w:tblCellMar>
            <w:top w:w="0" w:type="dxa"/>
            <w:bottom w:w="0" w:type="dxa"/>
          </w:tblCellMar>
        </w:tblPrEx>
        <w:trPr>
          <w:trHeight w:hRule="exact" w:val="288"/>
          <w:jc w:val="center"/>
        </w:trPr>
        <w:tc>
          <w:tcPr>
            <w:tcW w:w="2083"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Outbound downlink</w:t>
            </w:r>
          </w:p>
        </w:tc>
        <w:tc>
          <w:tcPr>
            <w:tcW w:w="2150"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11,800</w:t>
            </w:r>
            <w:r w:rsidRPr="0087238A">
              <w:rPr>
                <w:rStyle w:val="2Arial75pt"/>
              </w:rPr>
              <w:t xml:space="preserve"> MHz</w:t>
            </w:r>
          </w:p>
        </w:tc>
        <w:tc>
          <w:tcPr>
            <w:tcW w:w="2520"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205.77 dB</w:t>
            </w:r>
          </w:p>
        </w:tc>
      </w:tr>
    </w:tbl>
    <w:p w:rsidR="00A0309B" w:rsidRPr="0087238A" w:rsidRDefault="00A0309B">
      <w:pPr>
        <w:framePr w:w="6754" w:wrap="notBeside" w:vAnchor="text" w:hAnchor="text" w:xAlign="center" w:y="1"/>
        <w:rPr>
          <w:sz w:val="2"/>
          <w:szCs w:val="2"/>
        </w:rPr>
      </w:pPr>
    </w:p>
    <w:p w:rsidR="00A0309B" w:rsidRPr="0087238A" w:rsidRDefault="002603D3">
      <w:pPr>
        <w:rPr>
          <w:sz w:val="2"/>
          <w:szCs w:val="2"/>
        </w:rPr>
      </w:pPr>
      <w:r w:rsidRPr="0087238A">
        <w:br w:type="page"/>
      </w:r>
    </w:p>
    <w:p w:rsidR="00A0309B" w:rsidRPr="0087238A" w:rsidRDefault="002603D3">
      <w:pPr>
        <w:pStyle w:val="22"/>
        <w:shd w:val="clear" w:color="auto" w:fill="auto"/>
        <w:spacing w:before="0"/>
        <w:ind w:left="380" w:firstLine="0"/>
        <w:jc w:val="left"/>
        <w:rPr>
          <w:b w:val="0"/>
        </w:rPr>
      </w:pPr>
      <w:r w:rsidRPr="0087238A">
        <w:rPr>
          <w:b w:val="0"/>
        </w:rPr>
        <w:lastRenderedPageBreak/>
        <w:t>Inbound Uplink</w:t>
      </w:r>
    </w:p>
    <w:p w:rsidR="00A0309B" w:rsidRPr="0087238A" w:rsidRDefault="002603D3">
      <w:pPr>
        <w:pStyle w:val="22"/>
        <w:shd w:val="clear" w:color="auto" w:fill="auto"/>
        <w:spacing w:before="0"/>
        <w:ind w:left="580" w:firstLine="0"/>
        <w:jc w:val="left"/>
        <w:rPr>
          <w:b w:val="0"/>
        </w:rPr>
      </w:pPr>
      <w:r w:rsidRPr="0087238A">
        <w:rPr>
          <w:b w:val="0"/>
        </w:rPr>
        <w:pict>
          <v:shape id="_x0000_s1034" type="#_x0000_t202" style="position:absolute;left:0;text-align:left;margin-left:220.8pt;margin-top:-1.7pt;width:87.35pt;height:313.65pt;z-index:-125829371;mso-wrap-distance-left:38.9pt;mso-wrap-distance-top:5.25pt;mso-wrap-distance-right:5pt;mso-position-horizontal-relative:margin" filled="f" stroked="f">
            <v:textbox style="mso-fit-shape-to-text:t" inset="0,0,0,0">
              <w:txbxContent>
                <w:p w:rsidR="00A0309B" w:rsidRDefault="002603D3">
                  <w:pPr>
                    <w:pStyle w:val="22"/>
                    <w:shd w:val="clear" w:color="auto" w:fill="auto"/>
                    <w:spacing w:before="0"/>
                    <w:ind w:right="420" w:firstLine="500"/>
                    <w:jc w:val="left"/>
                  </w:pPr>
                  <w:r>
                    <w:rPr>
                      <w:rStyle w:val="2Exact"/>
                      <w:b/>
                      <w:bCs/>
                    </w:rPr>
                    <w:t xml:space="preserve">0 </w:t>
                  </w:r>
                  <w:proofErr w:type="spellStart"/>
                  <w:r>
                    <w:rPr>
                      <w:rStyle w:val="2Exact"/>
                      <w:b/>
                      <w:bCs/>
                    </w:rPr>
                    <w:t>dBW</w:t>
                  </w:r>
                  <w:proofErr w:type="spellEnd"/>
                  <w:r>
                    <w:rPr>
                      <w:rStyle w:val="2Exact"/>
                      <w:b/>
                      <w:bCs/>
                    </w:rPr>
                    <w:t xml:space="preserve"> -1.0 dB + 47.64 dB + 46.64 </w:t>
                  </w:r>
                  <w:proofErr w:type="spellStart"/>
                  <w:r>
                    <w:rPr>
                      <w:rStyle w:val="2Exact"/>
                      <w:b/>
                      <w:bCs/>
                    </w:rPr>
                    <w:t>dBW</w:t>
                  </w:r>
                  <w:proofErr w:type="spellEnd"/>
                  <w:r>
                    <w:rPr>
                      <w:rStyle w:val="2Exact"/>
                      <w:b/>
                      <w:bCs/>
                    </w:rPr>
                    <w:t xml:space="preserve"> -207.50 dB</w:t>
                  </w:r>
                </w:p>
                <w:p w:rsidR="00A0309B" w:rsidRDefault="002603D3">
                  <w:pPr>
                    <w:pStyle w:val="22"/>
                    <w:numPr>
                      <w:ilvl w:val="0"/>
                      <w:numId w:val="1"/>
                    </w:numPr>
                    <w:shd w:val="clear" w:color="auto" w:fill="auto"/>
                    <w:tabs>
                      <w:tab w:val="left" w:pos="503"/>
                    </w:tabs>
                    <w:spacing w:before="0"/>
                    <w:ind w:left="500" w:right="420" w:hanging="160"/>
                    <w:jc w:val="left"/>
                  </w:pPr>
                  <w:r>
                    <w:rPr>
                      <w:rStyle w:val="2Exact"/>
                      <w:b/>
                      <w:bCs/>
                    </w:rPr>
                    <w:t>0.5 dB 0.0 dB</w:t>
                  </w:r>
                </w:p>
                <w:p w:rsidR="00A0309B" w:rsidRDefault="002603D3">
                  <w:pPr>
                    <w:pStyle w:val="22"/>
                    <w:numPr>
                      <w:ilvl w:val="0"/>
                      <w:numId w:val="1"/>
                    </w:numPr>
                    <w:shd w:val="clear" w:color="auto" w:fill="auto"/>
                    <w:tabs>
                      <w:tab w:val="left" w:pos="503"/>
                    </w:tabs>
                    <w:spacing w:before="0"/>
                    <w:ind w:left="340" w:right="420" w:firstLine="0"/>
                    <w:jc w:val="left"/>
                  </w:pPr>
                  <w:r>
                    <w:rPr>
                      <w:rStyle w:val="2Exact"/>
                      <w:b/>
                      <w:bCs/>
                    </w:rPr>
                    <w:t>0.5 dB -0.3 dB</w:t>
                  </w:r>
                </w:p>
                <w:p w:rsidR="00A0309B" w:rsidRDefault="002603D3">
                  <w:pPr>
                    <w:pStyle w:val="22"/>
                    <w:numPr>
                      <w:ilvl w:val="0"/>
                      <w:numId w:val="1"/>
                    </w:numPr>
                    <w:shd w:val="clear" w:color="auto" w:fill="auto"/>
                    <w:tabs>
                      <w:tab w:val="left" w:pos="168"/>
                    </w:tabs>
                    <w:spacing w:before="0"/>
                    <w:ind w:left="340" w:right="420" w:hanging="340"/>
                    <w:jc w:val="left"/>
                  </w:pPr>
                  <w:r>
                    <w:rPr>
                      <w:rStyle w:val="2Exact"/>
                      <w:b/>
                      <w:bCs/>
                    </w:rPr>
                    <w:t xml:space="preserve">162.16 </w:t>
                  </w:r>
                  <w:proofErr w:type="spellStart"/>
                  <w:r>
                    <w:rPr>
                      <w:rStyle w:val="2Exact"/>
                      <w:b/>
                      <w:bCs/>
                    </w:rPr>
                    <w:t>dBW</w:t>
                  </w:r>
                  <w:proofErr w:type="spellEnd"/>
                  <w:r>
                    <w:rPr>
                      <w:rStyle w:val="2Exact"/>
                      <w:b/>
                      <w:bCs/>
                    </w:rPr>
                    <w:t xml:space="preserve"> + 1.0 dB/K</w:t>
                  </w:r>
                </w:p>
                <w:p w:rsidR="00A0309B" w:rsidRDefault="002603D3">
                  <w:pPr>
                    <w:pStyle w:val="22"/>
                    <w:numPr>
                      <w:ilvl w:val="0"/>
                      <w:numId w:val="1"/>
                    </w:numPr>
                    <w:shd w:val="clear" w:color="auto" w:fill="auto"/>
                    <w:tabs>
                      <w:tab w:val="left" w:pos="274"/>
                    </w:tabs>
                    <w:spacing w:before="0"/>
                    <w:ind w:firstLine="0"/>
                    <w:jc w:val="left"/>
                  </w:pPr>
                  <w:r>
                    <w:rPr>
                      <w:rStyle w:val="2Exact"/>
                      <w:b/>
                      <w:bCs/>
                    </w:rPr>
                    <w:t xml:space="preserve">161.16 </w:t>
                  </w:r>
                  <w:proofErr w:type="spellStart"/>
                  <w:r>
                    <w:rPr>
                      <w:rStyle w:val="2Exact"/>
                      <w:b/>
                      <w:bCs/>
                    </w:rPr>
                    <w:t>dBW</w:t>
                  </w:r>
                  <w:proofErr w:type="spellEnd"/>
                  <w:r>
                    <w:rPr>
                      <w:rStyle w:val="2Exact"/>
                      <w:b/>
                      <w:bCs/>
                    </w:rPr>
                    <w:t xml:space="preserve"> (-228.6 </w:t>
                  </w:r>
                  <w:proofErr w:type="spellStart"/>
                  <w:r>
                    <w:rPr>
                      <w:rStyle w:val="2Exact"/>
                      <w:b/>
                      <w:bCs/>
                    </w:rPr>
                    <w:t>dBW</w:t>
                  </w:r>
                  <w:proofErr w:type="spellEnd"/>
                  <w:r>
                    <w:rPr>
                      <w:rStyle w:val="2Exact"/>
                      <w:b/>
                      <w:bCs/>
                    </w:rPr>
                    <w:t>/Hz)</w:t>
                  </w:r>
                </w:p>
                <w:p w:rsidR="00A0309B" w:rsidRDefault="002603D3">
                  <w:pPr>
                    <w:pStyle w:val="22"/>
                    <w:shd w:val="clear" w:color="auto" w:fill="auto"/>
                    <w:spacing w:before="0" w:after="180"/>
                    <w:ind w:left="340" w:firstLine="0"/>
                  </w:pPr>
                  <w:r>
                    <w:rPr>
                      <w:rStyle w:val="2Exact"/>
                      <w:b/>
                      <w:bCs/>
                    </w:rPr>
                    <w:t>67.44 dB</w:t>
                  </w:r>
                </w:p>
                <w:p w:rsidR="00A0309B" w:rsidRDefault="002603D3">
                  <w:pPr>
                    <w:pStyle w:val="22"/>
                    <w:shd w:val="clear" w:color="auto" w:fill="auto"/>
                    <w:spacing w:before="0"/>
                    <w:ind w:firstLine="240"/>
                    <w:jc w:val="left"/>
                  </w:pPr>
                  <w:r>
                    <w:rPr>
                      <w:rStyle w:val="2Exact"/>
                      <w:b/>
                      <w:bCs/>
                    </w:rPr>
                    <w:t xml:space="preserve">+ 11.18 </w:t>
                  </w:r>
                  <w:proofErr w:type="spellStart"/>
                  <w:r>
                    <w:rPr>
                      <w:rStyle w:val="2Exact"/>
                      <w:b/>
                      <w:bCs/>
                    </w:rPr>
                    <w:t>dBW</w:t>
                  </w:r>
                  <w:proofErr w:type="spellEnd"/>
                  <w:r>
                    <w:rPr>
                      <w:rStyle w:val="2Exact"/>
                      <w:b/>
                      <w:bCs/>
                    </w:rPr>
                    <w:t xml:space="preserve"> -205.98 dB</w:t>
                  </w:r>
                </w:p>
                <w:p w:rsidR="00A0309B" w:rsidRDefault="002603D3">
                  <w:pPr>
                    <w:pStyle w:val="22"/>
                    <w:numPr>
                      <w:ilvl w:val="0"/>
                      <w:numId w:val="1"/>
                    </w:numPr>
                    <w:shd w:val="clear" w:color="auto" w:fill="auto"/>
                    <w:tabs>
                      <w:tab w:val="left" w:pos="503"/>
                    </w:tabs>
                    <w:spacing w:before="0"/>
                    <w:ind w:left="500" w:right="620" w:hanging="160"/>
                    <w:jc w:val="left"/>
                  </w:pPr>
                  <w:r>
                    <w:rPr>
                      <w:rStyle w:val="2Exact"/>
                      <w:b/>
                      <w:bCs/>
                    </w:rPr>
                    <w:t>0.5 dB 0.0 dB</w:t>
                  </w:r>
                </w:p>
                <w:p w:rsidR="00A0309B" w:rsidRDefault="002603D3">
                  <w:pPr>
                    <w:pStyle w:val="22"/>
                    <w:numPr>
                      <w:ilvl w:val="0"/>
                      <w:numId w:val="1"/>
                    </w:numPr>
                    <w:shd w:val="clear" w:color="auto" w:fill="auto"/>
                    <w:tabs>
                      <w:tab w:val="left" w:pos="503"/>
                    </w:tabs>
                    <w:spacing w:before="0"/>
                    <w:ind w:left="340" w:firstLine="0"/>
                  </w:pPr>
                  <w:r>
                    <w:rPr>
                      <w:rStyle w:val="2Exact"/>
                      <w:b/>
                      <w:bCs/>
                    </w:rPr>
                    <w:t>0.5 dB</w:t>
                  </w:r>
                </w:p>
                <w:p w:rsidR="00A0309B" w:rsidRDefault="002603D3">
                  <w:pPr>
                    <w:pStyle w:val="22"/>
                    <w:numPr>
                      <w:ilvl w:val="0"/>
                      <w:numId w:val="1"/>
                    </w:numPr>
                    <w:shd w:val="clear" w:color="auto" w:fill="auto"/>
                    <w:tabs>
                      <w:tab w:val="left" w:pos="503"/>
                    </w:tabs>
                    <w:spacing w:before="0"/>
                    <w:ind w:left="340" w:firstLine="0"/>
                  </w:pPr>
                  <w:r>
                    <w:rPr>
                      <w:rStyle w:val="2Exact"/>
                      <w:b/>
                      <w:bCs/>
                    </w:rPr>
                    <w:t>0.3 dB</w:t>
                  </w:r>
                </w:p>
                <w:p w:rsidR="00A0309B" w:rsidRDefault="002603D3">
                  <w:pPr>
                    <w:pStyle w:val="22"/>
                    <w:numPr>
                      <w:ilvl w:val="0"/>
                      <w:numId w:val="1"/>
                    </w:numPr>
                    <w:shd w:val="clear" w:color="auto" w:fill="auto"/>
                    <w:tabs>
                      <w:tab w:val="left" w:pos="168"/>
                    </w:tabs>
                    <w:spacing w:before="0"/>
                    <w:ind w:firstLine="0"/>
                  </w:pPr>
                  <w:r>
                    <w:rPr>
                      <w:rStyle w:val="2Exact"/>
                      <w:b/>
                      <w:bCs/>
                    </w:rPr>
                    <w:t xml:space="preserve">196.1 </w:t>
                  </w:r>
                  <w:proofErr w:type="spellStart"/>
                  <w:r>
                    <w:rPr>
                      <w:rStyle w:val="2Exact"/>
                      <w:b/>
                      <w:bCs/>
                    </w:rPr>
                    <w:t>dBW</w:t>
                  </w:r>
                  <w:proofErr w:type="spellEnd"/>
                </w:p>
                <w:p w:rsidR="00A0309B" w:rsidRDefault="002603D3">
                  <w:pPr>
                    <w:pStyle w:val="22"/>
                    <w:shd w:val="clear" w:color="auto" w:fill="auto"/>
                    <w:spacing w:before="0"/>
                    <w:ind w:firstLine="240"/>
                    <w:jc w:val="left"/>
                  </w:pPr>
                  <w:r>
                    <w:rPr>
                      <w:rStyle w:val="2Exact"/>
                      <w:b/>
                      <w:bCs/>
                    </w:rPr>
                    <w:t>+ 25.84 dB/K</w:t>
                  </w:r>
                </w:p>
                <w:p w:rsidR="00A0309B" w:rsidRDefault="002603D3">
                  <w:pPr>
                    <w:pStyle w:val="22"/>
                    <w:numPr>
                      <w:ilvl w:val="0"/>
                      <w:numId w:val="1"/>
                    </w:numPr>
                    <w:shd w:val="clear" w:color="auto" w:fill="auto"/>
                    <w:tabs>
                      <w:tab w:val="left" w:pos="274"/>
                    </w:tabs>
                    <w:spacing w:before="0"/>
                    <w:ind w:firstLine="0"/>
                    <w:jc w:val="left"/>
                  </w:pPr>
                  <w:r>
                    <w:rPr>
                      <w:rStyle w:val="2Exact"/>
                      <w:b/>
                      <w:bCs/>
                    </w:rPr>
                    <w:t xml:space="preserve">170.26 </w:t>
                  </w:r>
                  <w:proofErr w:type="spellStart"/>
                  <w:r>
                    <w:rPr>
                      <w:rStyle w:val="2Exact"/>
                      <w:b/>
                      <w:bCs/>
                    </w:rPr>
                    <w:t>dBW</w:t>
                  </w:r>
                  <w:proofErr w:type="spellEnd"/>
                  <w:r>
                    <w:rPr>
                      <w:rStyle w:val="2Exact"/>
                      <w:b/>
                      <w:bCs/>
                    </w:rPr>
                    <w:t xml:space="preserve">/Hz (-228.6 </w:t>
                  </w:r>
                  <w:proofErr w:type="spellStart"/>
                  <w:r>
                    <w:rPr>
                      <w:rStyle w:val="2Exact"/>
                      <w:b/>
                      <w:bCs/>
                    </w:rPr>
                    <w:t>dBW</w:t>
                  </w:r>
                  <w:proofErr w:type="spellEnd"/>
                  <w:r>
                    <w:rPr>
                      <w:rStyle w:val="2Exact"/>
                      <w:b/>
                      <w:bCs/>
                    </w:rPr>
                    <w:t>/Hz)</w:t>
                  </w:r>
                </w:p>
                <w:p w:rsidR="00A0309B" w:rsidRDefault="002603D3">
                  <w:pPr>
                    <w:pStyle w:val="22"/>
                    <w:shd w:val="clear" w:color="auto" w:fill="auto"/>
                    <w:spacing w:before="0"/>
                    <w:ind w:left="340" w:firstLine="0"/>
                  </w:pPr>
                  <w:r>
                    <w:rPr>
                      <w:rStyle w:val="2Exact"/>
                      <w:b/>
                      <w:bCs/>
                    </w:rPr>
                    <w:t>58.34 dB</w:t>
                  </w:r>
                </w:p>
              </w:txbxContent>
            </v:textbox>
            <w10:wrap type="square" side="left" anchorx="margin"/>
          </v:shape>
        </w:pict>
      </w:r>
      <w:r w:rsidRPr="0087238A">
        <w:rPr>
          <w:b w:val="0"/>
        </w:rPr>
        <w:t xml:space="preserve">Transmitter output Transmission line loss Antenna gain (p = 0.65, 6.5 </w:t>
      </w:r>
      <w:proofErr w:type="spellStart"/>
      <w:r w:rsidRPr="0087238A">
        <w:rPr>
          <w:b w:val="0"/>
        </w:rPr>
        <w:t>ft</w:t>
      </w:r>
      <w:proofErr w:type="spellEnd"/>
      <w:r w:rsidRPr="0087238A">
        <w:rPr>
          <w:b w:val="0"/>
        </w:rPr>
        <w:t>) EIRP</w:t>
      </w:r>
    </w:p>
    <w:p w:rsidR="00A0309B" w:rsidRPr="0087238A" w:rsidRDefault="002603D3">
      <w:pPr>
        <w:pStyle w:val="22"/>
        <w:shd w:val="clear" w:color="auto" w:fill="auto"/>
        <w:spacing w:before="0"/>
        <w:ind w:left="580" w:firstLine="0"/>
        <w:jc w:val="left"/>
        <w:rPr>
          <w:b w:val="0"/>
        </w:rPr>
      </w:pPr>
      <w:r w:rsidRPr="0087238A">
        <w:rPr>
          <w:b w:val="0"/>
        </w:rPr>
        <w:t>Free-space loss Polarization loss</w:t>
      </w:r>
    </w:p>
    <w:p w:rsidR="00A0309B" w:rsidRPr="0087238A" w:rsidRDefault="002603D3">
      <w:pPr>
        <w:pStyle w:val="22"/>
        <w:shd w:val="clear" w:color="auto" w:fill="auto"/>
        <w:spacing w:before="0"/>
        <w:ind w:left="580" w:firstLine="0"/>
        <w:jc w:val="left"/>
        <w:rPr>
          <w:b w:val="0"/>
        </w:rPr>
      </w:pPr>
      <w:r w:rsidRPr="0087238A">
        <w:rPr>
          <w:b w:val="0"/>
        </w:rPr>
        <w:t xml:space="preserve">Satellite pointing loss (off contour) Terminal pointing loss Atmospheric </w:t>
      </w:r>
      <w:proofErr w:type="gramStart"/>
      <w:r w:rsidRPr="0087238A">
        <w:rPr>
          <w:b w:val="0"/>
        </w:rPr>
        <w:t>loss</w:t>
      </w:r>
      <w:proofErr w:type="gramEnd"/>
      <w:r w:rsidRPr="0087238A">
        <w:rPr>
          <w:b w:val="0"/>
        </w:rPr>
        <w:t xml:space="preserve"> Isotropic receive level Satellite</w:t>
      </w:r>
      <w:r w:rsidRPr="0087238A">
        <w:rPr>
          <w:b w:val="0"/>
        </w:rPr>
        <w:t xml:space="preserve"> </w:t>
      </w:r>
      <w:r w:rsidRPr="0087238A">
        <w:rPr>
          <w:rStyle w:val="210pt0pt"/>
          <w:bCs/>
        </w:rPr>
        <w:t xml:space="preserve">G/T </w:t>
      </w:r>
      <w:r w:rsidRPr="0087238A">
        <w:rPr>
          <w:b w:val="0"/>
        </w:rPr>
        <w:t>Sum</w:t>
      </w:r>
    </w:p>
    <w:p w:rsidR="00A0309B" w:rsidRPr="0087238A" w:rsidRDefault="002603D3">
      <w:pPr>
        <w:pStyle w:val="22"/>
        <w:shd w:val="clear" w:color="auto" w:fill="auto"/>
        <w:spacing w:before="0" w:line="254" w:lineRule="exact"/>
        <w:ind w:left="580" w:firstLine="0"/>
        <w:jc w:val="left"/>
        <w:rPr>
          <w:b w:val="0"/>
        </w:rPr>
      </w:pPr>
      <w:r w:rsidRPr="0087238A">
        <w:rPr>
          <w:b w:val="0"/>
        </w:rPr>
        <w:t>Boltzmann’s constant C/N</w:t>
      </w:r>
      <w:r w:rsidRPr="0087238A">
        <w:rPr>
          <w:rStyle w:val="26pt"/>
        </w:rPr>
        <w:t>0</w:t>
      </w:r>
    </w:p>
    <w:p w:rsidR="00A0309B" w:rsidRPr="0087238A" w:rsidRDefault="002603D3">
      <w:pPr>
        <w:pStyle w:val="22"/>
        <w:shd w:val="clear" w:color="auto" w:fill="auto"/>
        <w:spacing w:before="0"/>
        <w:ind w:left="380" w:firstLine="0"/>
        <w:jc w:val="left"/>
        <w:rPr>
          <w:b w:val="0"/>
        </w:rPr>
      </w:pPr>
      <w:r w:rsidRPr="0087238A">
        <w:rPr>
          <w:b w:val="0"/>
        </w:rPr>
        <w:t>Inbound Downlink</w:t>
      </w:r>
    </w:p>
    <w:p w:rsidR="00A0309B" w:rsidRPr="0087238A" w:rsidRDefault="002603D3">
      <w:pPr>
        <w:pStyle w:val="22"/>
        <w:shd w:val="clear" w:color="auto" w:fill="auto"/>
        <w:spacing w:before="0"/>
        <w:ind w:left="580" w:right="1640" w:firstLine="0"/>
        <w:rPr>
          <w:b w:val="0"/>
        </w:rPr>
      </w:pPr>
      <w:r w:rsidRPr="0087238A">
        <w:rPr>
          <w:b w:val="0"/>
        </w:rPr>
        <w:t>Satellite EIRP Free-space loss Polarization loss</w:t>
      </w:r>
    </w:p>
    <w:p w:rsidR="00A0309B" w:rsidRPr="0087238A" w:rsidRDefault="002603D3">
      <w:pPr>
        <w:pStyle w:val="22"/>
        <w:shd w:val="clear" w:color="auto" w:fill="auto"/>
        <w:spacing w:before="0"/>
        <w:ind w:left="580" w:firstLine="0"/>
        <w:jc w:val="left"/>
        <w:rPr>
          <w:b w:val="0"/>
        </w:rPr>
      </w:pPr>
      <w:r w:rsidRPr="0087238A">
        <w:rPr>
          <w:b w:val="0"/>
        </w:rPr>
        <w:t xml:space="preserve">Satellite pointing loss (off contour) Terminal pointing loss (hub) Atmospheric loss Isotropic receive level Terminal </w:t>
      </w:r>
      <w:r w:rsidRPr="0087238A">
        <w:rPr>
          <w:rStyle w:val="210pt0pt"/>
          <w:bCs/>
        </w:rPr>
        <w:t>G/T</w:t>
      </w:r>
      <w:r w:rsidRPr="0087238A">
        <w:rPr>
          <w:b w:val="0"/>
        </w:rPr>
        <w:t xml:space="preserve"> (hub, 10 </w:t>
      </w:r>
      <w:proofErr w:type="spellStart"/>
      <w:r w:rsidRPr="0087238A">
        <w:rPr>
          <w:b w:val="0"/>
        </w:rPr>
        <w:t>ft</w:t>
      </w:r>
      <w:proofErr w:type="spellEnd"/>
      <w:r w:rsidRPr="0087238A">
        <w:rPr>
          <w:b w:val="0"/>
        </w:rPr>
        <w:t>)</w:t>
      </w:r>
    </w:p>
    <w:p w:rsidR="00A0309B" w:rsidRPr="0087238A" w:rsidRDefault="002603D3">
      <w:pPr>
        <w:pStyle w:val="22"/>
        <w:shd w:val="clear" w:color="auto" w:fill="auto"/>
        <w:spacing w:before="0"/>
        <w:ind w:left="580" w:firstLine="0"/>
        <w:jc w:val="left"/>
        <w:rPr>
          <w:b w:val="0"/>
        </w:rPr>
      </w:pPr>
      <w:r w:rsidRPr="0087238A">
        <w:rPr>
          <w:b w:val="0"/>
        </w:rPr>
        <w:t>Sum</w:t>
      </w:r>
    </w:p>
    <w:p w:rsidR="00A0309B" w:rsidRPr="0087238A" w:rsidRDefault="002603D3">
      <w:pPr>
        <w:pStyle w:val="22"/>
        <w:shd w:val="clear" w:color="auto" w:fill="auto"/>
        <w:spacing w:before="0" w:after="196" w:line="254" w:lineRule="exact"/>
        <w:ind w:left="580" w:firstLine="0"/>
        <w:jc w:val="left"/>
        <w:rPr>
          <w:b w:val="0"/>
        </w:rPr>
      </w:pPr>
      <w:r w:rsidRPr="0087238A">
        <w:rPr>
          <w:b w:val="0"/>
        </w:rPr>
        <w:t xml:space="preserve">Boltzmann’s </w:t>
      </w:r>
      <w:r w:rsidRPr="0087238A">
        <w:rPr>
          <w:b w:val="0"/>
        </w:rPr>
        <w:t>constant C/N</w:t>
      </w:r>
      <w:r w:rsidRPr="0087238A">
        <w:rPr>
          <w:rStyle w:val="265pt"/>
        </w:rPr>
        <w:t>o</w:t>
      </w:r>
    </w:p>
    <w:p w:rsidR="00A0309B" w:rsidRPr="0087238A" w:rsidRDefault="002603D3">
      <w:pPr>
        <w:pStyle w:val="22"/>
        <w:shd w:val="clear" w:color="auto" w:fill="auto"/>
        <w:spacing w:before="0" w:after="96"/>
        <w:ind w:firstLine="280"/>
        <w:rPr>
          <w:b w:val="0"/>
        </w:rPr>
      </w:pPr>
      <w:r w:rsidRPr="0087238A">
        <w:rPr>
          <w:b w:val="0"/>
        </w:rPr>
        <w:t>The objective C/N</w:t>
      </w:r>
      <w:r w:rsidRPr="0087238A">
        <w:rPr>
          <w:b w:val="0"/>
          <w:vertAlign w:val="subscript"/>
        </w:rPr>
        <w:t>0</w:t>
      </w:r>
      <w:r w:rsidRPr="0087238A">
        <w:rPr>
          <w:b w:val="0"/>
        </w:rPr>
        <w:t>(</w:t>
      </w:r>
      <w:r w:rsidRPr="0087238A">
        <w:rPr>
          <w:b w:val="0"/>
          <w:vertAlign w:val="subscript"/>
        </w:rPr>
        <w:t>t</w:t>
      </w:r>
      <w:r w:rsidRPr="0087238A">
        <w:rPr>
          <w:b w:val="0"/>
        </w:rPr>
        <w:t xml:space="preserve">) is calculated as follows, based on an </w:t>
      </w:r>
      <w:proofErr w:type="spellStart"/>
      <w:r w:rsidRPr="0087238A">
        <w:rPr>
          <w:rStyle w:val="210pt0pt"/>
          <w:bCs/>
        </w:rPr>
        <w:t>E</w:t>
      </w:r>
      <w:r w:rsidRPr="0087238A">
        <w:rPr>
          <w:rStyle w:val="210pt0pt"/>
          <w:bCs/>
          <w:vertAlign w:val="subscript"/>
        </w:rPr>
        <w:t>b</w:t>
      </w:r>
      <w:proofErr w:type="spellEnd"/>
      <w:r w:rsidRPr="0087238A">
        <w:rPr>
          <w:rStyle w:val="210pt0pt"/>
          <w:bCs/>
        </w:rPr>
        <w:t>/N</w:t>
      </w:r>
      <w:r w:rsidRPr="0087238A">
        <w:rPr>
          <w:rStyle w:val="210pt0pt"/>
          <w:bCs/>
          <w:vertAlign w:val="subscript"/>
        </w:rPr>
        <w:t>0</w:t>
      </w:r>
      <w:r w:rsidRPr="0087238A">
        <w:rPr>
          <w:b w:val="0"/>
        </w:rPr>
        <w:t xml:space="preserve"> of 8.5 </w:t>
      </w:r>
      <w:proofErr w:type="spellStart"/>
      <w:r w:rsidRPr="0087238A">
        <w:rPr>
          <w:b w:val="0"/>
        </w:rPr>
        <w:t>dB.</w:t>
      </w:r>
      <w:proofErr w:type="spellEnd"/>
      <w:r w:rsidRPr="0087238A">
        <w:rPr>
          <w:b w:val="0"/>
        </w:rPr>
        <w:t xml:space="preserve"> The </w:t>
      </w:r>
      <w:proofErr w:type="spellStart"/>
      <w:r w:rsidRPr="0087238A">
        <w:rPr>
          <w:rStyle w:val="210pt0pt"/>
          <w:bCs/>
        </w:rPr>
        <w:t>T</w:t>
      </w:r>
      <w:r w:rsidRPr="0087238A">
        <w:rPr>
          <w:rStyle w:val="210pt0pt"/>
          <w:bCs/>
          <w:vertAlign w:val="subscript"/>
        </w:rPr>
        <w:t>sys</w:t>
      </w:r>
      <w:proofErr w:type="spellEnd"/>
      <w:r w:rsidRPr="0087238A">
        <w:rPr>
          <w:b w:val="0"/>
        </w:rPr>
        <w:t xml:space="preserve"> at the hub is 200 K. Thus N</w:t>
      </w:r>
      <w:r w:rsidRPr="0087238A">
        <w:rPr>
          <w:b w:val="0"/>
          <w:vertAlign w:val="subscript"/>
        </w:rPr>
        <w:t>0</w:t>
      </w:r>
      <w:r w:rsidRPr="0087238A">
        <w:rPr>
          <w:b w:val="0"/>
        </w:rPr>
        <w:t xml:space="preserve"> = -228.6 </w:t>
      </w:r>
      <w:proofErr w:type="spellStart"/>
      <w:r w:rsidRPr="0087238A">
        <w:rPr>
          <w:b w:val="0"/>
        </w:rPr>
        <w:t>dBW</w:t>
      </w:r>
      <w:proofErr w:type="spellEnd"/>
      <w:r w:rsidRPr="0087238A">
        <w:rPr>
          <w:b w:val="0"/>
        </w:rPr>
        <w:t xml:space="preserve"> + 10log200 = - 205.59 </w:t>
      </w:r>
      <w:proofErr w:type="spellStart"/>
      <w:r w:rsidRPr="0087238A">
        <w:rPr>
          <w:b w:val="0"/>
        </w:rPr>
        <w:t>dBW</w:t>
      </w:r>
      <w:proofErr w:type="spellEnd"/>
      <w:r w:rsidRPr="0087238A">
        <w:rPr>
          <w:b w:val="0"/>
        </w:rPr>
        <w:t xml:space="preserve">. </w:t>
      </w:r>
      <w:proofErr w:type="spellStart"/>
      <w:r w:rsidRPr="0087238A">
        <w:rPr>
          <w:rStyle w:val="210pt0pt"/>
          <w:bCs/>
        </w:rPr>
        <w:t>E</w:t>
      </w:r>
      <w:r w:rsidRPr="0087238A">
        <w:rPr>
          <w:rStyle w:val="210pt0pt"/>
          <w:bCs/>
          <w:vertAlign w:val="subscript"/>
        </w:rPr>
        <w:t>b</w:t>
      </w:r>
      <w:proofErr w:type="spellEnd"/>
      <w:r w:rsidRPr="0087238A">
        <w:rPr>
          <w:b w:val="0"/>
        </w:rPr>
        <w:t xml:space="preserve"> must be 8.5 dB above this level or - 197.09 </w:t>
      </w:r>
      <w:proofErr w:type="spellStart"/>
      <w:r w:rsidRPr="0087238A">
        <w:rPr>
          <w:b w:val="0"/>
        </w:rPr>
        <w:t>dBW</w:t>
      </w:r>
      <w:proofErr w:type="spellEnd"/>
      <w:r w:rsidRPr="0087238A">
        <w:rPr>
          <w:b w:val="0"/>
        </w:rPr>
        <w:t xml:space="preserve">. C = RSL = -197.09 </w:t>
      </w:r>
      <w:proofErr w:type="spellStart"/>
      <w:r w:rsidRPr="0087238A">
        <w:rPr>
          <w:b w:val="0"/>
        </w:rPr>
        <w:t>dBW</w:t>
      </w:r>
      <w:proofErr w:type="spellEnd"/>
      <w:r w:rsidRPr="0087238A">
        <w:rPr>
          <w:b w:val="0"/>
        </w:rPr>
        <w:t xml:space="preserve"> + 10 log 9600 = -157.24 </w:t>
      </w:r>
      <w:proofErr w:type="spellStart"/>
      <w:r w:rsidRPr="0087238A">
        <w:rPr>
          <w:b w:val="0"/>
        </w:rPr>
        <w:t>dBW</w:t>
      </w:r>
      <w:proofErr w:type="spellEnd"/>
      <w:r w:rsidRPr="0087238A">
        <w:rPr>
          <w:b w:val="0"/>
        </w:rPr>
        <w:t>. Or the objective C/N</w:t>
      </w:r>
      <w:proofErr w:type="gramStart"/>
      <w:r w:rsidRPr="0087238A">
        <w:rPr>
          <w:b w:val="0"/>
          <w:vertAlign w:val="subscript"/>
        </w:rPr>
        <w:t>0</w:t>
      </w:r>
      <w:r w:rsidRPr="0087238A">
        <w:rPr>
          <w:b w:val="0"/>
        </w:rPr>
        <w:t xml:space="preserve">( </w:t>
      </w:r>
      <w:r w:rsidRPr="0087238A">
        <w:rPr>
          <w:rStyle w:val="210pt0pt"/>
          <w:bCs/>
          <w:vertAlign w:val="subscript"/>
        </w:rPr>
        <w:t>t</w:t>
      </w:r>
      <w:proofErr w:type="gramEnd"/>
      <w:r w:rsidRPr="0087238A">
        <w:rPr>
          <w:rStyle w:val="210pt0pt"/>
          <w:bCs/>
        </w:rPr>
        <w:t>)</w:t>
      </w:r>
      <w:r w:rsidRPr="0087238A">
        <w:rPr>
          <w:b w:val="0"/>
        </w:rPr>
        <w:t xml:space="preserve"> for the inbound links should be</w:t>
      </w:r>
    </w:p>
    <w:p w:rsidR="00A0309B" w:rsidRPr="0087238A" w:rsidRDefault="002603D3">
      <w:pPr>
        <w:pStyle w:val="22"/>
        <w:shd w:val="clear" w:color="auto" w:fill="auto"/>
        <w:spacing w:before="0" w:after="104" w:line="190" w:lineRule="exact"/>
        <w:ind w:right="60" w:firstLine="0"/>
        <w:jc w:val="center"/>
        <w:rPr>
          <w:b w:val="0"/>
        </w:rPr>
      </w:pPr>
      <w:r w:rsidRPr="0087238A">
        <w:rPr>
          <w:b w:val="0"/>
        </w:rPr>
        <w:t>C/N</w:t>
      </w:r>
      <w:r w:rsidRPr="0087238A">
        <w:rPr>
          <w:b w:val="0"/>
          <w:vertAlign w:val="subscript"/>
        </w:rPr>
        <w:t>0(t)</w:t>
      </w:r>
      <w:r w:rsidRPr="0087238A">
        <w:rPr>
          <w:b w:val="0"/>
        </w:rPr>
        <w:t xml:space="preserve"> = -157.24 </w:t>
      </w:r>
      <w:proofErr w:type="spellStart"/>
      <w:r w:rsidRPr="0087238A">
        <w:rPr>
          <w:b w:val="0"/>
        </w:rPr>
        <w:t>dBW</w:t>
      </w:r>
      <w:proofErr w:type="spellEnd"/>
      <w:r w:rsidRPr="0087238A">
        <w:rPr>
          <w:b w:val="0"/>
        </w:rPr>
        <w:t xml:space="preserve"> - ( -205.59 </w:t>
      </w:r>
      <w:proofErr w:type="spellStart"/>
      <w:r w:rsidRPr="0087238A">
        <w:rPr>
          <w:b w:val="0"/>
        </w:rPr>
        <w:t>dBW</w:t>
      </w:r>
      <w:proofErr w:type="spellEnd"/>
      <w:r w:rsidRPr="0087238A">
        <w:rPr>
          <w:b w:val="0"/>
        </w:rPr>
        <w:t>) = 48.35 dB</w:t>
      </w:r>
    </w:p>
    <w:p w:rsidR="00A0309B" w:rsidRPr="0087238A" w:rsidRDefault="002603D3">
      <w:pPr>
        <w:pStyle w:val="22"/>
        <w:shd w:val="clear" w:color="auto" w:fill="auto"/>
        <w:spacing w:before="0" w:line="240" w:lineRule="exact"/>
        <w:ind w:firstLine="0"/>
        <w:rPr>
          <w:b w:val="0"/>
        </w:rPr>
      </w:pPr>
      <w:r w:rsidRPr="0087238A">
        <w:rPr>
          <w:b w:val="0"/>
        </w:rPr>
        <w:t>To this C/N</w:t>
      </w:r>
      <w:r w:rsidRPr="0087238A">
        <w:rPr>
          <w:b w:val="0"/>
          <w:vertAlign w:val="subscript"/>
        </w:rPr>
        <w:t>0</w:t>
      </w:r>
      <w:r w:rsidRPr="0087238A">
        <w:rPr>
          <w:b w:val="0"/>
        </w:rPr>
        <w:t xml:space="preserve"> value we add the required 5-dB rainfall and interference margin for a total of 53.35 </w:t>
      </w:r>
      <w:proofErr w:type="spellStart"/>
      <w:r w:rsidRPr="0087238A">
        <w:rPr>
          <w:b w:val="0"/>
        </w:rPr>
        <w:t>dB.</w:t>
      </w:r>
      <w:proofErr w:type="spellEnd"/>
    </w:p>
    <w:p w:rsidR="00A0309B" w:rsidRPr="0087238A" w:rsidRDefault="002603D3">
      <w:pPr>
        <w:pStyle w:val="22"/>
        <w:shd w:val="clear" w:color="auto" w:fill="auto"/>
        <w:spacing w:before="0" w:after="149" w:line="240" w:lineRule="exact"/>
        <w:ind w:firstLine="280"/>
        <w:rPr>
          <w:b w:val="0"/>
        </w:rPr>
      </w:pPr>
      <w:r w:rsidRPr="0087238A">
        <w:rPr>
          <w:b w:val="0"/>
        </w:rPr>
        <w:t>Using equation (6.32), we next calculate the net C/N</w:t>
      </w:r>
      <w:r w:rsidRPr="0087238A">
        <w:rPr>
          <w:b w:val="0"/>
          <w:vertAlign w:val="subscript"/>
        </w:rPr>
        <w:t>0</w:t>
      </w:r>
      <w:r w:rsidRPr="0087238A">
        <w:rPr>
          <w:b w:val="0"/>
        </w:rPr>
        <w:t>(</w:t>
      </w:r>
      <w:r w:rsidRPr="0087238A">
        <w:rPr>
          <w:b w:val="0"/>
          <w:vertAlign w:val="subscript"/>
        </w:rPr>
        <w:t>t</w:t>
      </w:r>
      <w:r w:rsidRPr="0087238A">
        <w:rPr>
          <w:b w:val="0"/>
        </w:rPr>
        <w:t>). Calculate the numeric equivalents of each C/N</w:t>
      </w:r>
      <w:r w:rsidRPr="0087238A">
        <w:rPr>
          <w:b w:val="0"/>
          <w:vertAlign w:val="subscript"/>
        </w:rPr>
        <w:t>0</w:t>
      </w:r>
      <w:r w:rsidRPr="0087238A">
        <w:rPr>
          <w:b w:val="0"/>
        </w:rPr>
        <w:t xml:space="preserve"> value:</w:t>
      </w:r>
    </w:p>
    <w:p w:rsidR="00A0309B" w:rsidRPr="0087238A" w:rsidRDefault="002603D3">
      <w:pPr>
        <w:pStyle w:val="22"/>
        <w:shd w:val="clear" w:color="auto" w:fill="auto"/>
        <w:spacing w:before="0" w:after="251" w:line="278" w:lineRule="exact"/>
        <w:ind w:left="280" w:right="3660" w:firstLine="0"/>
        <w:jc w:val="left"/>
        <w:rPr>
          <w:b w:val="0"/>
        </w:rPr>
      </w:pPr>
      <w:r w:rsidRPr="0087238A">
        <w:rPr>
          <w:b w:val="0"/>
        </w:rPr>
        <w:t>Uplink: 67.4 dB = 5,495,408.7 Downlink: 58.34 dB = 682</w:t>
      </w:r>
      <w:r w:rsidRPr="0087238A">
        <w:rPr>
          <w:b w:val="0"/>
        </w:rPr>
        <w:t>,338.7 C/N</w:t>
      </w:r>
      <w:r w:rsidRPr="0087238A">
        <w:rPr>
          <w:b w:val="0"/>
          <w:vertAlign w:val="subscript"/>
        </w:rPr>
        <w:t>0(t)</w:t>
      </w:r>
      <w:r w:rsidRPr="0087238A">
        <w:rPr>
          <w:b w:val="0"/>
        </w:rPr>
        <w:t xml:space="preserve"> = 57.83 dB</w:t>
      </w:r>
    </w:p>
    <w:p w:rsidR="00A0309B" w:rsidRPr="0087238A" w:rsidRDefault="002603D3">
      <w:pPr>
        <w:pStyle w:val="22"/>
        <w:shd w:val="clear" w:color="auto" w:fill="auto"/>
        <w:spacing w:before="0" w:line="190" w:lineRule="exact"/>
        <w:ind w:firstLine="280"/>
        <w:rPr>
          <w:b w:val="0"/>
        </w:rPr>
      </w:pPr>
      <w:r w:rsidRPr="0087238A">
        <w:rPr>
          <w:b w:val="0"/>
        </w:rPr>
        <w:t>The next step is to calculate the outbound link budgets.</w:t>
      </w:r>
      <w:r w:rsidRPr="0087238A">
        <w:rPr>
          <w:b w:val="0"/>
        </w:rPr>
        <w:br w:type="page"/>
      </w:r>
    </w:p>
    <w:p w:rsidR="00A0309B" w:rsidRPr="0087238A" w:rsidRDefault="002603D3">
      <w:pPr>
        <w:pStyle w:val="22"/>
        <w:shd w:val="clear" w:color="auto" w:fill="auto"/>
        <w:spacing w:before="0"/>
        <w:ind w:left="420" w:firstLine="0"/>
        <w:jc w:val="left"/>
        <w:rPr>
          <w:b w:val="0"/>
        </w:rPr>
      </w:pPr>
      <w:r w:rsidRPr="0087238A">
        <w:rPr>
          <w:b w:val="0"/>
        </w:rPr>
        <w:lastRenderedPageBreak/>
        <w:t>Outbound Uplink</w:t>
      </w:r>
    </w:p>
    <w:p w:rsidR="00A0309B" w:rsidRPr="0087238A" w:rsidRDefault="002603D3">
      <w:pPr>
        <w:pStyle w:val="22"/>
        <w:shd w:val="clear" w:color="auto" w:fill="auto"/>
        <w:spacing w:before="0"/>
        <w:ind w:left="600" w:firstLine="0"/>
        <w:jc w:val="left"/>
        <w:rPr>
          <w:b w:val="0"/>
        </w:rPr>
      </w:pPr>
      <w:r w:rsidRPr="0087238A">
        <w:rPr>
          <w:b w:val="0"/>
        </w:rPr>
        <w:pict>
          <v:shape id="_x0000_s1035" type="#_x0000_t202" style="position:absolute;left:0;text-align:left;margin-left:221.65pt;margin-top:-1.7pt;width:85.9pt;height:313.65pt;z-index:-125829370;mso-wrap-distance-left:38.9pt;mso-wrap-distance-top:5.25pt;mso-wrap-distance-right:5pt;mso-position-horizontal-relative:margin" filled="f" stroked="f">
            <v:textbox style="mso-fit-shape-to-text:t" inset="0,0,0,0">
              <w:txbxContent>
                <w:p w:rsidR="00A0309B" w:rsidRDefault="002603D3">
                  <w:pPr>
                    <w:pStyle w:val="22"/>
                    <w:shd w:val="clear" w:color="auto" w:fill="auto"/>
                    <w:spacing w:before="0"/>
                    <w:ind w:right="380" w:firstLine="500"/>
                    <w:jc w:val="left"/>
                  </w:pPr>
                  <w:r>
                    <w:rPr>
                      <w:rStyle w:val="2Exact"/>
                      <w:b/>
                      <w:bCs/>
                    </w:rPr>
                    <w:t xml:space="preserve">0 </w:t>
                  </w:r>
                  <w:proofErr w:type="spellStart"/>
                  <w:r>
                    <w:rPr>
                      <w:rStyle w:val="2Exact"/>
                      <w:b/>
                      <w:bCs/>
                    </w:rPr>
                    <w:t>dBW</w:t>
                  </w:r>
                  <w:proofErr w:type="spellEnd"/>
                  <w:r>
                    <w:rPr>
                      <w:rStyle w:val="2Exact"/>
                      <w:b/>
                      <w:bCs/>
                    </w:rPr>
                    <w:t xml:space="preserve"> -2.0 dB + 51.19 dB + 49.19 </w:t>
                  </w:r>
                  <w:proofErr w:type="spellStart"/>
                  <w:r>
                    <w:rPr>
                      <w:rStyle w:val="2Exact"/>
                      <w:b/>
                      <w:bCs/>
                    </w:rPr>
                    <w:t>dBW</w:t>
                  </w:r>
                  <w:proofErr w:type="spellEnd"/>
                  <w:r>
                    <w:rPr>
                      <w:rStyle w:val="2Exact"/>
                      <w:b/>
                      <w:bCs/>
                    </w:rPr>
                    <w:t xml:space="preserve"> -207.31 dB</w:t>
                  </w:r>
                </w:p>
                <w:p w:rsidR="00A0309B" w:rsidRDefault="002603D3">
                  <w:pPr>
                    <w:pStyle w:val="22"/>
                    <w:numPr>
                      <w:ilvl w:val="0"/>
                      <w:numId w:val="2"/>
                    </w:numPr>
                    <w:shd w:val="clear" w:color="auto" w:fill="auto"/>
                    <w:tabs>
                      <w:tab w:val="left" w:pos="503"/>
                    </w:tabs>
                    <w:spacing w:before="0"/>
                    <w:ind w:left="500" w:right="680" w:hanging="160"/>
                    <w:jc w:val="left"/>
                  </w:pPr>
                  <w:r>
                    <w:rPr>
                      <w:rStyle w:val="2Exact"/>
                      <w:b/>
                      <w:bCs/>
                    </w:rPr>
                    <w:t>0.5 dB 0.0</w:t>
                  </w:r>
                </w:p>
                <w:p w:rsidR="00A0309B" w:rsidRDefault="002603D3">
                  <w:pPr>
                    <w:pStyle w:val="22"/>
                    <w:numPr>
                      <w:ilvl w:val="0"/>
                      <w:numId w:val="2"/>
                    </w:numPr>
                    <w:shd w:val="clear" w:color="auto" w:fill="auto"/>
                    <w:tabs>
                      <w:tab w:val="left" w:pos="503"/>
                    </w:tabs>
                    <w:spacing w:before="0"/>
                    <w:ind w:left="340" w:firstLine="0"/>
                  </w:pPr>
                  <w:r>
                    <w:rPr>
                      <w:rStyle w:val="2Exact"/>
                      <w:b/>
                      <w:bCs/>
                    </w:rPr>
                    <w:t>0.5 dB</w:t>
                  </w:r>
                </w:p>
                <w:p w:rsidR="00A0309B" w:rsidRDefault="002603D3">
                  <w:pPr>
                    <w:pStyle w:val="22"/>
                    <w:numPr>
                      <w:ilvl w:val="0"/>
                      <w:numId w:val="2"/>
                    </w:numPr>
                    <w:shd w:val="clear" w:color="auto" w:fill="auto"/>
                    <w:tabs>
                      <w:tab w:val="left" w:pos="503"/>
                    </w:tabs>
                    <w:spacing w:before="0"/>
                    <w:ind w:left="340" w:firstLine="0"/>
                  </w:pPr>
                  <w:r>
                    <w:rPr>
                      <w:rStyle w:val="2Exact"/>
                      <w:b/>
                      <w:bCs/>
                    </w:rPr>
                    <w:t>0.5 dB</w:t>
                  </w:r>
                </w:p>
                <w:p w:rsidR="00A0309B" w:rsidRDefault="002603D3">
                  <w:pPr>
                    <w:pStyle w:val="22"/>
                    <w:numPr>
                      <w:ilvl w:val="0"/>
                      <w:numId w:val="2"/>
                    </w:numPr>
                    <w:shd w:val="clear" w:color="auto" w:fill="auto"/>
                    <w:tabs>
                      <w:tab w:val="left" w:pos="173"/>
                    </w:tabs>
                    <w:spacing w:before="0"/>
                    <w:ind w:left="340" w:right="380" w:hanging="340"/>
                    <w:jc w:val="left"/>
                  </w:pPr>
                  <w:r>
                    <w:rPr>
                      <w:rStyle w:val="2Exact"/>
                      <w:b/>
                      <w:bCs/>
                    </w:rPr>
                    <w:t xml:space="preserve">159.62 </w:t>
                  </w:r>
                  <w:proofErr w:type="spellStart"/>
                  <w:r>
                    <w:rPr>
                      <w:rStyle w:val="2Exact"/>
                      <w:b/>
                      <w:bCs/>
                    </w:rPr>
                    <w:t>dBW</w:t>
                  </w:r>
                  <w:proofErr w:type="spellEnd"/>
                  <w:r>
                    <w:rPr>
                      <w:rStyle w:val="2Exact"/>
                      <w:b/>
                      <w:bCs/>
                    </w:rPr>
                    <w:t xml:space="preserve"> + 1.0 dB/K</w:t>
                  </w:r>
                </w:p>
                <w:p w:rsidR="00A0309B" w:rsidRDefault="002603D3">
                  <w:pPr>
                    <w:pStyle w:val="22"/>
                    <w:shd w:val="clear" w:color="auto" w:fill="auto"/>
                    <w:spacing w:before="0" w:after="180"/>
                    <w:ind w:firstLine="0"/>
                    <w:jc w:val="left"/>
                  </w:pPr>
                  <w:r>
                    <w:rPr>
                      <w:rStyle w:val="2Exact"/>
                      <w:b/>
                      <w:bCs/>
                    </w:rPr>
                    <w:t xml:space="preserve">-158.62 </w:t>
                  </w:r>
                  <w:proofErr w:type="spellStart"/>
                  <w:r>
                    <w:rPr>
                      <w:rStyle w:val="2Exact"/>
                      <w:b/>
                      <w:bCs/>
                    </w:rPr>
                    <w:t>dBW</w:t>
                  </w:r>
                  <w:proofErr w:type="spellEnd"/>
                  <w:r>
                    <w:rPr>
                      <w:rStyle w:val="2Exact"/>
                      <w:b/>
                      <w:bCs/>
                    </w:rPr>
                    <w:t xml:space="preserve"> (-228.6 </w:t>
                  </w:r>
                  <w:proofErr w:type="spellStart"/>
                  <w:r>
                    <w:rPr>
                      <w:rStyle w:val="2Exact"/>
                      <w:b/>
                      <w:bCs/>
                    </w:rPr>
                    <w:t>dBW</w:t>
                  </w:r>
                  <w:proofErr w:type="spellEnd"/>
                  <w:r>
                    <w:rPr>
                      <w:rStyle w:val="2Exact"/>
                      <w:b/>
                      <w:bCs/>
                    </w:rPr>
                    <w:t>) 69.98 dB</w:t>
                  </w:r>
                </w:p>
                <w:p w:rsidR="00A0309B" w:rsidRDefault="002603D3">
                  <w:pPr>
                    <w:pStyle w:val="22"/>
                    <w:shd w:val="clear" w:color="auto" w:fill="auto"/>
                    <w:spacing w:before="0"/>
                    <w:ind w:left="240" w:firstLine="0"/>
                    <w:jc w:val="left"/>
                  </w:pPr>
                  <w:r>
                    <w:rPr>
                      <w:rStyle w:val="2Exact"/>
                      <w:b/>
                      <w:bCs/>
                    </w:rPr>
                    <w:t xml:space="preserve">+ 14.21 </w:t>
                  </w:r>
                  <w:proofErr w:type="spellStart"/>
                  <w:r>
                    <w:rPr>
                      <w:rStyle w:val="2Exact"/>
                      <w:b/>
                      <w:bCs/>
                    </w:rPr>
                    <w:t>dBW</w:t>
                  </w:r>
                  <w:proofErr w:type="spellEnd"/>
                </w:p>
                <w:p w:rsidR="00A0309B" w:rsidRDefault="002603D3">
                  <w:pPr>
                    <w:pStyle w:val="22"/>
                    <w:numPr>
                      <w:ilvl w:val="0"/>
                      <w:numId w:val="2"/>
                    </w:numPr>
                    <w:shd w:val="clear" w:color="auto" w:fill="auto"/>
                    <w:tabs>
                      <w:tab w:val="left" w:pos="163"/>
                    </w:tabs>
                    <w:spacing w:before="0"/>
                    <w:ind w:firstLine="0"/>
                  </w:pPr>
                  <w:r>
                    <w:rPr>
                      <w:rStyle w:val="2Exact"/>
                      <w:b/>
                      <w:bCs/>
                    </w:rPr>
                    <w:t>205.77 dB</w:t>
                  </w:r>
                </w:p>
                <w:p w:rsidR="00A0309B" w:rsidRDefault="002603D3">
                  <w:pPr>
                    <w:pStyle w:val="22"/>
                    <w:numPr>
                      <w:ilvl w:val="0"/>
                      <w:numId w:val="2"/>
                    </w:numPr>
                    <w:shd w:val="clear" w:color="auto" w:fill="auto"/>
                    <w:tabs>
                      <w:tab w:val="left" w:pos="503"/>
                    </w:tabs>
                    <w:spacing w:before="0"/>
                    <w:ind w:left="500" w:right="680" w:hanging="160"/>
                    <w:jc w:val="left"/>
                  </w:pPr>
                  <w:r>
                    <w:rPr>
                      <w:rStyle w:val="2Exact"/>
                      <w:b/>
                      <w:bCs/>
                    </w:rPr>
                    <w:t>0.5 dB 0.0</w:t>
                  </w:r>
                </w:p>
                <w:p w:rsidR="00A0309B" w:rsidRDefault="002603D3">
                  <w:pPr>
                    <w:pStyle w:val="22"/>
                    <w:numPr>
                      <w:ilvl w:val="0"/>
                      <w:numId w:val="2"/>
                    </w:numPr>
                    <w:shd w:val="clear" w:color="auto" w:fill="auto"/>
                    <w:tabs>
                      <w:tab w:val="left" w:pos="503"/>
                    </w:tabs>
                    <w:spacing w:before="0"/>
                    <w:ind w:left="340" w:firstLine="0"/>
                  </w:pPr>
                  <w:r>
                    <w:rPr>
                      <w:rStyle w:val="2Exact"/>
                      <w:b/>
                      <w:bCs/>
                    </w:rPr>
                    <w:t>0.5 dB</w:t>
                  </w:r>
                </w:p>
                <w:p w:rsidR="00A0309B" w:rsidRDefault="002603D3">
                  <w:pPr>
                    <w:pStyle w:val="22"/>
                    <w:numPr>
                      <w:ilvl w:val="0"/>
                      <w:numId w:val="2"/>
                    </w:numPr>
                    <w:shd w:val="clear" w:color="auto" w:fill="auto"/>
                    <w:tabs>
                      <w:tab w:val="left" w:pos="503"/>
                    </w:tabs>
                    <w:spacing w:before="0"/>
                    <w:ind w:left="340" w:firstLine="0"/>
                  </w:pPr>
                  <w:r>
                    <w:rPr>
                      <w:rStyle w:val="2Exact"/>
                      <w:b/>
                      <w:bCs/>
                    </w:rPr>
                    <w:t>0.3 dB</w:t>
                  </w:r>
                </w:p>
                <w:p w:rsidR="00A0309B" w:rsidRDefault="002603D3">
                  <w:pPr>
                    <w:pStyle w:val="22"/>
                    <w:numPr>
                      <w:ilvl w:val="0"/>
                      <w:numId w:val="2"/>
                    </w:numPr>
                    <w:shd w:val="clear" w:color="auto" w:fill="auto"/>
                    <w:tabs>
                      <w:tab w:val="left" w:pos="173"/>
                    </w:tabs>
                    <w:spacing w:before="0"/>
                    <w:ind w:left="240" w:hanging="240"/>
                    <w:jc w:val="left"/>
                  </w:pPr>
                  <w:r>
                    <w:rPr>
                      <w:rStyle w:val="2Exact"/>
                      <w:b/>
                      <w:bCs/>
                    </w:rPr>
                    <w:t xml:space="preserve">192.86 </w:t>
                  </w:r>
                  <w:proofErr w:type="spellStart"/>
                  <w:r>
                    <w:rPr>
                      <w:rStyle w:val="2Exact"/>
                      <w:b/>
                      <w:bCs/>
                    </w:rPr>
                    <w:t>dBW</w:t>
                  </w:r>
                  <w:proofErr w:type="spellEnd"/>
                  <w:r>
                    <w:rPr>
                      <w:rStyle w:val="2Exact"/>
                      <w:b/>
                      <w:bCs/>
                    </w:rPr>
                    <w:t xml:space="preserve"> + 21.91 dB/K</w:t>
                  </w:r>
                </w:p>
                <w:p w:rsidR="00A0309B" w:rsidRDefault="002603D3">
                  <w:pPr>
                    <w:pStyle w:val="22"/>
                    <w:numPr>
                      <w:ilvl w:val="0"/>
                      <w:numId w:val="2"/>
                    </w:numPr>
                    <w:shd w:val="clear" w:color="auto" w:fill="auto"/>
                    <w:tabs>
                      <w:tab w:val="left" w:pos="278"/>
                    </w:tabs>
                    <w:spacing w:before="0"/>
                    <w:ind w:firstLine="0"/>
                    <w:jc w:val="left"/>
                  </w:pPr>
                  <w:r>
                    <w:rPr>
                      <w:rStyle w:val="2Exact"/>
                      <w:b/>
                      <w:bCs/>
                    </w:rPr>
                    <w:t xml:space="preserve">170.95 </w:t>
                  </w:r>
                  <w:proofErr w:type="spellStart"/>
                  <w:r>
                    <w:rPr>
                      <w:rStyle w:val="2Exact"/>
                      <w:b/>
                      <w:bCs/>
                    </w:rPr>
                    <w:t>dBW</w:t>
                  </w:r>
                  <w:proofErr w:type="spellEnd"/>
                  <w:r>
                    <w:rPr>
                      <w:rStyle w:val="2Exact"/>
                      <w:b/>
                      <w:bCs/>
                    </w:rPr>
                    <w:t xml:space="preserve"> (-228.6 </w:t>
                  </w:r>
                  <w:proofErr w:type="spellStart"/>
                  <w:r>
                    <w:rPr>
                      <w:rStyle w:val="2Exact"/>
                      <w:b/>
                      <w:bCs/>
                    </w:rPr>
                    <w:t>dBW</w:t>
                  </w:r>
                  <w:proofErr w:type="spellEnd"/>
                  <w:r>
                    <w:rPr>
                      <w:rStyle w:val="2Exact"/>
                      <w:b/>
                      <w:bCs/>
                    </w:rPr>
                    <w:t>/Hz)</w:t>
                  </w:r>
                </w:p>
                <w:p w:rsidR="00A0309B" w:rsidRDefault="002603D3">
                  <w:pPr>
                    <w:pStyle w:val="22"/>
                    <w:shd w:val="clear" w:color="auto" w:fill="auto"/>
                    <w:spacing w:before="0"/>
                    <w:ind w:left="340" w:firstLine="0"/>
                  </w:pPr>
                  <w:r>
                    <w:rPr>
                      <w:rStyle w:val="2Exact"/>
                      <w:b/>
                      <w:bCs/>
                    </w:rPr>
                    <w:t>57.65 dB</w:t>
                  </w:r>
                </w:p>
              </w:txbxContent>
            </v:textbox>
            <w10:wrap type="square" side="left" anchorx="margin"/>
          </v:shape>
        </w:pict>
      </w:r>
      <w:r w:rsidRPr="0087238A">
        <w:rPr>
          <w:b w:val="0"/>
        </w:rPr>
        <w:t xml:space="preserve">Transmit power (1 W) Transmission line loss Antenna gain (hub, 10.0 </w:t>
      </w:r>
      <w:proofErr w:type="spellStart"/>
      <w:r w:rsidRPr="0087238A">
        <w:rPr>
          <w:b w:val="0"/>
        </w:rPr>
        <w:t>ft</w:t>
      </w:r>
      <w:proofErr w:type="spellEnd"/>
      <w:r w:rsidRPr="0087238A">
        <w:rPr>
          <w:b w:val="0"/>
        </w:rPr>
        <w:t>)</w:t>
      </w:r>
    </w:p>
    <w:p w:rsidR="00A0309B" w:rsidRPr="0087238A" w:rsidRDefault="002603D3">
      <w:pPr>
        <w:pStyle w:val="22"/>
        <w:shd w:val="clear" w:color="auto" w:fill="auto"/>
        <w:spacing w:before="0"/>
        <w:ind w:left="600" w:firstLine="0"/>
        <w:jc w:val="left"/>
        <w:rPr>
          <w:b w:val="0"/>
        </w:rPr>
      </w:pPr>
      <w:r w:rsidRPr="0087238A">
        <w:rPr>
          <w:b w:val="0"/>
        </w:rPr>
        <w:t>EIRP hub Free-space loss Polarization loss</w:t>
      </w:r>
    </w:p>
    <w:p w:rsidR="00A0309B" w:rsidRPr="0087238A" w:rsidRDefault="002603D3">
      <w:pPr>
        <w:pStyle w:val="22"/>
        <w:shd w:val="clear" w:color="auto" w:fill="auto"/>
        <w:spacing w:before="0"/>
        <w:ind w:left="600" w:firstLine="0"/>
        <w:jc w:val="left"/>
        <w:rPr>
          <w:b w:val="0"/>
        </w:rPr>
      </w:pPr>
      <w:r w:rsidRPr="0087238A">
        <w:rPr>
          <w:b w:val="0"/>
        </w:rPr>
        <w:t>Satellite pointing loss (off contour)</w:t>
      </w:r>
    </w:p>
    <w:p w:rsidR="00A0309B" w:rsidRPr="0087238A" w:rsidRDefault="002603D3">
      <w:pPr>
        <w:pStyle w:val="22"/>
        <w:shd w:val="clear" w:color="auto" w:fill="auto"/>
        <w:spacing w:before="0"/>
        <w:ind w:left="600" w:firstLine="0"/>
        <w:jc w:val="left"/>
        <w:rPr>
          <w:b w:val="0"/>
        </w:rPr>
      </w:pPr>
      <w:r w:rsidRPr="0087238A">
        <w:rPr>
          <w:b w:val="0"/>
        </w:rPr>
        <w:t xml:space="preserve">Terminal pointing </w:t>
      </w:r>
      <w:r w:rsidRPr="0087238A">
        <w:rPr>
          <w:b w:val="0"/>
        </w:rPr>
        <w:t>loss</w:t>
      </w:r>
    </w:p>
    <w:p w:rsidR="00A0309B" w:rsidRPr="0087238A" w:rsidRDefault="002603D3">
      <w:pPr>
        <w:pStyle w:val="22"/>
        <w:shd w:val="clear" w:color="auto" w:fill="auto"/>
        <w:spacing w:before="0"/>
        <w:ind w:left="600" w:firstLine="0"/>
        <w:jc w:val="left"/>
        <w:rPr>
          <w:b w:val="0"/>
        </w:rPr>
      </w:pPr>
      <w:r w:rsidRPr="0087238A">
        <w:rPr>
          <w:b w:val="0"/>
        </w:rPr>
        <w:t>Atmospheric loss</w:t>
      </w:r>
    </w:p>
    <w:p w:rsidR="00A0309B" w:rsidRPr="0087238A" w:rsidRDefault="002603D3">
      <w:pPr>
        <w:pStyle w:val="22"/>
        <w:shd w:val="clear" w:color="auto" w:fill="auto"/>
        <w:spacing w:before="0"/>
        <w:ind w:left="600" w:firstLine="0"/>
        <w:jc w:val="left"/>
        <w:rPr>
          <w:b w:val="0"/>
        </w:rPr>
      </w:pPr>
      <w:r w:rsidRPr="0087238A">
        <w:rPr>
          <w:b w:val="0"/>
        </w:rPr>
        <w:t>Isotropic receive level</w:t>
      </w:r>
    </w:p>
    <w:p w:rsidR="00A0309B" w:rsidRPr="0087238A" w:rsidRDefault="002603D3">
      <w:pPr>
        <w:pStyle w:val="22"/>
        <w:shd w:val="clear" w:color="auto" w:fill="auto"/>
        <w:spacing w:before="0"/>
        <w:ind w:left="600" w:firstLine="0"/>
        <w:jc w:val="left"/>
        <w:rPr>
          <w:b w:val="0"/>
        </w:rPr>
      </w:pPr>
      <w:r w:rsidRPr="0087238A">
        <w:rPr>
          <w:b w:val="0"/>
        </w:rPr>
        <w:t xml:space="preserve">Satellite </w:t>
      </w:r>
      <w:r w:rsidRPr="0087238A">
        <w:rPr>
          <w:rStyle w:val="210pt0pt"/>
          <w:bCs/>
        </w:rPr>
        <w:t>G/T</w:t>
      </w:r>
    </w:p>
    <w:p w:rsidR="00A0309B" w:rsidRPr="0087238A" w:rsidRDefault="002603D3">
      <w:pPr>
        <w:pStyle w:val="22"/>
        <w:shd w:val="clear" w:color="auto" w:fill="auto"/>
        <w:spacing w:before="0"/>
        <w:ind w:left="600" w:firstLine="0"/>
        <w:jc w:val="left"/>
        <w:rPr>
          <w:b w:val="0"/>
        </w:rPr>
      </w:pPr>
      <w:r w:rsidRPr="0087238A">
        <w:rPr>
          <w:b w:val="0"/>
        </w:rPr>
        <w:t>Sum</w:t>
      </w:r>
    </w:p>
    <w:p w:rsidR="00A0309B" w:rsidRPr="0087238A" w:rsidRDefault="002603D3">
      <w:pPr>
        <w:pStyle w:val="22"/>
        <w:shd w:val="clear" w:color="auto" w:fill="auto"/>
        <w:spacing w:before="0" w:line="254" w:lineRule="exact"/>
        <w:ind w:left="600" w:firstLine="0"/>
        <w:jc w:val="left"/>
        <w:rPr>
          <w:b w:val="0"/>
        </w:rPr>
      </w:pPr>
      <w:r w:rsidRPr="0087238A">
        <w:rPr>
          <w:b w:val="0"/>
        </w:rPr>
        <w:t>Boltzmann’s constant C/N</w:t>
      </w:r>
      <w:r w:rsidRPr="0087238A">
        <w:rPr>
          <w:rStyle w:val="26pt"/>
        </w:rPr>
        <w:t>0</w:t>
      </w:r>
    </w:p>
    <w:p w:rsidR="00A0309B" w:rsidRPr="0087238A" w:rsidRDefault="002603D3">
      <w:pPr>
        <w:pStyle w:val="22"/>
        <w:shd w:val="clear" w:color="auto" w:fill="auto"/>
        <w:spacing w:before="0"/>
        <w:ind w:left="420" w:firstLine="0"/>
        <w:jc w:val="left"/>
        <w:rPr>
          <w:b w:val="0"/>
        </w:rPr>
      </w:pPr>
      <w:r w:rsidRPr="0087238A">
        <w:rPr>
          <w:b w:val="0"/>
        </w:rPr>
        <w:t>Outbound Downlink</w:t>
      </w:r>
    </w:p>
    <w:p w:rsidR="00A0309B" w:rsidRPr="0087238A" w:rsidRDefault="002603D3">
      <w:pPr>
        <w:pStyle w:val="22"/>
        <w:shd w:val="clear" w:color="auto" w:fill="auto"/>
        <w:spacing w:before="0"/>
        <w:ind w:left="600" w:firstLine="0"/>
        <w:jc w:val="left"/>
        <w:rPr>
          <w:b w:val="0"/>
        </w:rPr>
      </w:pPr>
      <w:r w:rsidRPr="0087238A">
        <w:rPr>
          <w:b w:val="0"/>
        </w:rPr>
        <w:t>Satellite EIRP Free-space loss Polarization loss</w:t>
      </w:r>
    </w:p>
    <w:p w:rsidR="00A0309B" w:rsidRPr="0087238A" w:rsidRDefault="002603D3">
      <w:pPr>
        <w:pStyle w:val="22"/>
        <w:shd w:val="clear" w:color="auto" w:fill="auto"/>
        <w:spacing w:before="0"/>
        <w:ind w:left="600" w:firstLine="0"/>
        <w:jc w:val="left"/>
        <w:rPr>
          <w:b w:val="0"/>
        </w:rPr>
      </w:pPr>
      <w:r w:rsidRPr="0087238A">
        <w:rPr>
          <w:b w:val="0"/>
        </w:rPr>
        <w:t xml:space="preserve">Satellite pointing loss (off contour) Terminal pointing loss Atmospheric </w:t>
      </w:r>
      <w:proofErr w:type="gramStart"/>
      <w:r w:rsidRPr="0087238A">
        <w:rPr>
          <w:b w:val="0"/>
        </w:rPr>
        <w:t>loss</w:t>
      </w:r>
      <w:proofErr w:type="gramEnd"/>
      <w:r w:rsidRPr="0087238A">
        <w:rPr>
          <w:b w:val="0"/>
        </w:rPr>
        <w:t xml:space="preserve"> Isotropic receive level Terminal </w:t>
      </w:r>
      <w:r w:rsidRPr="0087238A">
        <w:rPr>
          <w:rStyle w:val="210pt0pt"/>
          <w:bCs/>
        </w:rPr>
        <w:t>G/T</w:t>
      </w:r>
      <w:r w:rsidRPr="0087238A">
        <w:rPr>
          <w:b w:val="0"/>
        </w:rPr>
        <w:t xml:space="preserve"> (hub, 6.5 </w:t>
      </w:r>
      <w:proofErr w:type="spellStart"/>
      <w:r w:rsidRPr="0087238A">
        <w:rPr>
          <w:b w:val="0"/>
        </w:rPr>
        <w:t>ft</w:t>
      </w:r>
      <w:proofErr w:type="spellEnd"/>
      <w:r w:rsidRPr="0087238A">
        <w:rPr>
          <w:b w:val="0"/>
        </w:rPr>
        <w:t>)</w:t>
      </w:r>
    </w:p>
    <w:p w:rsidR="00A0309B" w:rsidRPr="0087238A" w:rsidRDefault="002603D3">
      <w:pPr>
        <w:pStyle w:val="22"/>
        <w:shd w:val="clear" w:color="auto" w:fill="auto"/>
        <w:spacing w:before="0"/>
        <w:ind w:left="600" w:firstLine="0"/>
        <w:jc w:val="left"/>
        <w:rPr>
          <w:b w:val="0"/>
        </w:rPr>
      </w:pPr>
      <w:r w:rsidRPr="0087238A">
        <w:rPr>
          <w:b w:val="0"/>
        </w:rPr>
        <w:t>Sum</w:t>
      </w:r>
    </w:p>
    <w:p w:rsidR="00A0309B" w:rsidRPr="0087238A" w:rsidRDefault="002603D3">
      <w:pPr>
        <w:pStyle w:val="22"/>
        <w:shd w:val="clear" w:color="auto" w:fill="auto"/>
        <w:spacing w:before="0" w:after="556" w:line="254" w:lineRule="exact"/>
        <w:ind w:left="600" w:firstLine="0"/>
        <w:jc w:val="left"/>
        <w:rPr>
          <w:b w:val="0"/>
        </w:rPr>
      </w:pPr>
      <w:r w:rsidRPr="0087238A">
        <w:rPr>
          <w:b w:val="0"/>
        </w:rPr>
        <w:t>Boltzmann’s constant C/N</w:t>
      </w:r>
      <w:r w:rsidRPr="0087238A">
        <w:rPr>
          <w:rStyle w:val="265pt"/>
        </w:rPr>
        <w:t>o</w:t>
      </w:r>
    </w:p>
    <w:p w:rsidR="00A0309B" w:rsidRPr="0087238A" w:rsidRDefault="002603D3">
      <w:pPr>
        <w:pStyle w:val="22"/>
        <w:shd w:val="clear" w:color="auto" w:fill="auto"/>
        <w:spacing w:before="0"/>
        <w:ind w:firstLine="280"/>
        <w:rPr>
          <w:b w:val="0"/>
        </w:rPr>
      </w:pPr>
      <w:r w:rsidRPr="0087238A">
        <w:rPr>
          <w:b w:val="0"/>
        </w:rPr>
        <w:t>The objective C/N</w:t>
      </w:r>
      <w:r w:rsidRPr="0087238A">
        <w:rPr>
          <w:b w:val="0"/>
          <w:vertAlign w:val="subscript"/>
        </w:rPr>
        <w:t>0</w:t>
      </w:r>
      <w:r w:rsidRPr="0087238A">
        <w:rPr>
          <w:b w:val="0"/>
        </w:rPr>
        <w:t xml:space="preserve"> for the outbound links is calculated as follows. The desired </w:t>
      </w:r>
      <w:proofErr w:type="spellStart"/>
      <w:r w:rsidRPr="0087238A">
        <w:rPr>
          <w:rStyle w:val="210pt0pt"/>
          <w:bCs/>
        </w:rPr>
        <w:t>E</w:t>
      </w:r>
      <w:r w:rsidRPr="0087238A">
        <w:rPr>
          <w:rStyle w:val="210pt0pt"/>
          <w:bCs/>
          <w:vertAlign w:val="subscript"/>
        </w:rPr>
        <w:t>b</w:t>
      </w:r>
      <w:proofErr w:type="spellEnd"/>
      <w:r w:rsidRPr="0087238A">
        <w:rPr>
          <w:rStyle w:val="210pt0pt"/>
          <w:bCs/>
        </w:rPr>
        <w:t>/N</w:t>
      </w:r>
      <w:r w:rsidRPr="0087238A">
        <w:rPr>
          <w:rStyle w:val="210pt0pt"/>
          <w:bCs/>
          <w:vertAlign w:val="subscript"/>
        </w:rPr>
        <w:t>0</w:t>
      </w:r>
      <w:r w:rsidRPr="0087238A">
        <w:rPr>
          <w:b w:val="0"/>
        </w:rPr>
        <w:t xml:space="preserve"> is 8.5 </w:t>
      </w:r>
      <w:proofErr w:type="spellStart"/>
      <w:r w:rsidRPr="0087238A">
        <w:rPr>
          <w:b w:val="0"/>
        </w:rPr>
        <w:t>dB.</w:t>
      </w:r>
      <w:proofErr w:type="spellEnd"/>
      <w:r w:rsidRPr="0087238A">
        <w:rPr>
          <w:b w:val="0"/>
        </w:rPr>
        <w:t xml:space="preserve"> </w:t>
      </w:r>
      <w:proofErr w:type="spellStart"/>
      <w:r w:rsidRPr="0087238A">
        <w:rPr>
          <w:b w:val="0"/>
        </w:rPr>
        <w:t>T</w:t>
      </w:r>
      <w:r w:rsidRPr="0087238A">
        <w:rPr>
          <w:b w:val="0"/>
          <w:vertAlign w:val="subscript"/>
        </w:rPr>
        <w:t>sys</w:t>
      </w:r>
      <w:proofErr w:type="spellEnd"/>
      <w:r w:rsidRPr="0087238A">
        <w:rPr>
          <w:b w:val="0"/>
        </w:rPr>
        <w:t xml:space="preserve"> of the VSAT receiving system is 206 K; thus N</w:t>
      </w:r>
      <w:r w:rsidRPr="0087238A">
        <w:rPr>
          <w:b w:val="0"/>
          <w:vertAlign w:val="subscript"/>
        </w:rPr>
        <w:t xml:space="preserve">0 </w:t>
      </w:r>
      <w:r w:rsidRPr="0087238A">
        <w:rPr>
          <w:b w:val="0"/>
        </w:rPr>
        <w:t xml:space="preserve">for that system is -228.6 + 10 log 206 = -205.46 </w:t>
      </w:r>
      <w:proofErr w:type="spellStart"/>
      <w:r w:rsidRPr="0087238A">
        <w:rPr>
          <w:b w:val="0"/>
        </w:rPr>
        <w:t>dBW</w:t>
      </w:r>
      <w:proofErr w:type="spellEnd"/>
      <w:r w:rsidRPr="0087238A">
        <w:rPr>
          <w:b w:val="0"/>
        </w:rPr>
        <w:t xml:space="preserve">. </w:t>
      </w:r>
      <w:proofErr w:type="spellStart"/>
      <w:r w:rsidRPr="0087238A">
        <w:rPr>
          <w:rStyle w:val="210pt0pt"/>
          <w:bCs/>
        </w:rPr>
        <w:t>E</w:t>
      </w:r>
      <w:r w:rsidRPr="0087238A">
        <w:rPr>
          <w:rStyle w:val="210pt0pt"/>
          <w:bCs/>
          <w:vertAlign w:val="subscript"/>
        </w:rPr>
        <w:t>b</w:t>
      </w:r>
      <w:proofErr w:type="spellEnd"/>
      <w:r w:rsidRPr="0087238A">
        <w:rPr>
          <w:b w:val="0"/>
        </w:rPr>
        <w:t xml:space="preserve"> must be 8.5 dB higher in level or -205.46 </w:t>
      </w:r>
      <w:proofErr w:type="spellStart"/>
      <w:r w:rsidRPr="0087238A">
        <w:rPr>
          <w:b w:val="0"/>
        </w:rPr>
        <w:t>dBW</w:t>
      </w:r>
      <w:proofErr w:type="spellEnd"/>
      <w:r w:rsidRPr="0087238A">
        <w:rPr>
          <w:b w:val="0"/>
        </w:rPr>
        <w:t xml:space="preserve"> + 8.5 dB = -196.96 </w:t>
      </w:r>
      <w:proofErr w:type="spellStart"/>
      <w:r w:rsidRPr="0087238A">
        <w:rPr>
          <w:b w:val="0"/>
        </w:rPr>
        <w:t>dBW</w:t>
      </w:r>
      <w:proofErr w:type="spellEnd"/>
      <w:r w:rsidRPr="0087238A">
        <w:rPr>
          <w:b w:val="0"/>
        </w:rPr>
        <w:t xml:space="preserve">. C = RSL = -196.96 </w:t>
      </w:r>
      <w:proofErr w:type="spellStart"/>
      <w:r w:rsidRPr="0087238A">
        <w:rPr>
          <w:b w:val="0"/>
        </w:rPr>
        <w:t>dBW</w:t>
      </w:r>
      <w:proofErr w:type="spellEnd"/>
      <w:r w:rsidRPr="0087238A">
        <w:rPr>
          <w:b w:val="0"/>
        </w:rPr>
        <w:t xml:space="preserve"> + 10</w:t>
      </w:r>
      <w:proofErr w:type="gramStart"/>
      <w:r w:rsidRPr="0087238A">
        <w:rPr>
          <w:b w:val="0"/>
        </w:rPr>
        <w:t>log(</w:t>
      </w:r>
      <w:proofErr w:type="gramEnd"/>
      <w:r w:rsidRPr="0087238A">
        <w:rPr>
          <w:b w:val="0"/>
        </w:rPr>
        <w:t>19.2 X 10</w:t>
      </w:r>
      <w:r w:rsidRPr="0087238A">
        <w:rPr>
          <w:b w:val="0"/>
          <w:vertAlign w:val="superscript"/>
        </w:rPr>
        <w:t>3</w:t>
      </w:r>
      <w:r w:rsidRPr="0087238A">
        <w:rPr>
          <w:b w:val="0"/>
        </w:rPr>
        <w:t xml:space="preserve">) = -154.12 </w:t>
      </w:r>
      <w:proofErr w:type="spellStart"/>
      <w:r w:rsidRPr="0087238A">
        <w:rPr>
          <w:b w:val="0"/>
        </w:rPr>
        <w:t>dBW</w:t>
      </w:r>
      <w:proofErr w:type="spellEnd"/>
      <w:r w:rsidRPr="0087238A">
        <w:rPr>
          <w:b w:val="0"/>
        </w:rPr>
        <w:t xml:space="preserve">. The objective value </w:t>
      </w:r>
      <w:r w:rsidRPr="0087238A">
        <w:rPr>
          <w:b w:val="0"/>
        </w:rPr>
        <w:t>for C/N</w:t>
      </w:r>
      <w:r w:rsidRPr="0087238A">
        <w:rPr>
          <w:b w:val="0"/>
          <w:vertAlign w:val="subscript"/>
        </w:rPr>
        <w:t>0(t)</w:t>
      </w:r>
      <w:r w:rsidRPr="0087238A">
        <w:rPr>
          <w:b w:val="0"/>
        </w:rPr>
        <w:t xml:space="preserve"> is -154.12 </w:t>
      </w:r>
      <w:proofErr w:type="spellStart"/>
      <w:r w:rsidRPr="0087238A">
        <w:rPr>
          <w:b w:val="0"/>
        </w:rPr>
        <w:t>dBW</w:t>
      </w:r>
      <w:proofErr w:type="spellEnd"/>
      <w:r w:rsidRPr="0087238A">
        <w:rPr>
          <w:b w:val="0"/>
        </w:rPr>
        <w:t xml:space="preserve"> - (-205.46 </w:t>
      </w:r>
      <w:proofErr w:type="spellStart"/>
      <w:r w:rsidRPr="0087238A">
        <w:rPr>
          <w:b w:val="0"/>
        </w:rPr>
        <w:t>dBW</w:t>
      </w:r>
      <w:proofErr w:type="spellEnd"/>
      <w:r w:rsidRPr="0087238A">
        <w:rPr>
          <w:b w:val="0"/>
        </w:rPr>
        <w:t xml:space="preserve">) = 51.33 </w:t>
      </w:r>
      <w:proofErr w:type="spellStart"/>
      <w:r w:rsidRPr="0087238A">
        <w:rPr>
          <w:b w:val="0"/>
        </w:rPr>
        <w:t>dB.</w:t>
      </w:r>
      <w:proofErr w:type="spellEnd"/>
      <w:r w:rsidRPr="0087238A">
        <w:rPr>
          <w:b w:val="0"/>
        </w:rPr>
        <w:t xml:space="preserve"> To this value we must add 5 dB of rainfall and interference margin for the final objective value of 56.33 </w:t>
      </w:r>
      <w:proofErr w:type="spellStart"/>
      <w:r w:rsidRPr="0087238A">
        <w:rPr>
          <w:b w:val="0"/>
        </w:rPr>
        <w:t>dB.</w:t>
      </w:r>
      <w:proofErr w:type="spellEnd"/>
    </w:p>
    <w:p w:rsidR="00A0309B" w:rsidRPr="0087238A" w:rsidRDefault="002603D3">
      <w:pPr>
        <w:pStyle w:val="22"/>
        <w:shd w:val="clear" w:color="auto" w:fill="auto"/>
        <w:spacing w:before="0" w:after="206"/>
        <w:ind w:firstLine="280"/>
        <w:rPr>
          <w:b w:val="0"/>
        </w:rPr>
      </w:pPr>
      <w:r w:rsidRPr="0087238A">
        <w:rPr>
          <w:b w:val="0"/>
        </w:rPr>
        <w:t>Now we calculate the outbound C/N</w:t>
      </w:r>
      <w:proofErr w:type="gramStart"/>
      <w:r w:rsidRPr="0087238A">
        <w:rPr>
          <w:b w:val="0"/>
          <w:vertAlign w:val="subscript"/>
        </w:rPr>
        <w:t>0( t</w:t>
      </w:r>
      <w:proofErr w:type="gramEnd"/>
      <w:r w:rsidRPr="0087238A">
        <w:rPr>
          <w:b w:val="0"/>
          <w:vertAlign w:val="subscript"/>
        </w:rPr>
        <w:t>)</w:t>
      </w:r>
      <w:r w:rsidRPr="0087238A">
        <w:rPr>
          <w:b w:val="0"/>
        </w:rPr>
        <w:t xml:space="preserve"> from the link budgets. First we must derive the nume</w:t>
      </w:r>
      <w:r w:rsidRPr="0087238A">
        <w:rPr>
          <w:b w:val="0"/>
        </w:rPr>
        <w:t>ric equivalents of the uplink and downlink C/N</w:t>
      </w:r>
      <w:r w:rsidRPr="0087238A">
        <w:rPr>
          <w:b w:val="0"/>
          <w:vertAlign w:val="subscript"/>
        </w:rPr>
        <w:t xml:space="preserve">0 </w:t>
      </w:r>
      <w:r w:rsidRPr="0087238A">
        <w:rPr>
          <w:b w:val="0"/>
        </w:rPr>
        <w:t>decibel values:</w:t>
      </w:r>
    </w:p>
    <w:p w:rsidR="00A0309B" w:rsidRPr="0087238A" w:rsidRDefault="002603D3">
      <w:pPr>
        <w:pStyle w:val="22"/>
        <w:shd w:val="clear" w:color="auto" w:fill="auto"/>
        <w:spacing w:before="0" w:line="278" w:lineRule="exact"/>
        <w:ind w:left="280" w:right="3820" w:firstLine="0"/>
        <w:jc w:val="left"/>
        <w:rPr>
          <w:b w:val="0"/>
        </w:rPr>
      </w:pPr>
      <w:r w:rsidRPr="0087238A">
        <w:rPr>
          <w:b w:val="0"/>
        </w:rPr>
        <w:t>Uplink: 69.98 dB = 9,954,054 Downlink: 57.65 dB = 582,105 C/N</w:t>
      </w:r>
      <w:r w:rsidRPr="0087238A">
        <w:rPr>
          <w:b w:val="0"/>
          <w:vertAlign w:val="subscript"/>
        </w:rPr>
        <w:t>0(t)</w:t>
      </w:r>
      <w:r w:rsidRPr="0087238A">
        <w:rPr>
          <w:b w:val="0"/>
        </w:rPr>
        <w:t xml:space="preserve"> = 57.40 dB</w:t>
      </w:r>
      <w:r w:rsidRPr="0087238A">
        <w:rPr>
          <w:b w:val="0"/>
        </w:rPr>
        <w:br w:type="page"/>
      </w:r>
    </w:p>
    <w:p w:rsidR="00A0309B" w:rsidRPr="0087238A" w:rsidRDefault="002603D3">
      <w:pPr>
        <w:pStyle w:val="22"/>
        <w:shd w:val="clear" w:color="auto" w:fill="auto"/>
        <w:spacing w:before="0"/>
        <w:ind w:firstLine="0"/>
        <w:rPr>
          <w:b w:val="0"/>
        </w:rPr>
      </w:pPr>
      <w:r w:rsidRPr="0087238A">
        <w:rPr>
          <w:b w:val="0"/>
        </w:rPr>
        <w:lastRenderedPageBreak/>
        <w:t xml:space="preserve">This last value is just inside the objective value of 56.33 </w:t>
      </w:r>
      <w:proofErr w:type="spellStart"/>
      <w:r w:rsidRPr="0087238A">
        <w:rPr>
          <w:b w:val="0"/>
        </w:rPr>
        <w:t>dB.</w:t>
      </w:r>
      <w:proofErr w:type="spellEnd"/>
      <w:r w:rsidRPr="0087238A">
        <w:rPr>
          <w:b w:val="0"/>
        </w:rPr>
        <w:t xml:space="preserve"> It will be noted that the hub is comparatively small; thus it probably will not require any form of automatic tracking. The inbound uplink appears </w:t>
      </w:r>
      <w:proofErr w:type="spellStart"/>
      <w:r w:rsidRPr="0087238A">
        <w:rPr>
          <w:b w:val="0"/>
        </w:rPr>
        <w:t>overdimensioned</w:t>
      </w:r>
      <w:proofErr w:type="spellEnd"/>
      <w:r w:rsidRPr="0087238A">
        <w:rPr>
          <w:b w:val="0"/>
        </w:rPr>
        <w:t xml:space="preserve">, but the </w:t>
      </w:r>
      <w:r w:rsidRPr="0087238A">
        <w:rPr>
          <w:rStyle w:val="210pt0pt"/>
          <w:bCs/>
        </w:rPr>
        <w:t>G/T</w:t>
      </w:r>
      <w:r w:rsidRPr="0087238A">
        <w:rPr>
          <w:b w:val="0"/>
        </w:rPr>
        <w:t xml:space="preserve"> of the companion</w:t>
      </w:r>
      <w:r w:rsidRPr="0087238A">
        <w:rPr>
          <w:b w:val="0"/>
        </w:rPr>
        <w:t xml:space="preserve"> downlink to the VSAT dictates an antenna diameter that the VSAT uplink must use. Likewise, the outbound uplink appears </w:t>
      </w:r>
      <w:proofErr w:type="spellStart"/>
      <w:r w:rsidRPr="0087238A">
        <w:rPr>
          <w:b w:val="0"/>
        </w:rPr>
        <w:t>overdimensioned</w:t>
      </w:r>
      <w:proofErr w:type="spellEnd"/>
      <w:r w:rsidRPr="0087238A">
        <w:rPr>
          <w:b w:val="0"/>
        </w:rPr>
        <w:t xml:space="preserve">, but the inbound downlink requires a </w:t>
      </w:r>
      <w:r w:rsidRPr="0087238A">
        <w:rPr>
          <w:rStyle w:val="210pt0pt"/>
          <w:bCs/>
        </w:rPr>
        <w:t>G/T</w:t>
      </w:r>
      <w:r w:rsidRPr="0087238A">
        <w:rPr>
          <w:b w:val="0"/>
        </w:rPr>
        <w:t xml:space="preserve"> value that needs a 10-ft antenna. It would be advisable to equip the outbound u</w:t>
      </w:r>
      <w:r w:rsidRPr="0087238A">
        <w:rPr>
          <w:b w:val="0"/>
        </w:rPr>
        <w:t>plink with a 10-watt HPA and use the decreased output power (i.e., 1 watt). This would provide an additional 10 dB of margin on that uplink.</w:t>
      </w:r>
    </w:p>
    <w:p w:rsidR="00A0309B" w:rsidRPr="0087238A" w:rsidRDefault="002603D3">
      <w:pPr>
        <w:pStyle w:val="22"/>
        <w:shd w:val="clear" w:color="auto" w:fill="auto"/>
        <w:spacing w:before="0" w:after="516"/>
        <w:ind w:firstLine="280"/>
        <w:rPr>
          <w:b w:val="0"/>
        </w:rPr>
      </w:pPr>
      <w:r w:rsidRPr="0087238A">
        <w:rPr>
          <w:b w:val="0"/>
        </w:rPr>
        <w:t>Any further reduction in link parameters would degrade performance below that specified at the outset.</w:t>
      </w:r>
    </w:p>
    <w:p w:rsidR="00A0309B" w:rsidRPr="0087238A" w:rsidRDefault="002603D3">
      <w:pPr>
        <w:pStyle w:val="221"/>
        <w:keepNext/>
        <w:keepLines/>
        <w:numPr>
          <w:ilvl w:val="0"/>
          <w:numId w:val="11"/>
        </w:numPr>
        <w:shd w:val="clear" w:color="auto" w:fill="auto"/>
        <w:tabs>
          <w:tab w:val="left" w:pos="494"/>
        </w:tabs>
        <w:spacing w:before="0" w:after="168" w:line="190" w:lineRule="exact"/>
        <w:ind w:firstLine="0"/>
        <w:rPr>
          <w:b w:val="0"/>
        </w:rPr>
      </w:pPr>
      <w:bookmarkStart w:id="14" w:name="bookmark13"/>
      <w:r w:rsidRPr="0087238A">
        <w:rPr>
          <w:b w:val="0"/>
        </w:rPr>
        <w:t>INTERFERENCE</w:t>
      </w:r>
      <w:r w:rsidRPr="0087238A">
        <w:rPr>
          <w:b w:val="0"/>
        </w:rPr>
        <w:t xml:space="preserve"> ISSUES WITH VSATs</w:t>
      </w:r>
      <w:bookmarkEnd w:id="14"/>
    </w:p>
    <w:p w:rsidR="00A0309B" w:rsidRPr="0087238A" w:rsidRDefault="002603D3">
      <w:pPr>
        <w:pStyle w:val="22"/>
        <w:shd w:val="clear" w:color="auto" w:fill="auto"/>
        <w:spacing w:before="0" w:after="268"/>
        <w:ind w:firstLine="0"/>
        <w:rPr>
          <w:b w:val="0"/>
        </w:rPr>
      </w:pPr>
      <w:r w:rsidRPr="0087238A">
        <w:rPr>
          <w:b w:val="0"/>
        </w:rPr>
        <w:t xml:space="preserve">VSATs by definition have small antennas. As a result, they have comparatively wide </w:t>
      </w:r>
      <w:proofErr w:type="spellStart"/>
      <w:r w:rsidRPr="0087238A">
        <w:rPr>
          <w:b w:val="0"/>
        </w:rPr>
        <w:t>beamwidths</w:t>
      </w:r>
      <w:proofErr w:type="spellEnd"/>
      <w:r w:rsidRPr="0087238A">
        <w:rPr>
          <w:b w:val="0"/>
        </w:rPr>
        <w:t xml:space="preserve">. For aperture antennas, </w:t>
      </w:r>
      <w:proofErr w:type="spellStart"/>
      <w:r w:rsidRPr="0087238A">
        <w:rPr>
          <w:b w:val="0"/>
        </w:rPr>
        <w:t>beamwidth</w:t>
      </w:r>
      <w:proofErr w:type="spellEnd"/>
      <w:r w:rsidRPr="0087238A">
        <w:rPr>
          <w:b w:val="0"/>
        </w:rPr>
        <w:t xml:space="preserve"> is related to gain. </w:t>
      </w:r>
      <w:proofErr w:type="spellStart"/>
      <w:r w:rsidRPr="0087238A">
        <w:rPr>
          <w:b w:val="0"/>
        </w:rPr>
        <w:t>Jasik</w:t>
      </w:r>
      <w:proofErr w:type="spellEnd"/>
      <w:r w:rsidRPr="0087238A">
        <w:rPr>
          <w:b w:val="0"/>
        </w:rPr>
        <w:t xml:space="preserve"> and Johnson (Ref. 9) provide the following relationship for estimating </w:t>
      </w:r>
      <w:proofErr w:type="spellStart"/>
      <w:r w:rsidRPr="0087238A">
        <w:rPr>
          <w:b w:val="0"/>
        </w:rPr>
        <w:t>beamwidth</w:t>
      </w:r>
      <w:proofErr w:type="spellEnd"/>
      <w:r w:rsidRPr="0087238A">
        <w:rPr>
          <w:b w:val="0"/>
        </w:rPr>
        <w:t>:</w:t>
      </w:r>
    </w:p>
    <w:p w:rsidR="00A0309B" w:rsidRPr="0087238A" w:rsidRDefault="002603D3">
      <w:pPr>
        <w:pStyle w:val="22"/>
        <w:shd w:val="clear" w:color="auto" w:fill="auto"/>
        <w:tabs>
          <w:tab w:val="left" w:pos="6249"/>
        </w:tabs>
        <w:spacing w:before="0" w:after="286" w:line="200" w:lineRule="exact"/>
        <w:ind w:left="2500" w:firstLine="0"/>
        <w:rPr>
          <w:b w:val="0"/>
        </w:rPr>
      </w:pPr>
      <w:r w:rsidRPr="0087238A">
        <w:rPr>
          <w:b w:val="0"/>
        </w:rPr>
        <w:t>B</w:t>
      </w:r>
      <w:r w:rsidRPr="0087238A">
        <w:rPr>
          <w:b w:val="0"/>
        </w:rPr>
        <w:t xml:space="preserve">W3-dB = 70° </w:t>
      </w:r>
      <w:r w:rsidRPr="0087238A">
        <w:rPr>
          <w:rStyle w:val="210pt2pt"/>
          <w:bCs/>
        </w:rPr>
        <w:t>(X/D</w:t>
      </w:r>
      <w:r w:rsidRPr="0087238A">
        <w:rPr>
          <w:b w:val="0"/>
        </w:rPr>
        <w:t>)</w:t>
      </w:r>
      <w:r w:rsidRPr="0087238A">
        <w:rPr>
          <w:b w:val="0"/>
        </w:rPr>
        <w:tab/>
        <w:t>(8.2)</w:t>
      </w:r>
    </w:p>
    <w:p w:rsidR="00A0309B" w:rsidRPr="0087238A" w:rsidRDefault="002603D3">
      <w:pPr>
        <w:pStyle w:val="22"/>
        <w:shd w:val="clear" w:color="auto" w:fill="auto"/>
        <w:spacing w:before="0"/>
        <w:ind w:firstLine="0"/>
        <w:rPr>
          <w:b w:val="0"/>
        </w:rPr>
      </w:pPr>
      <w:r w:rsidRPr="0087238A">
        <w:rPr>
          <w:b w:val="0"/>
        </w:rPr>
        <w:t xml:space="preserve">where </w:t>
      </w:r>
      <w:r w:rsidRPr="0087238A">
        <w:rPr>
          <w:rStyle w:val="210pt2pt"/>
          <w:bCs/>
        </w:rPr>
        <w:t>X</w:t>
      </w:r>
      <w:r w:rsidRPr="0087238A">
        <w:rPr>
          <w:b w:val="0"/>
        </w:rPr>
        <w:t xml:space="preserve"> is the wavelength and </w:t>
      </w:r>
      <w:r w:rsidRPr="0087238A">
        <w:rPr>
          <w:rStyle w:val="210pt2pt"/>
          <w:bCs/>
        </w:rPr>
        <w:t>D</w:t>
      </w:r>
      <w:r w:rsidRPr="0087238A">
        <w:rPr>
          <w:b w:val="0"/>
        </w:rPr>
        <w:t xml:space="preserve"> is the diameter of the antenna. Both </w:t>
      </w:r>
      <w:r w:rsidRPr="0087238A">
        <w:rPr>
          <w:rStyle w:val="210pt2pt"/>
          <w:bCs/>
        </w:rPr>
        <w:t>D</w:t>
      </w:r>
      <w:r w:rsidRPr="0087238A">
        <w:rPr>
          <w:b w:val="0"/>
        </w:rPr>
        <w:t xml:space="preserve"> and </w:t>
      </w:r>
      <w:r w:rsidRPr="0087238A">
        <w:rPr>
          <w:rStyle w:val="210pt2pt"/>
          <w:bCs/>
        </w:rPr>
        <w:t>X</w:t>
      </w:r>
      <w:r w:rsidRPr="0087238A">
        <w:rPr>
          <w:b w:val="0"/>
        </w:rPr>
        <w:t xml:space="preserve"> must be expressed in the same units.</w:t>
      </w:r>
    </w:p>
    <w:p w:rsidR="00A0309B" w:rsidRPr="0087238A" w:rsidRDefault="002603D3">
      <w:pPr>
        <w:pStyle w:val="22"/>
        <w:shd w:val="clear" w:color="auto" w:fill="auto"/>
        <w:spacing w:before="0"/>
        <w:ind w:firstLine="280"/>
        <w:rPr>
          <w:b w:val="0"/>
        </w:rPr>
      </w:pPr>
      <w:r w:rsidRPr="0087238A">
        <w:rPr>
          <w:b w:val="0"/>
        </w:rPr>
        <w:t>If we use the downlink Ku-band frequency of 12,000 MHz, its equivalent wavelength is 0.025 m. If we use a 1-m dish, th</w:t>
      </w:r>
      <w:r w:rsidRPr="0087238A">
        <w:rPr>
          <w:b w:val="0"/>
        </w:rPr>
        <w:t xml:space="preserve">e </w:t>
      </w:r>
      <w:proofErr w:type="spellStart"/>
      <w:r w:rsidRPr="0087238A">
        <w:rPr>
          <w:b w:val="0"/>
        </w:rPr>
        <w:t>beamwidth</w:t>
      </w:r>
      <w:proofErr w:type="spellEnd"/>
      <w:r w:rsidRPr="0087238A">
        <w:rPr>
          <w:b w:val="0"/>
        </w:rPr>
        <w:t xml:space="preserve"> will be 1.75°. This gives rise to one interference problem in installations with such small antennas. Satellites in geostationary orbit are now placed 2° apart. A </w:t>
      </w:r>
      <w:proofErr w:type="spellStart"/>
      <w:r w:rsidRPr="0087238A">
        <w:rPr>
          <w:b w:val="0"/>
        </w:rPr>
        <w:t>beamwidth</w:t>
      </w:r>
      <w:proofErr w:type="spellEnd"/>
      <w:r w:rsidRPr="0087238A">
        <w:rPr>
          <w:b w:val="0"/>
        </w:rPr>
        <w:t xml:space="preserve"> of 1.75° with a VSAT antenna pointed to one satellite will be prone to </w:t>
      </w:r>
      <w:r w:rsidRPr="0087238A">
        <w:rPr>
          <w:b w:val="0"/>
        </w:rPr>
        <w:t>interference on the downlink from a neighboring satellite, just 2° away in the orbital equatorial plane.</w:t>
      </w:r>
    </w:p>
    <w:p w:rsidR="00A0309B" w:rsidRPr="0087238A" w:rsidRDefault="002603D3">
      <w:pPr>
        <w:pStyle w:val="22"/>
        <w:shd w:val="clear" w:color="auto" w:fill="auto"/>
        <w:spacing w:before="0" w:after="433"/>
        <w:ind w:firstLine="280"/>
        <w:rPr>
          <w:b w:val="0"/>
        </w:rPr>
      </w:pPr>
      <w:r w:rsidRPr="0087238A">
        <w:rPr>
          <w:b w:val="0"/>
        </w:rPr>
        <w:t xml:space="preserve">For the 12-GHz frequency (i.e., </w:t>
      </w:r>
      <w:r w:rsidRPr="0087238A">
        <w:rPr>
          <w:rStyle w:val="210pt2pt"/>
          <w:bCs/>
        </w:rPr>
        <w:t>X =</w:t>
      </w:r>
      <w:r w:rsidRPr="0087238A">
        <w:rPr>
          <w:b w:val="0"/>
        </w:rPr>
        <w:t xml:space="preserve"> 0.025 m), we develop Table 8.4 for various diameters of parabolic dish antennas that may be employed in a VSAT inst</w:t>
      </w:r>
      <w:r w:rsidRPr="0087238A">
        <w:rPr>
          <w:b w:val="0"/>
        </w:rPr>
        <w:t>allation. The table is based on formula (8.2).</w:t>
      </w:r>
    </w:p>
    <w:p w:rsidR="00A0309B" w:rsidRPr="0087238A" w:rsidRDefault="002603D3">
      <w:pPr>
        <w:pStyle w:val="24"/>
        <w:framePr w:w="6754" w:wrap="notBeside" w:vAnchor="text" w:hAnchor="text" w:xAlign="center" w:y="1"/>
        <w:shd w:val="clear" w:color="auto" w:fill="auto"/>
        <w:spacing w:line="150" w:lineRule="exact"/>
        <w:jc w:val="left"/>
      </w:pPr>
      <w:r w:rsidRPr="0087238A">
        <w:rPr>
          <w:rStyle w:val="25"/>
          <w:b w:val="0"/>
        </w:rPr>
        <w:t xml:space="preserve">TABLE 8.4 Antenna </w:t>
      </w:r>
      <w:proofErr w:type="spellStart"/>
      <w:r w:rsidRPr="0087238A">
        <w:rPr>
          <w:rStyle w:val="25"/>
          <w:b w:val="0"/>
        </w:rPr>
        <w:t>Beamwidths</w:t>
      </w:r>
      <w:proofErr w:type="spellEnd"/>
      <w:r w:rsidRPr="0087238A">
        <w:rPr>
          <w:rStyle w:val="25"/>
          <w:b w:val="0"/>
        </w:rPr>
        <w:t xml:space="preserve"> for Various Diameter Dishes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458"/>
        <w:gridCol w:w="2395"/>
        <w:gridCol w:w="1901"/>
      </w:tblGrid>
      <w:tr w:rsidR="00A0309B" w:rsidRPr="0087238A">
        <w:tblPrEx>
          <w:tblCellMar>
            <w:top w:w="0" w:type="dxa"/>
            <w:bottom w:w="0" w:type="dxa"/>
          </w:tblCellMar>
        </w:tblPrEx>
        <w:trPr>
          <w:trHeight w:hRule="exact" w:val="312"/>
          <w:jc w:val="center"/>
        </w:trPr>
        <w:tc>
          <w:tcPr>
            <w:tcW w:w="2458" w:type="dxa"/>
            <w:tcBorders>
              <w:top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Antenna Diameter (m)</w:t>
            </w:r>
          </w:p>
        </w:tc>
        <w:tc>
          <w:tcPr>
            <w:tcW w:w="2395" w:type="dxa"/>
            <w:tcBorders>
              <w:top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Antenna Diameter (</w:t>
            </w:r>
            <w:proofErr w:type="spellStart"/>
            <w:r w:rsidRPr="0087238A">
              <w:rPr>
                <w:rStyle w:val="2Arial75pt"/>
              </w:rPr>
              <w:t>ft</w:t>
            </w:r>
            <w:proofErr w:type="spellEnd"/>
            <w:r w:rsidRPr="0087238A">
              <w:rPr>
                <w:rStyle w:val="2Arial75pt"/>
              </w:rPr>
              <w:t>)</w:t>
            </w:r>
          </w:p>
        </w:tc>
        <w:tc>
          <w:tcPr>
            <w:tcW w:w="1901" w:type="dxa"/>
            <w:tcBorders>
              <w:top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proofErr w:type="spellStart"/>
            <w:r w:rsidRPr="0087238A">
              <w:rPr>
                <w:rStyle w:val="2Arial75pt"/>
              </w:rPr>
              <w:t>Beamwidth</w:t>
            </w:r>
            <w:proofErr w:type="spellEnd"/>
            <w:r w:rsidRPr="0087238A">
              <w:rPr>
                <w:rStyle w:val="2Arial75pt"/>
              </w:rPr>
              <w:t xml:space="preserve"> (°)</w:t>
            </w:r>
          </w:p>
        </w:tc>
      </w:tr>
      <w:tr w:rsidR="00A0309B" w:rsidRPr="0087238A">
        <w:tblPrEx>
          <w:tblCellMar>
            <w:top w:w="0" w:type="dxa"/>
            <w:bottom w:w="0" w:type="dxa"/>
          </w:tblCellMar>
        </w:tblPrEx>
        <w:trPr>
          <w:trHeight w:hRule="exact" w:val="250"/>
          <w:jc w:val="center"/>
        </w:trPr>
        <w:tc>
          <w:tcPr>
            <w:tcW w:w="2458"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0.5</w:t>
            </w:r>
          </w:p>
        </w:tc>
        <w:tc>
          <w:tcPr>
            <w:tcW w:w="2395"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1.625</w:t>
            </w:r>
          </w:p>
        </w:tc>
        <w:tc>
          <w:tcPr>
            <w:tcW w:w="1901"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3.5</w:t>
            </w:r>
          </w:p>
        </w:tc>
      </w:tr>
      <w:tr w:rsidR="00A0309B" w:rsidRPr="0087238A">
        <w:tblPrEx>
          <w:tblCellMar>
            <w:top w:w="0" w:type="dxa"/>
            <w:bottom w:w="0" w:type="dxa"/>
          </w:tblCellMar>
        </w:tblPrEx>
        <w:trPr>
          <w:trHeight w:hRule="exact" w:val="202"/>
          <w:jc w:val="center"/>
        </w:trPr>
        <w:tc>
          <w:tcPr>
            <w:tcW w:w="2458"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0.75</w:t>
            </w:r>
          </w:p>
        </w:tc>
        <w:tc>
          <w:tcPr>
            <w:tcW w:w="2395"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2.44</w:t>
            </w:r>
          </w:p>
        </w:tc>
        <w:tc>
          <w:tcPr>
            <w:tcW w:w="1901"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2.33</w:t>
            </w:r>
          </w:p>
        </w:tc>
      </w:tr>
      <w:tr w:rsidR="00A0309B" w:rsidRPr="0087238A">
        <w:tblPrEx>
          <w:tblCellMar>
            <w:top w:w="0" w:type="dxa"/>
            <w:bottom w:w="0" w:type="dxa"/>
          </w:tblCellMar>
        </w:tblPrEx>
        <w:trPr>
          <w:trHeight w:hRule="exact" w:val="197"/>
          <w:jc w:val="center"/>
        </w:trPr>
        <w:tc>
          <w:tcPr>
            <w:tcW w:w="2458"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1.0</w:t>
            </w:r>
          </w:p>
        </w:tc>
        <w:tc>
          <w:tcPr>
            <w:tcW w:w="2395"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3.25</w:t>
            </w:r>
          </w:p>
        </w:tc>
        <w:tc>
          <w:tcPr>
            <w:tcW w:w="1901"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1.75</w:t>
            </w:r>
          </w:p>
        </w:tc>
      </w:tr>
      <w:tr w:rsidR="00A0309B" w:rsidRPr="0087238A">
        <w:tblPrEx>
          <w:tblCellMar>
            <w:top w:w="0" w:type="dxa"/>
            <w:bottom w:w="0" w:type="dxa"/>
          </w:tblCellMar>
        </w:tblPrEx>
        <w:trPr>
          <w:trHeight w:hRule="exact" w:val="202"/>
          <w:jc w:val="center"/>
        </w:trPr>
        <w:tc>
          <w:tcPr>
            <w:tcW w:w="2458"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1.5</w:t>
            </w:r>
          </w:p>
        </w:tc>
        <w:tc>
          <w:tcPr>
            <w:tcW w:w="2395"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4.875</w:t>
            </w:r>
          </w:p>
        </w:tc>
        <w:tc>
          <w:tcPr>
            <w:tcW w:w="1901"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1.166</w:t>
            </w:r>
          </w:p>
        </w:tc>
      </w:tr>
      <w:tr w:rsidR="00A0309B" w:rsidRPr="0087238A">
        <w:tblPrEx>
          <w:tblCellMar>
            <w:top w:w="0" w:type="dxa"/>
            <w:bottom w:w="0" w:type="dxa"/>
          </w:tblCellMar>
        </w:tblPrEx>
        <w:trPr>
          <w:trHeight w:hRule="exact" w:val="197"/>
          <w:jc w:val="center"/>
        </w:trPr>
        <w:tc>
          <w:tcPr>
            <w:tcW w:w="2458"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2.0</w:t>
            </w:r>
          </w:p>
        </w:tc>
        <w:tc>
          <w:tcPr>
            <w:tcW w:w="2395"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6.5</w:t>
            </w:r>
          </w:p>
        </w:tc>
        <w:tc>
          <w:tcPr>
            <w:tcW w:w="1901"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0.875</w:t>
            </w:r>
          </w:p>
        </w:tc>
      </w:tr>
      <w:tr w:rsidR="00A0309B" w:rsidRPr="0087238A">
        <w:tblPrEx>
          <w:tblCellMar>
            <w:top w:w="0" w:type="dxa"/>
            <w:bottom w:w="0" w:type="dxa"/>
          </w:tblCellMar>
        </w:tblPrEx>
        <w:trPr>
          <w:trHeight w:hRule="exact" w:val="202"/>
          <w:jc w:val="center"/>
        </w:trPr>
        <w:tc>
          <w:tcPr>
            <w:tcW w:w="2458"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2.5</w:t>
            </w:r>
          </w:p>
        </w:tc>
        <w:tc>
          <w:tcPr>
            <w:tcW w:w="2395"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8.125</w:t>
            </w:r>
          </w:p>
        </w:tc>
        <w:tc>
          <w:tcPr>
            <w:tcW w:w="1901"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0.70</w:t>
            </w:r>
          </w:p>
        </w:tc>
      </w:tr>
      <w:tr w:rsidR="00A0309B" w:rsidRPr="0087238A">
        <w:tblPrEx>
          <w:tblCellMar>
            <w:top w:w="0" w:type="dxa"/>
            <w:bottom w:w="0" w:type="dxa"/>
          </w:tblCellMar>
        </w:tblPrEx>
        <w:trPr>
          <w:trHeight w:hRule="exact" w:val="288"/>
          <w:jc w:val="center"/>
        </w:trPr>
        <w:tc>
          <w:tcPr>
            <w:tcW w:w="2458"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5.0</w:t>
            </w:r>
          </w:p>
        </w:tc>
        <w:tc>
          <w:tcPr>
            <w:tcW w:w="2395"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9.75</w:t>
            </w:r>
          </w:p>
        </w:tc>
        <w:tc>
          <w:tcPr>
            <w:tcW w:w="1901"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0.35</w:t>
            </w:r>
          </w:p>
        </w:tc>
      </w:tr>
    </w:tbl>
    <w:p w:rsidR="00A0309B" w:rsidRPr="0087238A" w:rsidRDefault="00A0309B">
      <w:pPr>
        <w:framePr w:w="6754" w:wrap="notBeside" w:vAnchor="text" w:hAnchor="text" w:xAlign="center" w:y="1"/>
        <w:rPr>
          <w:sz w:val="2"/>
          <w:szCs w:val="2"/>
        </w:rPr>
      </w:pPr>
    </w:p>
    <w:p w:rsidR="00A0309B" w:rsidRPr="0087238A" w:rsidRDefault="00A0309B">
      <w:pPr>
        <w:rPr>
          <w:sz w:val="2"/>
          <w:szCs w:val="2"/>
        </w:rPr>
      </w:pPr>
    </w:p>
    <w:p w:rsidR="00A0309B" w:rsidRPr="0087238A" w:rsidRDefault="002603D3">
      <w:pPr>
        <w:pStyle w:val="24"/>
        <w:framePr w:w="6754" w:wrap="notBeside" w:vAnchor="text" w:hAnchor="text" w:xAlign="center" w:y="1"/>
        <w:shd w:val="clear" w:color="auto" w:fill="auto"/>
        <w:spacing w:line="202" w:lineRule="exact"/>
      </w:pPr>
      <w:r w:rsidRPr="0087238A">
        <w:rPr>
          <w:rStyle w:val="25"/>
          <w:b w:val="0"/>
        </w:rPr>
        <w:lastRenderedPageBreak/>
        <w:t>TABLE 8.5 Examples of Single Entry Interference Protection Ratios for Typical Satellite Carrier Services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206"/>
        <w:gridCol w:w="3403"/>
        <w:gridCol w:w="3144"/>
      </w:tblGrid>
      <w:tr w:rsidR="00A0309B" w:rsidRPr="0087238A">
        <w:tblPrEx>
          <w:tblCellMar>
            <w:top w:w="0" w:type="dxa"/>
            <w:bottom w:w="0" w:type="dxa"/>
          </w:tblCellMar>
        </w:tblPrEx>
        <w:trPr>
          <w:trHeight w:hRule="exact" w:val="514"/>
          <w:jc w:val="center"/>
        </w:trPr>
        <w:tc>
          <w:tcPr>
            <w:tcW w:w="3609" w:type="dxa"/>
            <w:gridSpan w:val="2"/>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Fixed Satellite Service Carrier Type</w:t>
            </w:r>
          </w:p>
        </w:tc>
        <w:tc>
          <w:tcPr>
            <w:tcW w:w="3144" w:type="dxa"/>
            <w:tcBorders>
              <w:top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97" w:lineRule="exact"/>
              <w:ind w:firstLine="0"/>
              <w:jc w:val="center"/>
              <w:rPr>
                <w:b w:val="0"/>
              </w:rPr>
            </w:pPr>
            <w:r w:rsidRPr="0087238A">
              <w:rPr>
                <w:rStyle w:val="2Arial75pt"/>
              </w:rPr>
              <w:t xml:space="preserve">Single Entry Interference Protection </w:t>
            </w:r>
            <w:proofErr w:type="spellStart"/>
            <w:r w:rsidRPr="0087238A">
              <w:rPr>
                <w:rStyle w:val="2Arial75pt"/>
              </w:rPr>
              <w:t>ratio</w:t>
            </w:r>
            <w:r w:rsidRPr="0087238A">
              <w:rPr>
                <w:rStyle w:val="2Arial75pt0"/>
                <w:vertAlign w:val="superscript"/>
              </w:rPr>
              <w:t>a</w:t>
            </w:r>
            <w:proofErr w:type="spellEnd"/>
          </w:p>
        </w:tc>
      </w:tr>
      <w:tr w:rsidR="00A0309B" w:rsidRPr="0087238A">
        <w:tblPrEx>
          <w:tblCellMar>
            <w:top w:w="0" w:type="dxa"/>
            <w:bottom w:w="0" w:type="dxa"/>
          </w:tblCellMar>
        </w:tblPrEx>
        <w:trPr>
          <w:trHeight w:hRule="exact" w:val="254"/>
          <w:jc w:val="center"/>
        </w:trPr>
        <w:tc>
          <w:tcPr>
            <w:tcW w:w="206"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A</w:t>
            </w:r>
          </w:p>
        </w:tc>
        <w:tc>
          <w:tcPr>
            <w:tcW w:w="3403" w:type="dxa"/>
            <w:tcBorders>
              <w:top w:val="single" w:sz="4" w:space="0" w:color="auto"/>
            </w:tcBorders>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Frequency modulated television (FM/TV)</w:t>
            </w:r>
          </w:p>
        </w:tc>
        <w:tc>
          <w:tcPr>
            <w:tcW w:w="3144" w:type="dxa"/>
            <w:tcBorders>
              <w:top w:val="single" w:sz="4" w:space="0" w:color="auto"/>
            </w:tcBorders>
            <w:shd w:val="clear" w:color="auto" w:fill="FFFFFF"/>
          </w:tcPr>
          <w:p w:rsidR="00A0309B" w:rsidRPr="0087238A" w:rsidRDefault="00A0309B">
            <w:pPr>
              <w:framePr w:w="6754" w:wrap="notBeside" w:vAnchor="text" w:hAnchor="text" w:xAlign="center" w:y="1"/>
              <w:rPr>
                <w:sz w:val="10"/>
                <w:szCs w:val="10"/>
              </w:rPr>
            </w:pPr>
          </w:p>
        </w:tc>
      </w:tr>
      <w:tr w:rsidR="00A0309B" w:rsidRPr="0087238A">
        <w:tblPrEx>
          <w:tblCellMar>
            <w:top w:w="0" w:type="dxa"/>
            <w:bottom w:w="0" w:type="dxa"/>
          </w:tblCellMar>
        </w:tblPrEx>
        <w:trPr>
          <w:trHeight w:hRule="exact" w:val="202"/>
          <w:jc w:val="center"/>
        </w:trPr>
        <w:tc>
          <w:tcPr>
            <w:tcW w:w="206" w:type="dxa"/>
            <w:shd w:val="clear" w:color="auto" w:fill="FFFFFF"/>
          </w:tcPr>
          <w:p w:rsidR="00A0309B" w:rsidRPr="0087238A" w:rsidRDefault="00A0309B">
            <w:pPr>
              <w:framePr w:w="6754" w:wrap="notBeside" w:vAnchor="text" w:hAnchor="text" w:xAlign="center" w:y="1"/>
              <w:rPr>
                <w:sz w:val="10"/>
                <w:szCs w:val="10"/>
              </w:rPr>
            </w:pPr>
          </w:p>
        </w:tc>
        <w:tc>
          <w:tcPr>
            <w:tcW w:w="3403"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 xml:space="preserve">Studio </w:t>
            </w:r>
            <w:r w:rsidRPr="0087238A">
              <w:rPr>
                <w:rStyle w:val="2Arial75pt"/>
              </w:rPr>
              <w:t>quality</w:t>
            </w:r>
          </w:p>
        </w:tc>
        <w:tc>
          <w:tcPr>
            <w:tcW w:w="3144"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0"/>
              </w:rPr>
              <w:t>C/I =</w:t>
            </w:r>
            <w:r w:rsidRPr="0087238A">
              <w:rPr>
                <w:rStyle w:val="2Arial75pt"/>
              </w:rPr>
              <w:t xml:space="preserve"> 28 dB</w:t>
            </w:r>
          </w:p>
        </w:tc>
      </w:tr>
      <w:tr w:rsidR="00A0309B" w:rsidRPr="0087238A">
        <w:tblPrEx>
          <w:tblCellMar>
            <w:top w:w="0" w:type="dxa"/>
            <w:bottom w:w="0" w:type="dxa"/>
          </w:tblCellMar>
        </w:tblPrEx>
        <w:trPr>
          <w:trHeight w:hRule="exact" w:val="202"/>
          <w:jc w:val="center"/>
        </w:trPr>
        <w:tc>
          <w:tcPr>
            <w:tcW w:w="206" w:type="dxa"/>
            <w:shd w:val="clear" w:color="auto" w:fill="FFFFFF"/>
          </w:tcPr>
          <w:p w:rsidR="00A0309B" w:rsidRPr="0087238A" w:rsidRDefault="00A0309B">
            <w:pPr>
              <w:framePr w:w="6754" w:wrap="notBeside" w:vAnchor="text" w:hAnchor="text" w:xAlign="center" w:y="1"/>
              <w:rPr>
                <w:sz w:val="10"/>
                <w:szCs w:val="10"/>
              </w:rPr>
            </w:pPr>
          </w:p>
        </w:tc>
        <w:tc>
          <w:tcPr>
            <w:tcW w:w="3403"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Good quality</w:t>
            </w:r>
          </w:p>
        </w:tc>
        <w:tc>
          <w:tcPr>
            <w:tcW w:w="3144"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0"/>
              </w:rPr>
              <w:t>C/I =</w:t>
            </w:r>
            <w:r w:rsidRPr="0087238A">
              <w:rPr>
                <w:rStyle w:val="2Arial75pt"/>
              </w:rPr>
              <w:t xml:space="preserve"> 22 dB</w:t>
            </w:r>
          </w:p>
        </w:tc>
      </w:tr>
      <w:tr w:rsidR="00A0309B" w:rsidRPr="0087238A">
        <w:tblPrEx>
          <w:tblCellMar>
            <w:top w:w="0" w:type="dxa"/>
            <w:bottom w:w="0" w:type="dxa"/>
          </w:tblCellMar>
        </w:tblPrEx>
        <w:trPr>
          <w:trHeight w:hRule="exact" w:val="192"/>
          <w:jc w:val="center"/>
        </w:trPr>
        <w:tc>
          <w:tcPr>
            <w:tcW w:w="206"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B</w:t>
            </w:r>
          </w:p>
        </w:tc>
        <w:tc>
          <w:tcPr>
            <w:tcW w:w="340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Digital data channels</w:t>
            </w:r>
          </w:p>
        </w:tc>
        <w:tc>
          <w:tcPr>
            <w:tcW w:w="3144" w:type="dxa"/>
            <w:shd w:val="clear" w:color="auto" w:fill="FFFFFF"/>
          </w:tcPr>
          <w:p w:rsidR="00A0309B" w:rsidRPr="0087238A" w:rsidRDefault="00A0309B">
            <w:pPr>
              <w:framePr w:w="6754" w:wrap="notBeside" w:vAnchor="text" w:hAnchor="text" w:xAlign="center" w:y="1"/>
              <w:rPr>
                <w:sz w:val="10"/>
                <w:szCs w:val="10"/>
              </w:rPr>
            </w:pPr>
          </w:p>
        </w:tc>
      </w:tr>
      <w:tr w:rsidR="00A0309B" w:rsidRPr="0087238A">
        <w:tblPrEx>
          <w:tblCellMar>
            <w:top w:w="0" w:type="dxa"/>
            <w:bottom w:w="0" w:type="dxa"/>
          </w:tblCellMar>
        </w:tblPrEx>
        <w:trPr>
          <w:trHeight w:hRule="exact" w:val="202"/>
          <w:jc w:val="center"/>
        </w:trPr>
        <w:tc>
          <w:tcPr>
            <w:tcW w:w="206" w:type="dxa"/>
            <w:shd w:val="clear" w:color="auto" w:fill="FFFFFF"/>
          </w:tcPr>
          <w:p w:rsidR="00A0309B" w:rsidRPr="0087238A" w:rsidRDefault="00A0309B">
            <w:pPr>
              <w:framePr w:w="6754" w:wrap="notBeside" w:vAnchor="text" w:hAnchor="text" w:xAlign="center" w:y="1"/>
              <w:rPr>
                <w:sz w:val="10"/>
                <w:szCs w:val="10"/>
              </w:rPr>
            </w:pPr>
          </w:p>
        </w:tc>
        <w:tc>
          <w:tcPr>
            <w:tcW w:w="3403"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Wideband, full transponder bandwidth</w:t>
            </w:r>
          </w:p>
        </w:tc>
        <w:tc>
          <w:tcPr>
            <w:tcW w:w="3144"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proofErr w:type="spellStart"/>
            <w:r w:rsidRPr="0087238A">
              <w:rPr>
                <w:rStyle w:val="2Arial75pt0"/>
              </w:rPr>
              <w:t>Eb</w:t>
            </w:r>
            <w:proofErr w:type="spellEnd"/>
            <w:r w:rsidRPr="0087238A">
              <w:rPr>
                <w:rStyle w:val="2Arial75pt0"/>
              </w:rPr>
              <w:t>/</w:t>
            </w:r>
            <w:proofErr w:type="spellStart"/>
            <w:r w:rsidRPr="0087238A">
              <w:rPr>
                <w:rStyle w:val="2Arial75pt0"/>
              </w:rPr>
              <w:t>Ic</w:t>
            </w:r>
            <w:proofErr w:type="spellEnd"/>
            <w:r w:rsidRPr="0087238A">
              <w:rPr>
                <w:rStyle w:val="2Arial75pt0"/>
              </w:rPr>
              <w:t xml:space="preserve"> =</w:t>
            </w:r>
            <w:r w:rsidRPr="0087238A">
              <w:rPr>
                <w:rStyle w:val="2Arial75pt"/>
              </w:rPr>
              <w:t xml:space="preserve"> 25 dB</w:t>
            </w:r>
          </w:p>
        </w:tc>
      </w:tr>
      <w:tr w:rsidR="00A0309B" w:rsidRPr="0087238A">
        <w:tblPrEx>
          <w:tblCellMar>
            <w:top w:w="0" w:type="dxa"/>
            <w:bottom w:w="0" w:type="dxa"/>
          </w:tblCellMar>
        </w:tblPrEx>
        <w:trPr>
          <w:trHeight w:hRule="exact" w:val="192"/>
          <w:jc w:val="center"/>
        </w:trPr>
        <w:tc>
          <w:tcPr>
            <w:tcW w:w="206" w:type="dxa"/>
            <w:shd w:val="clear" w:color="auto" w:fill="FFFFFF"/>
          </w:tcPr>
          <w:p w:rsidR="00A0309B" w:rsidRPr="0087238A" w:rsidRDefault="00A0309B">
            <w:pPr>
              <w:framePr w:w="6754" w:wrap="notBeside" w:vAnchor="text" w:hAnchor="text" w:xAlign="center" w:y="1"/>
              <w:rPr>
                <w:sz w:val="10"/>
                <w:szCs w:val="10"/>
              </w:rPr>
            </w:pPr>
          </w:p>
        </w:tc>
        <w:tc>
          <w:tcPr>
            <w:tcW w:w="3403"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Narrowband, SCPC, T1 (1.544 Mbps)</w:t>
            </w:r>
          </w:p>
        </w:tc>
        <w:tc>
          <w:tcPr>
            <w:tcW w:w="3144" w:type="dxa"/>
            <w:shd w:val="clear" w:color="auto" w:fill="FFFFFF"/>
            <w:vAlign w:val="bottom"/>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proofErr w:type="spellStart"/>
            <w:r w:rsidRPr="0087238A">
              <w:rPr>
                <w:rStyle w:val="2Arial75pt0"/>
              </w:rPr>
              <w:t>Eb</w:t>
            </w:r>
            <w:proofErr w:type="spellEnd"/>
            <w:r w:rsidRPr="0087238A">
              <w:rPr>
                <w:rStyle w:val="2Arial75pt0"/>
              </w:rPr>
              <w:t>/I</w:t>
            </w:r>
            <w:r w:rsidRPr="0087238A">
              <w:rPr>
                <w:rStyle w:val="2Arial75pt0"/>
                <w:vertAlign w:val="subscript"/>
              </w:rPr>
              <w:t>0</w:t>
            </w:r>
            <w:r w:rsidRPr="0087238A">
              <w:rPr>
                <w:rStyle w:val="2Arial75pt0"/>
              </w:rPr>
              <w:t xml:space="preserve"> =</w:t>
            </w:r>
            <w:r w:rsidRPr="0087238A">
              <w:rPr>
                <w:rStyle w:val="2Arial75pt"/>
              </w:rPr>
              <w:t xml:space="preserve"> 20 dB</w:t>
            </w:r>
          </w:p>
        </w:tc>
      </w:tr>
      <w:tr w:rsidR="00A0309B" w:rsidRPr="0087238A">
        <w:tblPrEx>
          <w:tblCellMar>
            <w:top w:w="0" w:type="dxa"/>
            <w:bottom w:w="0" w:type="dxa"/>
          </w:tblCellMar>
        </w:tblPrEx>
        <w:trPr>
          <w:trHeight w:hRule="exact" w:val="206"/>
          <w:jc w:val="center"/>
        </w:trPr>
        <w:tc>
          <w:tcPr>
            <w:tcW w:w="206" w:type="dxa"/>
            <w:shd w:val="clear" w:color="auto" w:fill="FFFFFF"/>
          </w:tcPr>
          <w:p w:rsidR="00A0309B" w:rsidRPr="0087238A" w:rsidRDefault="00A0309B">
            <w:pPr>
              <w:framePr w:w="6754" w:wrap="notBeside" w:vAnchor="text" w:hAnchor="text" w:xAlign="center" w:y="1"/>
              <w:rPr>
                <w:sz w:val="10"/>
                <w:szCs w:val="10"/>
              </w:rPr>
            </w:pPr>
          </w:p>
        </w:tc>
        <w:tc>
          <w:tcPr>
            <w:tcW w:w="340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Narrowband, SCPC (56 kbps)</w:t>
            </w:r>
          </w:p>
        </w:tc>
        <w:tc>
          <w:tcPr>
            <w:tcW w:w="3144"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proofErr w:type="spellStart"/>
            <w:r w:rsidRPr="0087238A">
              <w:rPr>
                <w:rStyle w:val="2Arial75pt"/>
              </w:rPr>
              <w:t>Eb</w:t>
            </w:r>
            <w:proofErr w:type="spellEnd"/>
            <w:r w:rsidRPr="0087238A">
              <w:rPr>
                <w:rStyle w:val="2Arial75pt"/>
              </w:rPr>
              <w:t>/</w:t>
            </w:r>
            <w:proofErr w:type="spellStart"/>
            <w:r w:rsidRPr="0087238A">
              <w:rPr>
                <w:rStyle w:val="2Arial75pt"/>
              </w:rPr>
              <w:t>Ic</w:t>
            </w:r>
            <w:proofErr w:type="spellEnd"/>
            <w:r w:rsidRPr="0087238A">
              <w:rPr>
                <w:rStyle w:val="2Arial75pt"/>
              </w:rPr>
              <w:t xml:space="preserve"> = 20 dB</w:t>
            </w:r>
          </w:p>
        </w:tc>
      </w:tr>
      <w:tr w:rsidR="00A0309B" w:rsidRPr="0087238A">
        <w:tblPrEx>
          <w:tblCellMar>
            <w:top w:w="0" w:type="dxa"/>
            <w:bottom w:w="0" w:type="dxa"/>
          </w:tblCellMar>
        </w:tblPrEx>
        <w:trPr>
          <w:trHeight w:hRule="exact" w:val="206"/>
          <w:jc w:val="center"/>
        </w:trPr>
        <w:tc>
          <w:tcPr>
            <w:tcW w:w="206"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C</w:t>
            </w:r>
          </w:p>
        </w:tc>
        <w:tc>
          <w:tcPr>
            <w:tcW w:w="340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Spread spectrum channels</w:t>
            </w:r>
          </w:p>
        </w:tc>
        <w:tc>
          <w:tcPr>
            <w:tcW w:w="3144"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proofErr w:type="spellStart"/>
            <w:r w:rsidRPr="0087238A">
              <w:rPr>
                <w:rStyle w:val="2Arial75pt0"/>
              </w:rPr>
              <w:t>Eb</w:t>
            </w:r>
            <w:proofErr w:type="spellEnd"/>
            <w:r w:rsidRPr="0087238A">
              <w:rPr>
                <w:rStyle w:val="2Arial75pt0"/>
              </w:rPr>
              <w:t>/Io =</w:t>
            </w:r>
            <w:r w:rsidRPr="0087238A">
              <w:rPr>
                <w:rStyle w:val="2Arial75pt"/>
              </w:rPr>
              <w:t xml:space="preserve"> 20 dB</w:t>
            </w:r>
          </w:p>
        </w:tc>
      </w:tr>
      <w:tr w:rsidR="00A0309B" w:rsidRPr="0087238A">
        <w:tblPrEx>
          <w:tblCellMar>
            <w:top w:w="0" w:type="dxa"/>
            <w:bottom w:w="0" w:type="dxa"/>
          </w:tblCellMar>
        </w:tblPrEx>
        <w:trPr>
          <w:trHeight w:hRule="exact" w:val="192"/>
          <w:jc w:val="center"/>
        </w:trPr>
        <w:tc>
          <w:tcPr>
            <w:tcW w:w="206"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D</w:t>
            </w:r>
          </w:p>
        </w:tc>
        <w:tc>
          <w:tcPr>
            <w:tcW w:w="340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Frequency modulated SCPC,</w:t>
            </w:r>
          </w:p>
        </w:tc>
        <w:tc>
          <w:tcPr>
            <w:tcW w:w="3144"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 xml:space="preserve">1000 </w:t>
            </w:r>
            <w:proofErr w:type="spellStart"/>
            <w:r w:rsidRPr="0087238A">
              <w:rPr>
                <w:rStyle w:val="2Arial75pt"/>
              </w:rPr>
              <w:t>picowatts</w:t>
            </w:r>
            <w:proofErr w:type="spellEnd"/>
            <w:r w:rsidRPr="0087238A">
              <w:rPr>
                <w:rStyle w:val="2Arial75pt"/>
              </w:rPr>
              <w:t xml:space="preserve"> maximum in worst</w:t>
            </w:r>
          </w:p>
        </w:tc>
      </w:tr>
      <w:tr w:rsidR="00A0309B" w:rsidRPr="0087238A">
        <w:tblPrEx>
          <w:tblCellMar>
            <w:top w:w="0" w:type="dxa"/>
            <w:bottom w:w="0" w:type="dxa"/>
          </w:tblCellMar>
        </w:tblPrEx>
        <w:trPr>
          <w:trHeight w:hRule="exact" w:val="187"/>
          <w:jc w:val="center"/>
        </w:trPr>
        <w:tc>
          <w:tcPr>
            <w:tcW w:w="206" w:type="dxa"/>
            <w:shd w:val="clear" w:color="auto" w:fill="FFFFFF"/>
          </w:tcPr>
          <w:p w:rsidR="00A0309B" w:rsidRPr="0087238A" w:rsidRDefault="00A0309B">
            <w:pPr>
              <w:framePr w:w="6754" w:wrap="notBeside" w:vAnchor="text" w:hAnchor="text" w:xAlign="center" w:y="1"/>
              <w:rPr>
                <w:sz w:val="10"/>
                <w:szCs w:val="10"/>
              </w:rPr>
            </w:pPr>
          </w:p>
        </w:tc>
        <w:tc>
          <w:tcPr>
            <w:tcW w:w="3403"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voice interference contribution</w:t>
            </w:r>
          </w:p>
        </w:tc>
        <w:tc>
          <w:tcPr>
            <w:tcW w:w="3144" w:type="dxa"/>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
              </w:rPr>
              <w:t>baseband channel</w:t>
            </w:r>
          </w:p>
        </w:tc>
      </w:tr>
      <w:tr w:rsidR="00A0309B" w:rsidRPr="0087238A">
        <w:tblPrEx>
          <w:tblCellMar>
            <w:top w:w="0" w:type="dxa"/>
            <w:bottom w:w="0" w:type="dxa"/>
          </w:tblCellMar>
        </w:tblPrEx>
        <w:trPr>
          <w:trHeight w:hRule="exact" w:val="494"/>
          <w:jc w:val="center"/>
        </w:trPr>
        <w:tc>
          <w:tcPr>
            <w:tcW w:w="206"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left"/>
              <w:rPr>
                <w:b w:val="0"/>
              </w:rPr>
            </w:pPr>
            <w:r w:rsidRPr="0087238A">
              <w:rPr>
                <w:rStyle w:val="2Arial75pt"/>
              </w:rPr>
              <w:t>E</w:t>
            </w:r>
          </w:p>
        </w:tc>
        <w:tc>
          <w:tcPr>
            <w:tcW w:w="3403"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97" w:lineRule="exact"/>
              <w:ind w:firstLine="0"/>
              <w:jc w:val="left"/>
              <w:rPr>
                <w:b w:val="0"/>
              </w:rPr>
            </w:pPr>
            <w:r w:rsidRPr="0087238A">
              <w:rPr>
                <w:rStyle w:val="2Arial75pt"/>
              </w:rPr>
              <w:t>Frequency modulated SCPC, audio program</w:t>
            </w:r>
          </w:p>
        </w:tc>
        <w:tc>
          <w:tcPr>
            <w:tcW w:w="3144" w:type="dxa"/>
            <w:tcBorders>
              <w:bottom w:val="single" w:sz="4" w:space="0" w:color="auto"/>
            </w:tcBorders>
            <w:shd w:val="clear" w:color="auto" w:fill="FFFFFF"/>
          </w:tcPr>
          <w:p w:rsidR="00A0309B" w:rsidRPr="0087238A" w:rsidRDefault="002603D3">
            <w:pPr>
              <w:pStyle w:val="22"/>
              <w:framePr w:w="6754" w:wrap="notBeside" w:vAnchor="text" w:hAnchor="text" w:xAlign="center" w:y="1"/>
              <w:shd w:val="clear" w:color="auto" w:fill="auto"/>
              <w:spacing w:before="0" w:line="150" w:lineRule="exact"/>
              <w:ind w:firstLine="0"/>
              <w:jc w:val="center"/>
              <w:rPr>
                <w:b w:val="0"/>
              </w:rPr>
            </w:pPr>
            <w:r w:rsidRPr="0087238A">
              <w:rPr>
                <w:rStyle w:val="2Arial75pt0"/>
              </w:rPr>
              <w:t>C/I =</w:t>
            </w:r>
            <w:r w:rsidRPr="0087238A">
              <w:rPr>
                <w:rStyle w:val="2Arial75pt"/>
              </w:rPr>
              <w:t xml:space="preserve"> 24 dB</w:t>
            </w:r>
          </w:p>
        </w:tc>
      </w:tr>
    </w:tbl>
    <w:p w:rsidR="00A0309B" w:rsidRPr="0087238A" w:rsidRDefault="002603D3">
      <w:pPr>
        <w:pStyle w:val="a5"/>
        <w:framePr w:w="6754" w:wrap="notBeside" w:vAnchor="text" w:hAnchor="text" w:xAlign="center" w:y="1"/>
        <w:shd w:val="clear" w:color="auto" w:fill="auto"/>
        <w:spacing w:line="178" w:lineRule="exact"/>
      </w:pPr>
      <w:proofErr w:type="spellStart"/>
      <w:r w:rsidRPr="0087238A">
        <w:rPr>
          <w:rStyle w:val="a6"/>
          <w:vertAlign w:val="superscript"/>
        </w:rPr>
        <w:t>a</w:t>
      </w:r>
      <w:r w:rsidRPr="0087238A">
        <w:rPr>
          <w:rStyle w:val="a6"/>
        </w:rPr>
        <w:t>E</w:t>
      </w:r>
      <w:r w:rsidRPr="0087238A">
        <w:rPr>
          <w:rStyle w:val="a6"/>
          <w:vertAlign w:val="subscript"/>
        </w:rPr>
        <w:t>b</w:t>
      </w:r>
      <w:proofErr w:type="spellEnd"/>
      <w:r w:rsidRPr="0087238A">
        <w:rPr>
          <w:rStyle w:val="a6"/>
        </w:rPr>
        <w:t>/I</w:t>
      </w:r>
      <w:r w:rsidRPr="0087238A">
        <w:rPr>
          <w:rStyle w:val="a6"/>
          <w:vertAlign w:val="subscript"/>
        </w:rPr>
        <w:t>0</w:t>
      </w:r>
      <w:r w:rsidRPr="0087238A">
        <w:t xml:space="preserve"> refers to the ratio of signal energy per bit per hertz of interference; </w:t>
      </w:r>
      <w:r w:rsidRPr="0087238A">
        <w:rPr>
          <w:rStyle w:val="a6"/>
        </w:rPr>
        <w:t>C/I</w:t>
      </w:r>
      <w:r w:rsidRPr="0087238A">
        <w:t xml:space="preserve"> </w:t>
      </w:r>
      <w:proofErr w:type="gramStart"/>
      <w:r w:rsidRPr="0087238A">
        <w:t>refers</w:t>
      </w:r>
      <w:proofErr w:type="gramEnd"/>
      <w:r w:rsidRPr="0087238A">
        <w:t xml:space="preserve"> to the ratio of carrier power to interference power.</w:t>
      </w:r>
    </w:p>
    <w:p w:rsidR="00A0309B" w:rsidRPr="0087238A" w:rsidRDefault="002603D3">
      <w:pPr>
        <w:pStyle w:val="a5"/>
        <w:framePr w:w="6754" w:wrap="notBeside" w:vAnchor="text" w:hAnchor="text" w:xAlign="center" w:y="1"/>
        <w:shd w:val="clear" w:color="auto" w:fill="auto"/>
        <w:spacing w:line="140" w:lineRule="exact"/>
      </w:pPr>
      <w:r w:rsidRPr="0087238A">
        <w:rPr>
          <w:rStyle w:val="a6"/>
        </w:rPr>
        <w:t>Source:</w:t>
      </w:r>
      <w:r w:rsidRPr="0087238A">
        <w:t xml:space="preserve"> Table 3.5.1, ITU-R Supplement 3 to </w:t>
      </w:r>
      <w:r w:rsidRPr="0087238A">
        <w:rPr>
          <w:rStyle w:val="a6"/>
        </w:rPr>
        <w:t>Handbook on Satellite Communications</w:t>
      </w:r>
      <w:r w:rsidRPr="0087238A">
        <w:t xml:space="preserve"> (Ref. 3).</w:t>
      </w:r>
    </w:p>
    <w:p w:rsidR="00A0309B" w:rsidRPr="0087238A" w:rsidRDefault="00A0309B">
      <w:pPr>
        <w:framePr w:w="6754" w:wrap="notBeside" w:vAnchor="text" w:hAnchor="text" w:xAlign="center" w:y="1"/>
        <w:rPr>
          <w:sz w:val="2"/>
          <w:szCs w:val="2"/>
        </w:rPr>
      </w:pPr>
    </w:p>
    <w:p w:rsidR="00A0309B" w:rsidRPr="0087238A" w:rsidRDefault="00A0309B">
      <w:pPr>
        <w:rPr>
          <w:sz w:val="2"/>
          <w:szCs w:val="2"/>
        </w:rPr>
      </w:pPr>
    </w:p>
    <w:p w:rsidR="00A0309B" w:rsidRPr="0087238A" w:rsidRDefault="002603D3">
      <w:pPr>
        <w:pStyle w:val="22"/>
        <w:shd w:val="clear" w:color="auto" w:fill="auto"/>
        <w:spacing w:before="626"/>
        <w:ind w:firstLine="280"/>
        <w:rPr>
          <w:b w:val="0"/>
        </w:rPr>
      </w:pPr>
      <w:r w:rsidRPr="0087238A">
        <w:rPr>
          <w:b w:val="0"/>
        </w:rPr>
        <w:t xml:space="preserve">From the table we see that the larger the antenna, the narrower the </w:t>
      </w:r>
      <w:proofErr w:type="spellStart"/>
      <w:r w:rsidRPr="0087238A">
        <w:rPr>
          <w:b w:val="0"/>
        </w:rPr>
        <w:t>beamwidth</w:t>
      </w:r>
      <w:proofErr w:type="spellEnd"/>
      <w:r w:rsidRPr="0087238A">
        <w:rPr>
          <w:b w:val="0"/>
        </w:rPr>
        <w:t xml:space="preserve"> and the less the possi</w:t>
      </w:r>
      <w:r w:rsidRPr="0087238A">
        <w:rPr>
          <w:b w:val="0"/>
        </w:rPr>
        <w:t>bility of overlap from one satellite to an adjacent satellite in the geostationary orbit.</w:t>
      </w:r>
    </w:p>
    <w:p w:rsidR="00A0309B" w:rsidRPr="0087238A" w:rsidRDefault="002603D3">
      <w:pPr>
        <w:pStyle w:val="22"/>
        <w:shd w:val="clear" w:color="auto" w:fill="auto"/>
        <w:spacing w:before="0"/>
        <w:ind w:firstLine="280"/>
        <w:rPr>
          <w:b w:val="0"/>
        </w:rPr>
      </w:pPr>
      <w:r w:rsidRPr="0087238A">
        <w:rPr>
          <w:b w:val="0"/>
        </w:rPr>
        <w:t>The ITU-R organization has established some interference guidelines among various telecommunication services offered by satellite relay. These guidelines are summariz</w:t>
      </w:r>
      <w:r w:rsidRPr="0087238A">
        <w:rPr>
          <w:b w:val="0"/>
        </w:rPr>
        <w:t>ed in Table 8.5 based on carrier-to-interference ratios (</w:t>
      </w:r>
      <w:r w:rsidRPr="0087238A">
        <w:rPr>
          <w:rStyle w:val="210pt2pt0"/>
          <w:bCs/>
        </w:rPr>
        <w:t>C/I</w:t>
      </w:r>
      <w:r w:rsidRPr="0087238A">
        <w:rPr>
          <w:b w:val="0"/>
        </w:rPr>
        <w:t xml:space="preserve">). For digital systems it is more convenient to use </w:t>
      </w:r>
      <w:proofErr w:type="spellStart"/>
      <w:r w:rsidRPr="0087238A">
        <w:rPr>
          <w:rStyle w:val="210pt0pt"/>
          <w:bCs/>
        </w:rPr>
        <w:t>E</w:t>
      </w:r>
      <w:r w:rsidRPr="0087238A">
        <w:rPr>
          <w:rStyle w:val="210pt0pt"/>
          <w:bCs/>
          <w:vertAlign w:val="subscript"/>
        </w:rPr>
        <w:t>b</w:t>
      </w:r>
      <w:proofErr w:type="spellEnd"/>
      <w:r w:rsidRPr="0087238A">
        <w:rPr>
          <w:rStyle w:val="210pt0pt"/>
          <w:bCs/>
        </w:rPr>
        <w:t>/I</w:t>
      </w:r>
      <w:r w:rsidRPr="0087238A">
        <w:rPr>
          <w:rStyle w:val="210pt0pt"/>
          <w:bCs/>
          <w:vertAlign w:val="subscript"/>
        </w:rPr>
        <w:t>0</w:t>
      </w:r>
      <w:r w:rsidRPr="0087238A">
        <w:rPr>
          <w:b w:val="0"/>
        </w:rPr>
        <w:t xml:space="preserve"> or energy per bit to interference spectral density ratio. The </w:t>
      </w:r>
      <w:r w:rsidRPr="0087238A">
        <w:rPr>
          <w:rStyle w:val="210pt0pt"/>
          <w:bCs/>
        </w:rPr>
        <w:t>C/I</w:t>
      </w:r>
      <w:r w:rsidRPr="0087238A">
        <w:rPr>
          <w:b w:val="0"/>
        </w:rPr>
        <w:t xml:space="preserve"> and </w:t>
      </w:r>
      <w:proofErr w:type="spellStart"/>
      <w:r w:rsidRPr="0087238A">
        <w:rPr>
          <w:rStyle w:val="210pt0pt"/>
          <w:bCs/>
        </w:rPr>
        <w:t>E</w:t>
      </w:r>
      <w:r w:rsidRPr="0087238A">
        <w:rPr>
          <w:rStyle w:val="210pt0pt"/>
          <w:bCs/>
          <w:vertAlign w:val="subscript"/>
        </w:rPr>
        <w:t>b</w:t>
      </w:r>
      <w:proofErr w:type="spellEnd"/>
      <w:r w:rsidRPr="0087238A">
        <w:rPr>
          <w:rStyle w:val="210pt0pt"/>
          <w:bCs/>
        </w:rPr>
        <w:t>/I</w:t>
      </w:r>
      <w:r w:rsidRPr="0087238A">
        <w:rPr>
          <w:rStyle w:val="210pt0pt"/>
          <w:bCs/>
          <w:vertAlign w:val="subscript"/>
        </w:rPr>
        <w:t>0</w:t>
      </w:r>
      <w:r w:rsidRPr="0087238A">
        <w:rPr>
          <w:b w:val="0"/>
        </w:rPr>
        <w:t xml:space="preserve"> values in the table apply to the combined uplink and downlink </w:t>
      </w:r>
      <w:r w:rsidRPr="0087238A">
        <w:rPr>
          <w:b w:val="0"/>
        </w:rPr>
        <w:t>values of the link budget process. Ku-band antenna discrimination values in decibels are given in Figure 8.6.</w:t>
      </w:r>
    </w:p>
    <w:p w:rsidR="00A0309B" w:rsidRPr="0087238A" w:rsidRDefault="002603D3">
      <w:pPr>
        <w:pStyle w:val="22"/>
        <w:shd w:val="clear" w:color="auto" w:fill="auto"/>
        <w:spacing w:before="0"/>
        <w:ind w:firstLine="280"/>
        <w:rPr>
          <w:b w:val="0"/>
        </w:rPr>
      </w:pPr>
      <w:r w:rsidRPr="0087238A">
        <w:rPr>
          <w:b w:val="0"/>
        </w:rPr>
        <w:t>In a homogeneous arrangement of adjacent satellite systems providing narrowband digital services in which carrier power flux densities are approxi</w:t>
      </w:r>
      <w:r w:rsidRPr="0087238A">
        <w:rPr>
          <w:b w:val="0"/>
        </w:rPr>
        <w:t xml:space="preserve">mately the same (Figure 8.6 and Table 8.4), to obtain a single entry </w:t>
      </w:r>
      <w:r w:rsidRPr="0087238A">
        <w:rPr>
          <w:rStyle w:val="210pt0pt"/>
          <w:bCs/>
        </w:rPr>
        <w:t>C/I</w:t>
      </w:r>
      <w:r w:rsidRPr="0087238A">
        <w:rPr>
          <w:b w:val="0"/>
        </w:rPr>
        <w:t xml:space="preserve"> ratio (or antenna discrimination value) of about 20 dB, the VSAT antenna diameter must exceed 1.2 m for satellite separations of 2° or about 0.8 m for satellite separations of 3°. In </w:t>
      </w:r>
      <w:r w:rsidRPr="0087238A">
        <w:rPr>
          <w:b w:val="0"/>
        </w:rPr>
        <w:t xml:space="preserve">this example it is assumed that the VSAT system employs a star network with a hub station of at least 4 m in diameter so that the hub-to-satellite link has at least 30 dB of antenna discrimination and contributes less than 0.5 dB to the overall link </w:t>
      </w:r>
      <w:r w:rsidRPr="0087238A">
        <w:rPr>
          <w:rStyle w:val="210pt0pt"/>
          <w:bCs/>
        </w:rPr>
        <w:t>C/I</w:t>
      </w:r>
      <w:r w:rsidRPr="0087238A">
        <w:rPr>
          <w:b w:val="0"/>
        </w:rPr>
        <w:t>. O</w:t>
      </w:r>
      <w:r w:rsidRPr="0087238A">
        <w:rPr>
          <w:b w:val="0"/>
        </w:rPr>
        <w:t xml:space="preserve">n the other hand, if the system is composed of VSATs only </w:t>
      </w:r>
      <w:r w:rsidRPr="0087238A">
        <w:rPr>
          <w:b w:val="0"/>
          <w:vertAlign w:val="superscript"/>
        </w:rPr>
        <w:t>(</w:t>
      </w:r>
      <w:r w:rsidRPr="0087238A">
        <w:rPr>
          <w:b w:val="0"/>
        </w:rPr>
        <w:t>typically with a mesh network, Figure 8.2), and neither uplink nor downlink is controlling with regard to interference, then the antenna sizes must be larger than the VSATs given in the above examp</w:t>
      </w:r>
      <w:r w:rsidRPr="0087238A">
        <w:rPr>
          <w:b w:val="0"/>
        </w:rPr>
        <w:t>le. In this case, if the antennas are of the same size, the antenna discrimination value needed will more likely be on the order of 23</w:t>
      </w:r>
    </w:p>
    <w:p w:rsidR="00A0309B" w:rsidRPr="0087238A" w:rsidRDefault="002603D3">
      <w:pPr>
        <w:framePr w:h="6688" w:wrap="notBeside" w:vAnchor="text" w:hAnchor="text" w:xAlign="center" w:y="1"/>
        <w:jc w:val="center"/>
        <w:rPr>
          <w:sz w:val="2"/>
          <w:szCs w:val="2"/>
        </w:rPr>
      </w:pPr>
      <w:r w:rsidRPr="0087238A">
        <w:lastRenderedPageBreak/>
        <w:fldChar w:fldCharType="begin"/>
      </w:r>
      <w:r w:rsidRPr="0087238A">
        <w:instrText xml:space="preserve"> </w:instrText>
      </w:r>
      <w:r w:rsidRPr="0087238A">
        <w:instrText>INCLUDEPICTURE  "C:\\Users\\Alexey\\Desktop\\Translations\\media\\image6.png" \* MERGEFORMATINET</w:instrText>
      </w:r>
      <w:r w:rsidRPr="0087238A">
        <w:instrText xml:space="preserve"> </w:instrText>
      </w:r>
      <w:r w:rsidRPr="0087238A">
        <w:fldChar w:fldCharType="separate"/>
      </w:r>
      <w:r w:rsidR="0087238A" w:rsidRPr="0087238A">
        <w:pict>
          <v:shape id="_x0000_i1028" type="#_x0000_t75" style="width:275.9pt;height:334.65pt">
            <v:imagedata r:id="rId15" r:href="rId16"/>
          </v:shape>
        </w:pict>
      </w:r>
      <w:r w:rsidRPr="0087238A">
        <w:fldChar w:fldCharType="end"/>
      </w:r>
    </w:p>
    <w:p w:rsidR="00A0309B" w:rsidRPr="0087238A" w:rsidRDefault="002603D3">
      <w:pPr>
        <w:pStyle w:val="27"/>
        <w:framePr w:h="6688" w:wrap="notBeside" w:vAnchor="text" w:hAnchor="text" w:xAlign="center" w:y="1"/>
        <w:shd w:val="clear" w:color="auto" w:fill="auto"/>
        <w:spacing w:line="200" w:lineRule="exact"/>
        <w:jc w:val="both"/>
      </w:pPr>
      <w:r w:rsidRPr="0087238A">
        <w:rPr>
          <w:rStyle w:val="28"/>
          <w:b w:val="0"/>
        </w:rPr>
        <w:t xml:space="preserve">Figure 8.6. </w:t>
      </w:r>
      <w:r w:rsidRPr="0087238A">
        <w:t xml:space="preserve">Parabolic antenna discrimination at the 14/11-12 GHz band for 2° and 4° satellite orbit spacing. (From Figure 3.5.1, ITU-R Supplement 3 to </w:t>
      </w:r>
      <w:r w:rsidRPr="0087238A">
        <w:rPr>
          <w:rStyle w:val="29"/>
        </w:rPr>
        <w:t xml:space="preserve">Handbook on Satellite </w:t>
      </w:r>
      <w:proofErr w:type="gramStart"/>
      <w:r w:rsidRPr="0087238A">
        <w:rPr>
          <w:rStyle w:val="29"/>
        </w:rPr>
        <w:t>Communications</w:t>
      </w:r>
      <w:r w:rsidRPr="0087238A">
        <w:t xml:space="preserve"> ;</w:t>
      </w:r>
      <w:proofErr w:type="gramEnd"/>
      <w:r w:rsidRPr="0087238A">
        <w:t xml:space="preserve"> Ref. 3.)</w:t>
      </w:r>
    </w:p>
    <w:p w:rsidR="00A0309B" w:rsidRPr="0087238A" w:rsidRDefault="00A0309B">
      <w:pPr>
        <w:rPr>
          <w:sz w:val="2"/>
          <w:szCs w:val="2"/>
        </w:rPr>
      </w:pPr>
    </w:p>
    <w:p w:rsidR="00A0309B" w:rsidRPr="0087238A" w:rsidRDefault="002603D3">
      <w:pPr>
        <w:pStyle w:val="22"/>
        <w:shd w:val="clear" w:color="auto" w:fill="auto"/>
        <w:spacing w:before="557" w:line="238" w:lineRule="exact"/>
        <w:ind w:firstLine="0"/>
        <w:rPr>
          <w:b w:val="0"/>
        </w:rPr>
      </w:pPr>
      <w:proofErr w:type="spellStart"/>
      <w:r w:rsidRPr="0087238A">
        <w:rPr>
          <w:b w:val="0"/>
        </w:rPr>
        <w:t>dB.</w:t>
      </w:r>
      <w:proofErr w:type="spellEnd"/>
      <w:r w:rsidRPr="0087238A">
        <w:rPr>
          <w:b w:val="0"/>
        </w:rPr>
        <w:t xml:space="preserve"> From Figure 8.6, this results in an antenna diameter requirement</w:t>
      </w:r>
      <w:r w:rsidRPr="0087238A">
        <w:rPr>
          <w:b w:val="0"/>
        </w:rPr>
        <w:t xml:space="preserve"> of 1.7 m at 2° of satellite spacing or 1.1 m at 3° of satellite spacing.</w:t>
      </w:r>
    </w:p>
    <w:p w:rsidR="00A0309B" w:rsidRPr="0087238A" w:rsidRDefault="002603D3">
      <w:pPr>
        <w:pStyle w:val="22"/>
        <w:shd w:val="clear" w:color="auto" w:fill="auto"/>
        <w:spacing w:before="0" w:after="358" w:line="238" w:lineRule="exact"/>
        <w:ind w:firstLine="260"/>
        <w:jc w:val="left"/>
        <w:rPr>
          <w:b w:val="0"/>
        </w:rPr>
      </w:pPr>
      <w:r w:rsidRPr="0087238A">
        <w:rPr>
          <w:b w:val="0"/>
        </w:rPr>
        <w:t>Besides antenna discrimination, interference from adjacent satellite emissions can be reduced by:</w:t>
      </w:r>
    </w:p>
    <w:p w:rsidR="00A0309B" w:rsidRPr="0087238A" w:rsidRDefault="002603D3">
      <w:pPr>
        <w:pStyle w:val="22"/>
        <w:numPr>
          <w:ilvl w:val="0"/>
          <w:numId w:val="5"/>
        </w:numPr>
        <w:shd w:val="clear" w:color="auto" w:fill="auto"/>
        <w:tabs>
          <w:tab w:val="left" w:pos="517"/>
        </w:tabs>
        <w:spacing w:before="0" w:line="240" w:lineRule="exact"/>
        <w:ind w:left="440" w:hanging="180"/>
        <w:jc w:val="left"/>
        <w:rPr>
          <w:b w:val="0"/>
        </w:rPr>
      </w:pPr>
      <w:r w:rsidRPr="0087238A">
        <w:rPr>
          <w:b w:val="0"/>
        </w:rPr>
        <w:t>Using channelization plans in which carrier center frequencies in adjacent satellite</w:t>
      </w:r>
      <w:r w:rsidRPr="0087238A">
        <w:rPr>
          <w:b w:val="0"/>
        </w:rPr>
        <w:t xml:space="preserve"> systems are offset from each other</w:t>
      </w:r>
    </w:p>
    <w:p w:rsidR="00A0309B" w:rsidRPr="0087238A" w:rsidRDefault="002603D3">
      <w:pPr>
        <w:pStyle w:val="22"/>
        <w:numPr>
          <w:ilvl w:val="0"/>
          <w:numId w:val="5"/>
        </w:numPr>
        <w:shd w:val="clear" w:color="auto" w:fill="auto"/>
        <w:tabs>
          <w:tab w:val="left" w:pos="517"/>
        </w:tabs>
        <w:spacing w:before="0" w:after="39" w:line="190" w:lineRule="exact"/>
        <w:ind w:left="260" w:firstLine="0"/>
        <w:rPr>
          <w:b w:val="0"/>
        </w:rPr>
      </w:pPr>
      <w:r w:rsidRPr="0087238A">
        <w:rPr>
          <w:b w:val="0"/>
        </w:rPr>
        <w:t>Employing cross-polarization techniques</w:t>
      </w:r>
    </w:p>
    <w:p w:rsidR="00A0309B" w:rsidRPr="0087238A" w:rsidRDefault="002603D3">
      <w:pPr>
        <w:pStyle w:val="22"/>
        <w:numPr>
          <w:ilvl w:val="0"/>
          <w:numId w:val="5"/>
        </w:numPr>
        <w:shd w:val="clear" w:color="auto" w:fill="auto"/>
        <w:tabs>
          <w:tab w:val="left" w:pos="517"/>
        </w:tabs>
        <w:spacing w:before="0" w:line="238" w:lineRule="exact"/>
        <w:ind w:left="440" w:hanging="180"/>
        <w:jc w:val="left"/>
        <w:rPr>
          <w:b w:val="0"/>
        </w:rPr>
      </w:pPr>
      <w:r w:rsidRPr="0087238A">
        <w:rPr>
          <w:b w:val="0"/>
        </w:rPr>
        <w:t>Using FEC techniques that can reduce receiver sensitivity to interference</w:t>
      </w:r>
    </w:p>
    <w:p w:rsidR="00A0309B" w:rsidRPr="0087238A" w:rsidRDefault="002603D3">
      <w:pPr>
        <w:pStyle w:val="22"/>
        <w:shd w:val="clear" w:color="auto" w:fill="auto"/>
        <w:spacing w:before="0" w:after="149" w:line="240" w:lineRule="exact"/>
        <w:ind w:firstLine="0"/>
        <w:rPr>
          <w:b w:val="0"/>
        </w:rPr>
      </w:pPr>
      <w:r w:rsidRPr="0087238A">
        <w:rPr>
          <w:b w:val="0"/>
        </w:rPr>
        <w:t xml:space="preserve">Unfortunately, VSAT systems often are bunched together, because many VSAT applications are found in urban </w:t>
      </w:r>
      <w:r w:rsidRPr="0087238A">
        <w:rPr>
          <w:b w:val="0"/>
        </w:rPr>
        <w:t>areas. Thus many interference scenarios are set up such as:</w:t>
      </w:r>
    </w:p>
    <w:p w:rsidR="00A0309B" w:rsidRPr="0087238A" w:rsidRDefault="002603D3">
      <w:pPr>
        <w:pStyle w:val="22"/>
        <w:numPr>
          <w:ilvl w:val="0"/>
          <w:numId w:val="5"/>
        </w:numPr>
        <w:shd w:val="clear" w:color="auto" w:fill="auto"/>
        <w:tabs>
          <w:tab w:val="left" w:pos="502"/>
        </w:tabs>
        <w:spacing w:before="0" w:line="278" w:lineRule="exact"/>
        <w:ind w:left="280" w:firstLine="0"/>
        <w:rPr>
          <w:b w:val="0"/>
        </w:rPr>
      </w:pPr>
      <w:r w:rsidRPr="0087238A">
        <w:rPr>
          <w:b w:val="0"/>
        </w:rPr>
        <w:t>VSAT-to-VSAT</w:t>
      </w:r>
    </w:p>
    <w:p w:rsidR="00A0309B" w:rsidRPr="0087238A" w:rsidRDefault="002603D3">
      <w:pPr>
        <w:pStyle w:val="22"/>
        <w:numPr>
          <w:ilvl w:val="0"/>
          <w:numId w:val="5"/>
        </w:numPr>
        <w:shd w:val="clear" w:color="auto" w:fill="auto"/>
        <w:tabs>
          <w:tab w:val="left" w:pos="502"/>
        </w:tabs>
        <w:spacing w:before="0" w:line="278" w:lineRule="exact"/>
        <w:ind w:left="280" w:firstLine="0"/>
        <w:rPr>
          <w:b w:val="0"/>
        </w:rPr>
      </w:pPr>
      <w:r w:rsidRPr="0087238A">
        <w:rPr>
          <w:b w:val="0"/>
        </w:rPr>
        <w:lastRenderedPageBreak/>
        <w:t>VSAT-to-large earth station (and vice versa)</w:t>
      </w:r>
    </w:p>
    <w:p w:rsidR="00A0309B" w:rsidRPr="0087238A" w:rsidRDefault="002603D3">
      <w:pPr>
        <w:pStyle w:val="22"/>
        <w:numPr>
          <w:ilvl w:val="0"/>
          <w:numId w:val="5"/>
        </w:numPr>
        <w:shd w:val="clear" w:color="auto" w:fill="auto"/>
        <w:tabs>
          <w:tab w:val="left" w:pos="502"/>
        </w:tabs>
        <w:spacing w:before="0" w:after="491" w:line="278" w:lineRule="exact"/>
        <w:ind w:left="280" w:firstLine="0"/>
        <w:rPr>
          <w:b w:val="0"/>
        </w:rPr>
      </w:pPr>
      <w:r w:rsidRPr="0087238A">
        <w:rPr>
          <w:b w:val="0"/>
        </w:rPr>
        <w:t>Line-of-sight microwave-to-VSAT and vice versa</w:t>
      </w:r>
    </w:p>
    <w:p w:rsidR="00A0309B" w:rsidRPr="0087238A" w:rsidRDefault="002603D3">
      <w:pPr>
        <w:pStyle w:val="221"/>
        <w:keepNext/>
        <w:keepLines/>
        <w:numPr>
          <w:ilvl w:val="0"/>
          <w:numId w:val="11"/>
        </w:numPr>
        <w:shd w:val="clear" w:color="auto" w:fill="auto"/>
        <w:tabs>
          <w:tab w:val="left" w:pos="466"/>
        </w:tabs>
        <w:spacing w:before="0" w:after="164" w:line="190" w:lineRule="exact"/>
        <w:ind w:firstLine="0"/>
        <w:rPr>
          <w:b w:val="0"/>
        </w:rPr>
      </w:pPr>
      <w:bookmarkStart w:id="15" w:name="bookmark14"/>
      <w:r w:rsidRPr="0087238A">
        <w:rPr>
          <w:b w:val="0"/>
        </w:rPr>
        <w:t>EXCESS ATTENUATION DUE TO RAINFALL</w:t>
      </w:r>
      <w:bookmarkEnd w:id="15"/>
    </w:p>
    <w:p w:rsidR="00A0309B" w:rsidRPr="0087238A" w:rsidRDefault="002603D3">
      <w:pPr>
        <w:pStyle w:val="22"/>
        <w:shd w:val="clear" w:color="auto" w:fill="auto"/>
        <w:spacing w:before="0" w:after="460" w:line="240" w:lineRule="exact"/>
        <w:ind w:firstLine="0"/>
        <w:rPr>
          <w:b w:val="0"/>
        </w:rPr>
      </w:pPr>
      <w:r w:rsidRPr="0087238A">
        <w:rPr>
          <w:b w:val="0"/>
        </w:rPr>
        <w:t>As a general rule, we have said that radio systems opera</w:t>
      </w:r>
      <w:r w:rsidRPr="0087238A">
        <w:rPr>
          <w:b w:val="0"/>
        </w:rPr>
        <w:t>ting above 10 GHz must take into account excess attenuation due to rainfall and, during rain events, due to an increase in sky noise. Thus the popular Ku-band must take into account rainfall, whereas, in general, in C-band, rainfall attenuation can be negl</w:t>
      </w:r>
      <w:r w:rsidRPr="0087238A">
        <w:rPr>
          <w:b w:val="0"/>
        </w:rPr>
        <w:t>ected. These topics are dealt with in detail in Chapter 9.</w:t>
      </w:r>
    </w:p>
    <w:p w:rsidR="00A0309B" w:rsidRPr="0087238A" w:rsidRDefault="002603D3">
      <w:pPr>
        <w:pStyle w:val="221"/>
        <w:keepNext/>
        <w:keepLines/>
        <w:shd w:val="clear" w:color="auto" w:fill="auto"/>
        <w:spacing w:before="0" w:after="168" w:line="190" w:lineRule="exact"/>
        <w:ind w:firstLine="0"/>
        <w:rPr>
          <w:b w:val="0"/>
        </w:rPr>
      </w:pPr>
      <w:bookmarkStart w:id="16" w:name="bookmark15"/>
      <w:r w:rsidRPr="0087238A">
        <w:rPr>
          <w:b w:val="0"/>
        </w:rPr>
        <w:t>PROBLEMS AND EXERCISES</w:t>
      </w:r>
      <w:bookmarkEnd w:id="16"/>
    </w:p>
    <w:p w:rsidR="00A0309B" w:rsidRPr="0087238A" w:rsidRDefault="002603D3">
      <w:pPr>
        <w:pStyle w:val="22"/>
        <w:numPr>
          <w:ilvl w:val="0"/>
          <w:numId w:val="12"/>
        </w:numPr>
        <w:shd w:val="clear" w:color="auto" w:fill="auto"/>
        <w:tabs>
          <w:tab w:val="left" w:pos="297"/>
        </w:tabs>
        <w:spacing w:before="0" w:after="64" w:line="240" w:lineRule="exact"/>
        <w:ind w:left="440" w:hanging="440"/>
        <w:rPr>
          <w:b w:val="0"/>
        </w:rPr>
      </w:pPr>
      <w:r w:rsidRPr="0087238A">
        <w:rPr>
          <w:b w:val="0"/>
        </w:rPr>
        <w:t>What is the most common type of VSAT network? What other (synonymous</w:t>
      </w:r>
      <w:r w:rsidRPr="0087238A">
        <w:rPr>
          <w:b w:val="0"/>
          <w:vertAlign w:val="superscript"/>
        </w:rPr>
        <w:t>)</w:t>
      </w:r>
      <w:r w:rsidRPr="0087238A">
        <w:rPr>
          <w:b w:val="0"/>
        </w:rPr>
        <w:t xml:space="preserve"> name is used to describe such a network?</w:t>
      </w:r>
    </w:p>
    <w:p w:rsidR="00A0309B" w:rsidRPr="0087238A" w:rsidRDefault="002603D3">
      <w:pPr>
        <w:pStyle w:val="22"/>
        <w:numPr>
          <w:ilvl w:val="0"/>
          <w:numId w:val="12"/>
        </w:numPr>
        <w:shd w:val="clear" w:color="auto" w:fill="auto"/>
        <w:tabs>
          <w:tab w:val="left" w:pos="297"/>
        </w:tabs>
        <w:spacing w:before="0" w:after="56"/>
        <w:ind w:left="440" w:hanging="440"/>
        <w:rPr>
          <w:b w:val="0"/>
        </w:rPr>
      </w:pPr>
      <w:r w:rsidRPr="0087238A">
        <w:rPr>
          <w:b w:val="0"/>
        </w:rPr>
        <w:t xml:space="preserve">For common VSAT operation, where is a common (and desirable) </w:t>
      </w:r>
      <w:r w:rsidRPr="0087238A">
        <w:rPr>
          <w:b w:val="0"/>
        </w:rPr>
        <w:t>place to locate the hub?</w:t>
      </w:r>
    </w:p>
    <w:p w:rsidR="00A0309B" w:rsidRPr="0087238A" w:rsidRDefault="002603D3">
      <w:pPr>
        <w:pStyle w:val="22"/>
        <w:numPr>
          <w:ilvl w:val="0"/>
          <w:numId w:val="12"/>
        </w:numPr>
        <w:shd w:val="clear" w:color="auto" w:fill="auto"/>
        <w:tabs>
          <w:tab w:val="left" w:pos="297"/>
        </w:tabs>
        <w:spacing w:before="0" w:after="60" w:line="240" w:lineRule="exact"/>
        <w:ind w:left="440" w:hanging="440"/>
        <w:rPr>
          <w:b w:val="0"/>
        </w:rPr>
      </w:pPr>
      <w:r w:rsidRPr="0087238A">
        <w:rPr>
          <w:b w:val="0"/>
        </w:rPr>
        <w:t>Give an overriding reason why a hub facility is so much larger than each VSAT it serves.</w:t>
      </w:r>
    </w:p>
    <w:p w:rsidR="00A0309B" w:rsidRPr="0087238A" w:rsidRDefault="002603D3">
      <w:pPr>
        <w:pStyle w:val="22"/>
        <w:numPr>
          <w:ilvl w:val="0"/>
          <w:numId w:val="12"/>
        </w:numPr>
        <w:shd w:val="clear" w:color="auto" w:fill="auto"/>
        <w:tabs>
          <w:tab w:val="left" w:pos="297"/>
        </w:tabs>
        <w:spacing w:before="0" w:after="60" w:line="240" w:lineRule="exact"/>
        <w:ind w:left="440" w:hanging="440"/>
        <w:rPr>
          <w:b w:val="0"/>
        </w:rPr>
      </w:pPr>
      <w:r w:rsidRPr="0087238A">
        <w:rPr>
          <w:b w:val="0"/>
        </w:rPr>
        <w:t>If a VSAT network is to provide voice operation among VSATs, what type of architecture is advisable to use? Why?</w:t>
      </w:r>
    </w:p>
    <w:p w:rsidR="00A0309B" w:rsidRPr="0087238A" w:rsidRDefault="002603D3">
      <w:pPr>
        <w:pStyle w:val="22"/>
        <w:numPr>
          <w:ilvl w:val="0"/>
          <w:numId w:val="12"/>
        </w:numPr>
        <w:shd w:val="clear" w:color="auto" w:fill="auto"/>
        <w:tabs>
          <w:tab w:val="left" w:pos="297"/>
        </w:tabs>
        <w:spacing w:before="0" w:after="60" w:line="240" w:lineRule="exact"/>
        <w:ind w:left="440" w:hanging="440"/>
        <w:rPr>
          <w:b w:val="0"/>
        </w:rPr>
      </w:pPr>
      <w:r w:rsidRPr="0087238A">
        <w:rPr>
          <w:b w:val="0"/>
        </w:rPr>
        <w:t>For typical hub-and-spoke VSA</w:t>
      </w:r>
      <w:r w:rsidRPr="0087238A">
        <w:rPr>
          <w:b w:val="0"/>
        </w:rPr>
        <w:t>T networks, there is one-way operation and two-way operation. Give at least three applications of one-way application, and give at least five applications for two-way operation VSAT networks.</w:t>
      </w:r>
    </w:p>
    <w:p w:rsidR="00A0309B" w:rsidRPr="0087238A" w:rsidRDefault="002603D3">
      <w:pPr>
        <w:pStyle w:val="22"/>
        <w:numPr>
          <w:ilvl w:val="0"/>
          <w:numId w:val="12"/>
        </w:numPr>
        <w:shd w:val="clear" w:color="auto" w:fill="auto"/>
        <w:tabs>
          <w:tab w:val="left" w:pos="297"/>
        </w:tabs>
        <w:spacing w:before="0" w:after="64" w:line="240" w:lineRule="exact"/>
        <w:ind w:left="440" w:hanging="440"/>
        <w:rPr>
          <w:b w:val="0"/>
        </w:rPr>
      </w:pPr>
      <w:r w:rsidRPr="0087238A">
        <w:rPr>
          <w:b w:val="0"/>
        </w:rPr>
        <w:t xml:space="preserve">In the case of conventional VSAT networks, the outbound link is </w:t>
      </w:r>
      <w:r w:rsidRPr="0087238A">
        <w:rPr>
          <w:b w:val="0"/>
        </w:rPr>
        <w:t>nearly always in what type of format?</w:t>
      </w:r>
    </w:p>
    <w:p w:rsidR="00A0309B" w:rsidRPr="0087238A" w:rsidRDefault="002603D3">
      <w:pPr>
        <w:pStyle w:val="22"/>
        <w:numPr>
          <w:ilvl w:val="0"/>
          <w:numId w:val="12"/>
        </w:numPr>
        <w:shd w:val="clear" w:color="auto" w:fill="auto"/>
        <w:tabs>
          <w:tab w:val="left" w:pos="297"/>
        </w:tabs>
        <w:spacing w:before="0" w:after="56"/>
        <w:ind w:left="440" w:hanging="440"/>
        <w:rPr>
          <w:b w:val="0"/>
        </w:rPr>
      </w:pPr>
      <w:r w:rsidRPr="0087238A">
        <w:rPr>
          <w:b w:val="0"/>
        </w:rPr>
        <w:t>Name at least four possible access methods applicable to the inbound link.</w:t>
      </w:r>
    </w:p>
    <w:p w:rsidR="00A0309B" w:rsidRPr="0087238A" w:rsidRDefault="002603D3">
      <w:pPr>
        <w:pStyle w:val="22"/>
        <w:numPr>
          <w:ilvl w:val="0"/>
          <w:numId w:val="12"/>
        </w:numPr>
        <w:shd w:val="clear" w:color="auto" w:fill="auto"/>
        <w:tabs>
          <w:tab w:val="left" w:pos="297"/>
        </w:tabs>
        <w:spacing w:before="0" w:after="64" w:line="240" w:lineRule="exact"/>
        <w:ind w:left="440" w:hanging="440"/>
        <w:rPr>
          <w:b w:val="0"/>
        </w:rPr>
      </w:pPr>
      <w:r w:rsidRPr="0087238A">
        <w:rPr>
          <w:b w:val="0"/>
        </w:rPr>
        <w:t xml:space="preserve">Conventional VSATs often have a transmitter with output power in the range (watts or </w:t>
      </w:r>
      <w:proofErr w:type="spellStart"/>
      <w:r w:rsidRPr="0087238A">
        <w:rPr>
          <w:b w:val="0"/>
        </w:rPr>
        <w:t>dBW</w:t>
      </w:r>
      <w:proofErr w:type="spellEnd"/>
      <w:r w:rsidRPr="0087238A">
        <w:rPr>
          <w:b w:val="0"/>
        </w:rPr>
        <w:t>) of what values? What is the range of values for anten</w:t>
      </w:r>
      <w:r w:rsidRPr="0087238A">
        <w:rPr>
          <w:b w:val="0"/>
        </w:rPr>
        <w:t>na sizes?</w:t>
      </w:r>
    </w:p>
    <w:p w:rsidR="00A0309B" w:rsidRPr="0087238A" w:rsidRDefault="002603D3">
      <w:pPr>
        <w:pStyle w:val="22"/>
        <w:numPr>
          <w:ilvl w:val="0"/>
          <w:numId w:val="12"/>
        </w:numPr>
        <w:shd w:val="clear" w:color="auto" w:fill="auto"/>
        <w:tabs>
          <w:tab w:val="left" w:pos="297"/>
        </w:tabs>
        <w:spacing w:before="0"/>
        <w:ind w:left="440" w:hanging="440"/>
        <w:rPr>
          <w:b w:val="0"/>
        </w:rPr>
      </w:pPr>
      <w:r w:rsidRPr="0087238A">
        <w:rPr>
          <w:b w:val="0"/>
        </w:rPr>
        <w:t>What factors and parameters basically determine the size of a VSAT terminal?</w:t>
      </w:r>
    </w:p>
    <w:p w:rsidR="00A0309B" w:rsidRPr="0087238A" w:rsidRDefault="002603D3">
      <w:pPr>
        <w:pStyle w:val="22"/>
        <w:numPr>
          <w:ilvl w:val="0"/>
          <w:numId w:val="12"/>
        </w:numPr>
        <w:shd w:val="clear" w:color="auto" w:fill="auto"/>
        <w:tabs>
          <w:tab w:val="left" w:pos="391"/>
        </w:tabs>
        <w:spacing w:before="0" w:after="60"/>
        <w:ind w:left="440" w:hanging="440"/>
        <w:rPr>
          <w:b w:val="0"/>
        </w:rPr>
      </w:pPr>
      <w:r w:rsidRPr="0087238A">
        <w:rPr>
          <w:b w:val="0"/>
        </w:rPr>
        <w:t xml:space="preserve">Size a hub and its related VSATs for transmit power, receiver LNA, and antenna apertures for hub and VSAT. Use EIRP and </w:t>
      </w:r>
      <w:r w:rsidRPr="0087238A">
        <w:rPr>
          <w:rStyle w:val="210pt0pt"/>
          <w:bCs/>
        </w:rPr>
        <w:t>G/T</w:t>
      </w:r>
      <w:r w:rsidRPr="0087238A">
        <w:rPr>
          <w:b w:val="0"/>
        </w:rPr>
        <w:t xml:space="preserve"> in the analysis. Outbound transmission rate i</w:t>
      </w:r>
      <w:r w:rsidRPr="0087238A">
        <w:rPr>
          <w:b w:val="0"/>
        </w:rPr>
        <w:t xml:space="preserve">s 56 kbps TDM; inbound </w:t>
      </w:r>
      <w:proofErr w:type="spellStart"/>
      <w:r w:rsidRPr="0087238A">
        <w:rPr>
          <w:b w:val="0"/>
        </w:rPr>
        <w:t>bursty</w:t>
      </w:r>
      <w:proofErr w:type="spellEnd"/>
      <w:r w:rsidRPr="0087238A">
        <w:rPr>
          <w:b w:val="0"/>
        </w:rPr>
        <w:t xml:space="preserve"> at 9600 bps. Apply reasonable BER values. Select the modulation type and FEC coding, if deemed advantageous (argue these advantages or disadvantages). Select the inbound access mode. Assign transponder bandwidth. Operate at Ku</w:t>
      </w:r>
      <w:r w:rsidRPr="0087238A">
        <w:rPr>
          <w:b w:val="0"/>
        </w:rPr>
        <w:t>-band.</w:t>
      </w:r>
    </w:p>
    <w:p w:rsidR="00A0309B" w:rsidRPr="0087238A" w:rsidRDefault="002603D3">
      <w:pPr>
        <w:pStyle w:val="22"/>
        <w:numPr>
          <w:ilvl w:val="0"/>
          <w:numId w:val="12"/>
        </w:numPr>
        <w:shd w:val="clear" w:color="auto" w:fill="auto"/>
        <w:tabs>
          <w:tab w:val="left" w:pos="391"/>
        </w:tabs>
        <w:spacing w:before="0" w:after="56"/>
        <w:ind w:left="440" w:hanging="440"/>
        <w:rPr>
          <w:b w:val="0"/>
        </w:rPr>
      </w:pPr>
      <w:r w:rsidRPr="0087238A">
        <w:rPr>
          <w:b w:val="0"/>
        </w:rPr>
        <w:t>Why is Ku-band often more desirable than C-band operation for VSATs? What is the principal disadvantage of Ku-band when compared to C-band?</w:t>
      </w:r>
    </w:p>
    <w:p w:rsidR="00A0309B" w:rsidRPr="0087238A" w:rsidRDefault="002603D3">
      <w:pPr>
        <w:pStyle w:val="22"/>
        <w:numPr>
          <w:ilvl w:val="0"/>
          <w:numId w:val="12"/>
        </w:numPr>
        <w:shd w:val="clear" w:color="auto" w:fill="auto"/>
        <w:tabs>
          <w:tab w:val="left" w:pos="391"/>
        </w:tabs>
        <w:spacing w:before="0" w:after="60" w:line="240" w:lineRule="exact"/>
        <w:ind w:left="440" w:hanging="440"/>
        <w:rPr>
          <w:b w:val="0"/>
        </w:rPr>
      </w:pPr>
      <w:r w:rsidRPr="0087238A">
        <w:rPr>
          <w:b w:val="0"/>
        </w:rPr>
        <w:t xml:space="preserve">Why can we eliminate increased free-space loss as a factor in question 11? Think! </w:t>
      </w:r>
      <w:r w:rsidRPr="0087238A">
        <w:rPr>
          <w:rStyle w:val="210pt0pt"/>
          <w:bCs/>
        </w:rPr>
        <w:t>(Clue:</w:t>
      </w:r>
      <w:r w:rsidRPr="0087238A">
        <w:rPr>
          <w:b w:val="0"/>
        </w:rPr>
        <w:t xml:space="preserve"> Increasing frequency affects more than free-space loss.</w:t>
      </w:r>
      <w:r w:rsidRPr="0087238A">
        <w:rPr>
          <w:b w:val="0"/>
          <w:vertAlign w:val="superscript"/>
        </w:rPr>
        <w:t>)</w:t>
      </w:r>
    </w:p>
    <w:p w:rsidR="00A0309B" w:rsidRPr="0087238A" w:rsidRDefault="002603D3">
      <w:pPr>
        <w:pStyle w:val="22"/>
        <w:numPr>
          <w:ilvl w:val="0"/>
          <w:numId w:val="12"/>
        </w:numPr>
        <w:shd w:val="clear" w:color="auto" w:fill="auto"/>
        <w:tabs>
          <w:tab w:val="left" w:pos="391"/>
        </w:tabs>
        <w:spacing w:before="0" w:after="60" w:line="240" w:lineRule="exact"/>
        <w:ind w:left="440" w:hanging="440"/>
        <w:rPr>
          <w:b w:val="0"/>
        </w:rPr>
      </w:pPr>
      <w:r w:rsidRPr="0087238A">
        <w:rPr>
          <w:b w:val="0"/>
        </w:rPr>
        <w:t>What is the principal driver in the selection of the inbound access technique? Name two other driving factors in that selection.</w:t>
      </w:r>
    </w:p>
    <w:p w:rsidR="00A0309B" w:rsidRPr="0087238A" w:rsidRDefault="002603D3">
      <w:pPr>
        <w:pStyle w:val="22"/>
        <w:numPr>
          <w:ilvl w:val="0"/>
          <w:numId w:val="12"/>
        </w:numPr>
        <w:shd w:val="clear" w:color="auto" w:fill="auto"/>
        <w:tabs>
          <w:tab w:val="left" w:pos="391"/>
        </w:tabs>
        <w:spacing w:before="0" w:after="100" w:line="240" w:lineRule="exact"/>
        <w:ind w:left="440" w:hanging="440"/>
        <w:rPr>
          <w:b w:val="0"/>
        </w:rPr>
      </w:pPr>
      <w:r w:rsidRPr="0087238A">
        <w:rPr>
          <w:b w:val="0"/>
        </w:rPr>
        <w:t>Describe how pure Aloha operates. When does it become unwieldy and wh</w:t>
      </w:r>
      <w:r w:rsidRPr="0087238A">
        <w:rPr>
          <w:b w:val="0"/>
        </w:rPr>
        <w:t>y?</w:t>
      </w:r>
    </w:p>
    <w:p w:rsidR="00A0309B" w:rsidRPr="0087238A" w:rsidRDefault="002603D3">
      <w:pPr>
        <w:pStyle w:val="22"/>
        <w:numPr>
          <w:ilvl w:val="0"/>
          <w:numId w:val="12"/>
        </w:numPr>
        <w:shd w:val="clear" w:color="auto" w:fill="auto"/>
        <w:tabs>
          <w:tab w:val="left" w:pos="391"/>
        </w:tabs>
        <w:spacing w:before="0" w:after="144" w:line="190" w:lineRule="exact"/>
        <w:ind w:left="260" w:hanging="260"/>
        <w:rPr>
          <w:b w:val="0"/>
        </w:rPr>
      </w:pPr>
      <w:r w:rsidRPr="0087238A">
        <w:rPr>
          <w:b w:val="0"/>
        </w:rPr>
        <w:lastRenderedPageBreak/>
        <w:t>Compare pure Aloha to slotted Aloha.</w:t>
      </w:r>
    </w:p>
    <w:p w:rsidR="00A0309B" w:rsidRPr="0087238A" w:rsidRDefault="002603D3">
      <w:pPr>
        <w:pStyle w:val="22"/>
        <w:numPr>
          <w:ilvl w:val="0"/>
          <w:numId w:val="12"/>
        </w:numPr>
        <w:shd w:val="clear" w:color="auto" w:fill="auto"/>
        <w:tabs>
          <w:tab w:val="left" w:pos="391"/>
        </w:tabs>
        <w:spacing w:before="0" w:after="112" w:line="190" w:lineRule="exact"/>
        <w:ind w:left="260" w:hanging="260"/>
        <w:rPr>
          <w:b w:val="0"/>
        </w:rPr>
      </w:pPr>
      <w:r w:rsidRPr="0087238A">
        <w:rPr>
          <w:b w:val="0"/>
        </w:rPr>
        <w:t>Describe how demand assignment TDMA works.</w:t>
      </w:r>
    </w:p>
    <w:p w:rsidR="00A0309B" w:rsidRPr="0087238A" w:rsidRDefault="002603D3">
      <w:pPr>
        <w:pStyle w:val="22"/>
        <w:numPr>
          <w:ilvl w:val="0"/>
          <w:numId w:val="12"/>
        </w:numPr>
        <w:shd w:val="clear" w:color="auto" w:fill="auto"/>
        <w:tabs>
          <w:tab w:val="left" w:pos="391"/>
        </w:tabs>
        <w:spacing w:before="0" w:after="52" w:line="230" w:lineRule="exact"/>
        <w:ind w:left="440" w:hanging="440"/>
        <w:rPr>
          <w:b w:val="0"/>
        </w:rPr>
      </w:pPr>
      <w:r w:rsidRPr="0087238A">
        <w:rPr>
          <w:b w:val="0"/>
        </w:rPr>
        <w:t>What might be a typical data link layer protocol for an outbound channel?</w:t>
      </w:r>
    </w:p>
    <w:p w:rsidR="00A0309B" w:rsidRPr="0087238A" w:rsidRDefault="002603D3">
      <w:pPr>
        <w:pStyle w:val="22"/>
        <w:numPr>
          <w:ilvl w:val="0"/>
          <w:numId w:val="12"/>
        </w:numPr>
        <w:shd w:val="clear" w:color="auto" w:fill="auto"/>
        <w:tabs>
          <w:tab w:val="left" w:pos="391"/>
        </w:tabs>
        <w:spacing w:before="0" w:after="100" w:line="240" w:lineRule="exact"/>
        <w:ind w:left="440" w:hanging="440"/>
        <w:rPr>
          <w:b w:val="0"/>
        </w:rPr>
      </w:pPr>
      <w:r w:rsidRPr="0087238A">
        <w:rPr>
          <w:b w:val="0"/>
        </w:rPr>
        <w:t>What is a principal drawback of VSAT systems considering their small antennas?</w:t>
      </w:r>
    </w:p>
    <w:p w:rsidR="00A0309B" w:rsidRPr="0087238A" w:rsidRDefault="002603D3">
      <w:pPr>
        <w:pStyle w:val="22"/>
        <w:numPr>
          <w:ilvl w:val="0"/>
          <w:numId w:val="12"/>
        </w:numPr>
        <w:shd w:val="clear" w:color="auto" w:fill="auto"/>
        <w:tabs>
          <w:tab w:val="left" w:pos="391"/>
        </w:tabs>
        <w:spacing w:before="0" w:after="104" w:line="190" w:lineRule="exact"/>
        <w:ind w:left="260" w:hanging="260"/>
        <w:rPr>
          <w:b w:val="0"/>
        </w:rPr>
      </w:pPr>
      <w:r w:rsidRPr="0087238A">
        <w:rPr>
          <w:b w:val="0"/>
        </w:rPr>
        <w:t xml:space="preserve">List three </w:t>
      </w:r>
      <w:r w:rsidRPr="0087238A">
        <w:rPr>
          <w:b w:val="0"/>
        </w:rPr>
        <w:t>interference scenarios for VSATs operating in urban areas.</w:t>
      </w:r>
    </w:p>
    <w:p w:rsidR="00A0309B" w:rsidRPr="0087238A" w:rsidRDefault="002603D3">
      <w:pPr>
        <w:pStyle w:val="22"/>
        <w:numPr>
          <w:ilvl w:val="0"/>
          <w:numId w:val="12"/>
        </w:numPr>
        <w:shd w:val="clear" w:color="auto" w:fill="auto"/>
        <w:tabs>
          <w:tab w:val="left" w:pos="391"/>
        </w:tabs>
        <w:spacing w:before="0" w:after="460" w:line="240" w:lineRule="exact"/>
        <w:ind w:left="440" w:hanging="440"/>
        <w:rPr>
          <w:b w:val="0"/>
        </w:rPr>
      </w:pPr>
      <w:r w:rsidRPr="0087238A">
        <w:rPr>
          <w:b w:val="0"/>
        </w:rPr>
        <w:t>In large VSAT networks, why must we reduce the cost (in any way possible</w:t>
      </w:r>
      <w:r w:rsidRPr="0087238A">
        <w:rPr>
          <w:b w:val="0"/>
          <w:vertAlign w:val="superscript"/>
        </w:rPr>
        <w:t>)</w:t>
      </w:r>
      <w:r w:rsidRPr="0087238A">
        <w:rPr>
          <w:b w:val="0"/>
        </w:rPr>
        <w:t xml:space="preserve"> of VSATs without unreasonably sacrificing performance of the VSAT network (and possibly spend more on the hub)?</w:t>
      </w:r>
    </w:p>
    <w:p w:rsidR="00A0309B" w:rsidRPr="0087238A" w:rsidRDefault="002603D3">
      <w:pPr>
        <w:pStyle w:val="221"/>
        <w:keepNext/>
        <w:keepLines/>
        <w:shd w:val="clear" w:color="auto" w:fill="auto"/>
        <w:spacing w:before="0" w:after="219" w:line="190" w:lineRule="exact"/>
        <w:ind w:left="260"/>
        <w:rPr>
          <w:b w:val="0"/>
        </w:rPr>
      </w:pPr>
      <w:bookmarkStart w:id="17" w:name="bookmark16"/>
      <w:r w:rsidRPr="0087238A">
        <w:rPr>
          <w:b w:val="0"/>
        </w:rPr>
        <w:t>REFERENCES</w:t>
      </w:r>
      <w:bookmarkEnd w:id="17"/>
    </w:p>
    <w:p w:rsidR="00A0309B" w:rsidRPr="0087238A" w:rsidRDefault="002603D3">
      <w:pPr>
        <w:pStyle w:val="90"/>
        <w:numPr>
          <w:ilvl w:val="0"/>
          <w:numId w:val="13"/>
        </w:numPr>
        <w:shd w:val="clear" w:color="auto" w:fill="auto"/>
        <w:spacing w:before="0"/>
        <w:ind w:left="260"/>
      </w:pPr>
      <w:r w:rsidRPr="0087238A">
        <w:t xml:space="preserve"> John Everett, ed., </w:t>
      </w:r>
      <w:r w:rsidRPr="0087238A">
        <w:rPr>
          <w:rStyle w:val="91"/>
        </w:rPr>
        <w:t>VSATs—'Very Small Aperture Earth Stations,</w:t>
      </w:r>
      <w:r w:rsidRPr="0087238A">
        <w:t xml:space="preserve"> Peter </w:t>
      </w:r>
      <w:proofErr w:type="spellStart"/>
      <w:r w:rsidRPr="0087238A">
        <w:t>Peregrinus</w:t>
      </w:r>
      <w:proofErr w:type="spellEnd"/>
      <w:r w:rsidRPr="0087238A">
        <w:t>/IEE, London, 1992.</w:t>
      </w:r>
    </w:p>
    <w:p w:rsidR="00A0309B" w:rsidRPr="0087238A" w:rsidRDefault="002603D3">
      <w:pPr>
        <w:pStyle w:val="90"/>
        <w:numPr>
          <w:ilvl w:val="0"/>
          <w:numId w:val="13"/>
        </w:numPr>
        <w:shd w:val="clear" w:color="auto" w:fill="auto"/>
        <w:tabs>
          <w:tab w:val="left" w:pos="260"/>
        </w:tabs>
        <w:spacing w:before="0"/>
        <w:ind w:left="260"/>
      </w:pPr>
      <w:r w:rsidRPr="0087238A">
        <w:t xml:space="preserve">Roger L. Freeman, </w:t>
      </w:r>
      <w:r w:rsidRPr="0087238A">
        <w:rPr>
          <w:rStyle w:val="91"/>
        </w:rPr>
        <w:t>Telecommunication Transmission Handbook,</w:t>
      </w:r>
      <w:r w:rsidRPr="0087238A">
        <w:t xml:space="preserve"> 3rd ed., Wiley, New York, 1991.</w:t>
      </w:r>
    </w:p>
    <w:p w:rsidR="00A0309B" w:rsidRPr="0087238A" w:rsidRDefault="002603D3">
      <w:pPr>
        <w:pStyle w:val="90"/>
        <w:numPr>
          <w:ilvl w:val="0"/>
          <w:numId w:val="13"/>
        </w:numPr>
        <w:shd w:val="clear" w:color="auto" w:fill="auto"/>
        <w:tabs>
          <w:tab w:val="left" w:pos="260"/>
        </w:tabs>
        <w:spacing w:before="0" w:line="216" w:lineRule="exact"/>
        <w:ind w:left="260"/>
      </w:pPr>
      <w:r w:rsidRPr="0087238A">
        <w:t xml:space="preserve">‘‘VSAT Systems and Earth </w:t>
      </w:r>
      <w:proofErr w:type="spellStart"/>
      <w:r w:rsidRPr="0087238A">
        <w:t>Stations,’’Supplement</w:t>
      </w:r>
      <w:proofErr w:type="spellEnd"/>
      <w:r w:rsidRPr="0087238A">
        <w:t xml:space="preserve"> No. 3 to </w:t>
      </w:r>
      <w:r w:rsidRPr="0087238A">
        <w:rPr>
          <w:rStyle w:val="91"/>
        </w:rPr>
        <w:t xml:space="preserve">Handbook </w:t>
      </w:r>
      <w:r w:rsidRPr="0087238A">
        <w:rPr>
          <w:rStyle w:val="91"/>
        </w:rPr>
        <w:t>of Satellite Communications,</w:t>
      </w:r>
      <w:r w:rsidRPr="0087238A">
        <w:t xml:space="preserve"> ITU-Radio Communications Bureau, Geneva, 1994.</w:t>
      </w:r>
    </w:p>
    <w:p w:rsidR="00A0309B" w:rsidRPr="0087238A" w:rsidRDefault="002603D3">
      <w:pPr>
        <w:pStyle w:val="90"/>
        <w:numPr>
          <w:ilvl w:val="0"/>
          <w:numId w:val="13"/>
        </w:numPr>
        <w:shd w:val="clear" w:color="auto" w:fill="auto"/>
        <w:tabs>
          <w:tab w:val="left" w:pos="260"/>
        </w:tabs>
        <w:spacing w:before="0"/>
        <w:ind w:left="260"/>
      </w:pPr>
      <w:proofErr w:type="spellStart"/>
      <w:r w:rsidRPr="0087238A">
        <w:t>Dattakumar</w:t>
      </w:r>
      <w:proofErr w:type="spellEnd"/>
      <w:r w:rsidRPr="0087238A">
        <w:t xml:space="preserve"> M. </w:t>
      </w:r>
      <w:proofErr w:type="spellStart"/>
      <w:r w:rsidRPr="0087238A">
        <w:t>Chitre</w:t>
      </w:r>
      <w:proofErr w:type="spellEnd"/>
      <w:r w:rsidRPr="0087238A">
        <w:t xml:space="preserve"> and John S. </w:t>
      </w:r>
      <w:proofErr w:type="spellStart"/>
      <w:r w:rsidRPr="0087238A">
        <w:t>McCoskey</w:t>
      </w:r>
      <w:proofErr w:type="spellEnd"/>
      <w:r w:rsidRPr="0087238A">
        <w:t xml:space="preserve">, ‘‘VSAT Networks: Architectures, Protocols and Management,’’ </w:t>
      </w:r>
      <w:r w:rsidRPr="0087238A">
        <w:rPr>
          <w:rStyle w:val="91"/>
        </w:rPr>
        <w:t>IEEE Communications Magazine,</w:t>
      </w:r>
      <w:r w:rsidRPr="0087238A">
        <w:t xml:space="preserve"> Vol. 26, No. 7, July 1988.</w:t>
      </w:r>
    </w:p>
    <w:p w:rsidR="00A0309B" w:rsidRPr="0087238A" w:rsidRDefault="002603D3">
      <w:pPr>
        <w:pStyle w:val="90"/>
        <w:numPr>
          <w:ilvl w:val="0"/>
          <w:numId w:val="13"/>
        </w:numPr>
        <w:shd w:val="clear" w:color="auto" w:fill="auto"/>
        <w:tabs>
          <w:tab w:val="left" w:pos="260"/>
        </w:tabs>
        <w:spacing w:before="0"/>
        <w:ind w:left="260"/>
      </w:pPr>
      <w:r w:rsidRPr="0087238A">
        <w:t xml:space="preserve">Edwin B. Parker and </w:t>
      </w:r>
      <w:r w:rsidRPr="0087238A">
        <w:t xml:space="preserve">Joseph </w:t>
      </w:r>
      <w:proofErr w:type="spellStart"/>
      <w:r w:rsidRPr="0087238A">
        <w:t>Rinde</w:t>
      </w:r>
      <w:proofErr w:type="spellEnd"/>
      <w:r w:rsidRPr="0087238A">
        <w:t xml:space="preserve">, “Transaction Network Applications with User Premises Earth Stations,’’ </w:t>
      </w:r>
      <w:r w:rsidRPr="0087238A">
        <w:rPr>
          <w:rStyle w:val="91"/>
        </w:rPr>
        <w:t>IEEE Communications Magazine,</w:t>
      </w:r>
      <w:r w:rsidRPr="0087238A">
        <w:t xml:space="preserve"> Vol. 26, No. 9, Sept. 1988.</w:t>
      </w:r>
    </w:p>
    <w:p w:rsidR="00A0309B" w:rsidRPr="0087238A" w:rsidRDefault="002603D3">
      <w:pPr>
        <w:pStyle w:val="90"/>
        <w:numPr>
          <w:ilvl w:val="0"/>
          <w:numId w:val="13"/>
        </w:numPr>
        <w:shd w:val="clear" w:color="auto" w:fill="auto"/>
        <w:tabs>
          <w:tab w:val="left" w:pos="260"/>
        </w:tabs>
        <w:spacing w:before="0" w:line="216" w:lineRule="exact"/>
        <w:ind w:left="260"/>
      </w:pPr>
      <w:r w:rsidRPr="0087238A">
        <w:t xml:space="preserve">D. </w:t>
      </w:r>
      <w:proofErr w:type="spellStart"/>
      <w:r w:rsidRPr="0087238A">
        <w:t>Raychaudhuri</w:t>
      </w:r>
      <w:proofErr w:type="spellEnd"/>
      <w:r w:rsidRPr="0087238A">
        <w:t xml:space="preserve"> and K. Joseph, ‘‘Channel Access Protocols for Ku-Band VSAT Networks: A Comparative Evaluation,” </w:t>
      </w:r>
      <w:r w:rsidRPr="0087238A">
        <w:rPr>
          <w:rStyle w:val="91"/>
        </w:rPr>
        <w:t>I</w:t>
      </w:r>
      <w:r w:rsidRPr="0087238A">
        <w:rPr>
          <w:rStyle w:val="91"/>
        </w:rPr>
        <w:t>EEE Communications Magazine,</w:t>
      </w:r>
      <w:r w:rsidRPr="0087238A">
        <w:t xml:space="preserve"> Vol. 26, No. 5, May 1988.</w:t>
      </w:r>
    </w:p>
    <w:p w:rsidR="00A0309B" w:rsidRPr="0087238A" w:rsidRDefault="002603D3">
      <w:pPr>
        <w:pStyle w:val="90"/>
        <w:numPr>
          <w:ilvl w:val="0"/>
          <w:numId w:val="13"/>
        </w:numPr>
        <w:shd w:val="clear" w:color="auto" w:fill="auto"/>
        <w:tabs>
          <w:tab w:val="left" w:pos="260"/>
        </w:tabs>
        <w:spacing w:before="0"/>
        <w:ind w:left="260"/>
      </w:pPr>
      <w:r w:rsidRPr="0087238A">
        <w:t xml:space="preserve">D. Chakraborty, ‘‘VSAT Communication Networks: An Overview,’’ </w:t>
      </w:r>
      <w:r w:rsidRPr="0087238A">
        <w:rPr>
          <w:rStyle w:val="91"/>
        </w:rPr>
        <w:t>IEEE Communications Magazine,</w:t>
      </w:r>
      <w:r w:rsidRPr="0087238A">
        <w:t xml:space="preserve"> Vol. 26, No. 5, May 1988.</w:t>
      </w:r>
    </w:p>
    <w:p w:rsidR="00A0309B" w:rsidRPr="0087238A" w:rsidRDefault="002603D3">
      <w:pPr>
        <w:pStyle w:val="90"/>
        <w:numPr>
          <w:ilvl w:val="0"/>
          <w:numId w:val="13"/>
        </w:numPr>
        <w:shd w:val="clear" w:color="auto" w:fill="auto"/>
        <w:tabs>
          <w:tab w:val="left" w:pos="260"/>
        </w:tabs>
        <w:spacing w:before="0" w:line="216" w:lineRule="exact"/>
        <w:ind w:left="260"/>
      </w:pPr>
      <w:r w:rsidRPr="0087238A">
        <w:t xml:space="preserve">Roger L. Freeman, </w:t>
      </w:r>
      <w:r w:rsidRPr="0087238A">
        <w:rPr>
          <w:rStyle w:val="91"/>
        </w:rPr>
        <w:t>Practical Data Communications,</w:t>
      </w:r>
      <w:r w:rsidRPr="0087238A">
        <w:t xml:space="preserve"> 2nd ed., Wiley, New York, 2001.</w:t>
      </w:r>
    </w:p>
    <w:p w:rsidR="00A0309B" w:rsidRPr="0087238A" w:rsidRDefault="002603D3">
      <w:pPr>
        <w:pStyle w:val="90"/>
        <w:numPr>
          <w:ilvl w:val="0"/>
          <w:numId w:val="13"/>
        </w:numPr>
        <w:shd w:val="clear" w:color="auto" w:fill="auto"/>
        <w:tabs>
          <w:tab w:val="left" w:pos="260"/>
        </w:tabs>
        <w:spacing w:before="0"/>
        <w:ind w:left="260"/>
      </w:pPr>
      <w:r w:rsidRPr="0087238A">
        <w:t>He</w:t>
      </w:r>
      <w:r w:rsidRPr="0087238A">
        <w:t xml:space="preserve">nry </w:t>
      </w:r>
      <w:proofErr w:type="spellStart"/>
      <w:r w:rsidRPr="0087238A">
        <w:t>Jasik</w:t>
      </w:r>
      <w:proofErr w:type="spellEnd"/>
      <w:r w:rsidRPr="0087238A">
        <w:t xml:space="preserve"> and Richard C. Johnson, </w:t>
      </w:r>
      <w:r w:rsidRPr="0087238A">
        <w:rPr>
          <w:rStyle w:val="91"/>
        </w:rPr>
        <w:t>Antenna Engineering Handbook,</w:t>
      </w:r>
      <w:r w:rsidRPr="0087238A">
        <w:t xml:space="preserve"> 2nd ed., McGraw-Hill, New York, 1984.</w:t>
      </w:r>
    </w:p>
    <w:sectPr w:rsidR="00A0309B" w:rsidRPr="0087238A">
      <w:type w:val="continuous"/>
      <w:pgSz w:w="11909" w:h="16834"/>
      <w:pgMar w:top="2877" w:right="2623" w:bottom="2661" w:left="2413"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3D3" w:rsidRDefault="002603D3">
      <w:r>
        <w:separator/>
      </w:r>
    </w:p>
  </w:endnote>
  <w:endnote w:type="continuationSeparator" w:id="0">
    <w:p w:rsidR="002603D3" w:rsidRDefault="00260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anklin Gothic Book">
    <w:panose1 w:val="020B05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3D3" w:rsidRDefault="002603D3">
      <w:r>
        <w:separator/>
      </w:r>
    </w:p>
  </w:footnote>
  <w:footnote w:type="continuationSeparator" w:id="0">
    <w:p w:rsidR="002603D3" w:rsidRDefault="002603D3">
      <w:r>
        <w:continuationSeparator/>
      </w:r>
    </w:p>
  </w:footnote>
  <w:footnote w:id="1">
    <w:p w:rsidR="00A0309B" w:rsidRDefault="002603D3">
      <w:pPr>
        <w:pStyle w:val="20"/>
        <w:shd w:val="clear" w:color="auto" w:fill="auto"/>
      </w:pPr>
      <w:r>
        <w:footnoteRef/>
      </w:r>
      <w:r>
        <w:t xml:space="preserve">There is nascent VSAT activity in </w:t>
      </w:r>
      <w:proofErr w:type="spellStart"/>
      <w:r>
        <w:t>Ka</w:t>
      </w:r>
      <w:proofErr w:type="spellEnd"/>
      <w:r>
        <w:t>-band (30/20-GHz band) with the advent of t</w:t>
      </w:r>
      <w:r>
        <w:t xml:space="preserve">he NASA ACTS. Surely other satellites will follow, and in time there will be equal or greater VSAT activity in the </w:t>
      </w:r>
      <w:proofErr w:type="spellStart"/>
      <w:r>
        <w:t>Ka</w:t>
      </w:r>
      <w:proofErr w:type="spellEnd"/>
      <w:r>
        <w:t>-band.</w:t>
      </w:r>
    </w:p>
  </w:footnote>
  <w:footnote w:id="2">
    <w:p w:rsidR="00A0309B" w:rsidRDefault="002603D3">
      <w:pPr>
        <w:pStyle w:val="20"/>
        <w:shd w:val="clear" w:color="auto" w:fill="auto"/>
      </w:pPr>
      <w:r>
        <w:footnoteRef/>
      </w:r>
      <w:r>
        <w:t xml:space="preserve">Aloha derives from Hawaii. The University of Hawaii developed a random access technique for a digital data radio system connecting </w:t>
      </w:r>
      <w:r>
        <w:t>island campuses.</w:t>
      </w:r>
    </w:p>
    <w:p w:rsidR="00A0309B" w:rsidRDefault="002603D3">
      <w:pPr>
        <w:pStyle w:val="20"/>
        <w:shd w:val="clear" w:color="auto" w:fill="auto"/>
      </w:pPr>
      <w:proofErr w:type="spellStart"/>
      <w:r>
        <w:rPr>
          <w:vertAlign w:val="superscript"/>
        </w:rPr>
        <w:t>f</w:t>
      </w:r>
      <w:r>
        <w:t>The</w:t>
      </w:r>
      <w:proofErr w:type="spellEnd"/>
      <w:r>
        <w:t xml:space="preserve"> ITU (Ref. 3) places this point at an 18% throughput value. As further traffic is encountered, actual throughput drops.</w:t>
      </w:r>
    </w:p>
  </w:footnote>
  <w:footnote w:id="3">
    <w:p w:rsidR="00A0309B" w:rsidRDefault="002603D3">
      <w:pPr>
        <w:pStyle w:val="20"/>
        <w:shd w:val="clear" w:color="auto" w:fill="auto"/>
        <w:spacing w:line="202" w:lineRule="exact"/>
        <w:ind w:right="160"/>
      </w:pPr>
      <w:r>
        <w:footnoteRef/>
      </w:r>
      <w:r>
        <w:t xml:space="preserve">HDLC = high-level data link control, a link layer protocol developed by the ISO. ADCCP, LAPB, and LAPD are direct </w:t>
      </w:r>
      <w:r>
        <w:t>derivatives of HDLC.</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E2283"/>
    <w:multiLevelType w:val="multilevel"/>
    <w:tmpl w:val="7C58BF56"/>
    <w:lvl w:ilvl="0">
      <w:start w:val="1"/>
      <w:numFmt w:val="decimal"/>
      <w:lvlText w:val="62.%1"/>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FB177B0"/>
    <w:multiLevelType w:val="multilevel"/>
    <w:tmpl w:val="D366AB36"/>
    <w:lvl w:ilvl="0">
      <w:start w:val="1"/>
      <w:numFmt w:val="decimal"/>
      <w:lvlText w:val="8.%1"/>
      <w:lvlJc w:val="left"/>
      <w:rPr>
        <w:rFonts w:ascii="Arial" w:eastAsia="Arial" w:hAnsi="Arial" w:cs="Arial"/>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A952C8"/>
    <w:multiLevelType w:val="multilevel"/>
    <w:tmpl w:val="FAD8B8A0"/>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40F53CF"/>
    <w:multiLevelType w:val="multilevel"/>
    <w:tmpl w:val="C724657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B3F320D"/>
    <w:multiLevelType w:val="multilevel"/>
    <w:tmpl w:val="9C5A919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3D22399"/>
    <w:multiLevelType w:val="multilevel"/>
    <w:tmpl w:val="BB08B834"/>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A409D9"/>
    <w:multiLevelType w:val="multilevel"/>
    <w:tmpl w:val="0B2E249C"/>
    <w:lvl w:ilvl="0">
      <w:start w:val="1"/>
      <w:numFmt w:val="decimal"/>
      <w:lvlText w:val="8.3.%1"/>
      <w:lvlJc w:val="left"/>
      <w:rPr>
        <w:rFonts w:ascii="Arial" w:eastAsia="Arial" w:hAnsi="Arial" w:cs="Arial"/>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CA47822"/>
    <w:multiLevelType w:val="multilevel"/>
    <w:tmpl w:val="17265E3C"/>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9"/>
        <w:szCs w:val="19"/>
        <w:u w:val="none"/>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24857FA"/>
    <w:multiLevelType w:val="multilevel"/>
    <w:tmpl w:val="9BD8332E"/>
    <w:lvl w:ilvl="0">
      <w:start w:val="1"/>
      <w:numFmt w:val="decimal"/>
      <w:lvlText w:val="8.4.1.%1"/>
      <w:lvlJc w:val="left"/>
      <w:rPr>
        <w:rFonts w:ascii="Times New Roman" w:eastAsia="Times New Roman" w:hAnsi="Times New Roman" w:cs="Times New Roman"/>
        <w:b/>
        <w:bCs/>
        <w:i/>
        <w:iCs/>
        <w:smallCaps w:val="0"/>
        <w:strike w:val="0"/>
        <w:color w:val="000000"/>
        <w:spacing w:val="1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13B5083"/>
    <w:multiLevelType w:val="multilevel"/>
    <w:tmpl w:val="F4C030D2"/>
    <w:lvl w:ilvl="0">
      <w:start w:val="4"/>
      <w:numFmt w:val="decimal"/>
      <w:lvlText w:val="8.%1"/>
      <w:lvlJc w:val="left"/>
      <w:rPr>
        <w:rFonts w:ascii="Arial" w:eastAsia="Arial" w:hAnsi="Arial" w:cs="Arial"/>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23D7E20"/>
    <w:multiLevelType w:val="multilevel"/>
    <w:tmpl w:val="B7107E66"/>
    <w:lvl w:ilvl="0">
      <w:start w:val="1"/>
      <w:numFmt w:val="decimal"/>
      <w:lvlText w:val="8.2.%1"/>
      <w:lvlJc w:val="left"/>
      <w:rPr>
        <w:rFonts w:ascii="Arial" w:eastAsia="Arial" w:hAnsi="Arial" w:cs="Arial"/>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8084D83"/>
    <w:multiLevelType w:val="multilevel"/>
    <w:tmpl w:val="E328235E"/>
    <w:lvl w:ilvl="0">
      <w:start w:val="1"/>
      <w:numFmt w:val="decimal"/>
      <w:lvlText w:val="97.%1"/>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9B43813"/>
    <w:multiLevelType w:val="multilevel"/>
    <w:tmpl w:val="D8D040F0"/>
    <w:lvl w:ilvl="0">
      <w:start w:val="1"/>
      <w:numFmt w:val="decimal"/>
      <w:lvlText w:val="8.4.%1"/>
      <w:lvlJc w:val="left"/>
      <w:rPr>
        <w:rFonts w:ascii="Arial" w:eastAsia="Arial" w:hAnsi="Arial" w:cs="Arial"/>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1"/>
  </w:num>
  <w:num w:numId="4">
    <w:abstractNumId w:val="10"/>
  </w:num>
  <w:num w:numId="5">
    <w:abstractNumId w:val="7"/>
  </w:num>
  <w:num w:numId="6">
    <w:abstractNumId w:val="6"/>
  </w:num>
  <w:num w:numId="7">
    <w:abstractNumId w:val="11"/>
  </w:num>
  <w:num w:numId="8">
    <w:abstractNumId w:val="0"/>
  </w:num>
  <w:num w:numId="9">
    <w:abstractNumId w:val="12"/>
  </w:num>
  <w:num w:numId="10">
    <w:abstractNumId w:val="8"/>
  </w:num>
  <w:num w:numId="11">
    <w:abstractNumId w:val="9"/>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evenAndOddHeaders/>
  <w:drawingGridHorizontalSpacing w:val="181"/>
  <w:drawingGridVerticalSpacing w:val="181"/>
  <w:characterSpacingControl w:val="compressPunctuation"/>
  <w:footnotePr>
    <w:numFmt w:val="chicago"/>
    <w:numRestart w:val="eachPage"/>
    <w:footnote w:id="-1"/>
    <w:footnote w:id="0"/>
  </w:footnotePr>
  <w:endnotePr>
    <w:endnote w:id="-1"/>
    <w:endnote w:id="0"/>
  </w:endnotePr>
  <w:compat>
    <w:doNotExpandShiftReturn/>
    <w:compatSetting w:name="compatibilityMode" w:uri="http://schemas.microsoft.com/office/word" w:val="12"/>
  </w:compat>
  <w:rsids>
    <w:rsidRoot w:val="00A0309B"/>
    <w:rsid w:val="002603D3"/>
    <w:rsid w:val="0087238A"/>
    <w:rsid w:val="00A030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03012278-620A-46FC-A28E-F918EE13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
    <w:name w:val="Сноска (2)_"/>
    <w:basedOn w:val="a0"/>
    <w:link w:val="20"/>
    <w:rPr>
      <w:rFonts w:ascii="Arial" w:eastAsia="Arial" w:hAnsi="Arial" w:cs="Arial"/>
      <w:b w:val="0"/>
      <w:bCs w:val="0"/>
      <w:i w:val="0"/>
      <w:iCs w:val="0"/>
      <w:smallCaps w:val="0"/>
      <w:strike w:val="0"/>
      <w:sz w:val="15"/>
      <w:szCs w:val="15"/>
      <w:u w:val="none"/>
    </w:rPr>
  </w:style>
  <w:style w:type="character" w:customStyle="1" w:styleId="2Exact">
    <w:name w:val="Основной текст (2) Exact"/>
    <w:basedOn w:val="a0"/>
    <w:rPr>
      <w:rFonts w:ascii="Times New Roman" w:eastAsia="Times New Roman" w:hAnsi="Times New Roman" w:cs="Times New Roman"/>
      <w:b/>
      <w:bCs/>
      <w:i w:val="0"/>
      <w:iCs w:val="0"/>
      <w:smallCaps w:val="0"/>
      <w:strike w:val="0"/>
      <w:sz w:val="19"/>
      <w:szCs w:val="19"/>
      <w:u w:val="none"/>
    </w:rPr>
  </w:style>
  <w:style w:type="character" w:customStyle="1" w:styleId="21">
    <w:name w:val="Основной текст (2)_"/>
    <w:basedOn w:val="a0"/>
    <w:link w:val="22"/>
    <w:rPr>
      <w:rFonts w:ascii="Times New Roman" w:eastAsia="Times New Roman" w:hAnsi="Times New Roman" w:cs="Times New Roman"/>
      <w:b/>
      <w:bCs/>
      <w:i w:val="0"/>
      <w:iCs w:val="0"/>
      <w:smallCaps w:val="0"/>
      <w:strike w:val="0"/>
      <w:sz w:val="19"/>
      <w:szCs w:val="19"/>
      <w:u w:val="none"/>
    </w:rPr>
  </w:style>
  <w:style w:type="character" w:customStyle="1" w:styleId="265pt">
    <w:name w:val="Основной текст (2) + 6;5 pt;Не полужирный"/>
    <w:basedOn w:val="21"/>
    <w:rPr>
      <w:rFonts w:ascii="Times New Roman" w:eastAsia="Times New Roman" w:hAnsi="Times New Roman" w:cs="Times New Roman"/>
      <w:b/>
      <w:bCs/>
      <w:i w:val="0"/>
      <w:iCs w:val="0"/>
      <w:smallCaps w:val="0"/>
      <w:strike w:val="0"/>
      <w:color w:val="000000"/>
      <w:spacing w:val="0"/>
      <w:w w:val="100"/>
      <w:position w:val="0"/>
      <w:sz w:val="13"/>
      <w:szCs w:val="13"/>
      <w:u w:val="none"/>
      <w:lang w:val="en-US" w:eastAsia="en-US" w:bidi="en-US"/>
    </w:rPr>
  </w:style>
  <w:style w:type="character" w:customStyle="1" w:styleId="210pt0pt">
    <w:name w:val="Основной текст (2) + 10 pt;Курсив;Интервал 0 pt"/>
    <w:basedOn w:val="21"/>
    <w:rPr>
      <w:rFonts w:ascii="Times New Roman" w:eastAsia="Times New Roman" w:hAnsi="Times New Roman" w:cs="Times New Roman"/>
      <w:b/>
      <w:bCs/>
      <w:i/>
      <w:iCs/>
      <w:smallCaps w:val="0"/>
      <w:strike w:val="0"/>
      <w:color w:val="000000"/>
      <w:spacing w:val="10"/>
      <w:w w:val="100"/>
      <w:position w:val="0"/>
      <w:sz w:val="20"/>
      <w:szCs w:val="20"/>
      <w:u w:val="none"/>
      <w:lang w:val="en-US" w:eastAsia="en-US" w:bidi="en-US"/>
    </w:rPr>
  </w:style>
  <w:style w:type="character" w:customStyle="1" w:styleId="3">
    <w:name w:val="Основной текст (3)_"/>
    <w:basedOn w:val="a0"/>
    <w:link w:val="30"/>
    <w:rPr>
      <w:rFonts w:ascii="Arial" w:eastAsia="Arial" w:hAnsi="Arial" w:cs="Arial"/>
      <w:b/>
      <w:bCs/>
      <w:i w:val="0"/>
      <w:iCs w:val="0"/>
      <w:smallCaps w:val="0"/>
      <w:strike w:val="0"/>
      <w:sz w:val="62"/>
      <w:szCs w:val="62"/>
      <w:u w:val="none"/>
    </w:rPr>
  </w:style>
  <w:style w:type="character" w:customStyle="1" w:styleId="1">
    <w:name w:val="Заголовок №1_"/>
    <w:basedOn w:val="a0"/>
    <w:link w:val="10"/>
    <w:rPr>
      <w:rFonts w:ascii="Franklin Gothic Book" w:eastAsia="Franklin Gothic Book" w:hAnsi="Franklin Gothic Book" w:cs="Franklin Gothic Book"/>
      <w:b w:val="0"/>
      <w:bCs w:val="0"/>
      <w:i w:val="0"/>
      <w:iCs w:val="0"/>
      <w:smallCaps w:val="0"/>
      <w:strike w:val="0"/>
      <w:sz w:val="42"/>
      <w:szCs w:val="42"/>
      <w:u w:val="none"/>
    </w:rPr>
  </w:style>
  <w:style w:type="character" w:customStyle="1" w:styleId="220">
    <w:name w:val="Заголовок №2 (2)_"/>
    <w:basedOn w:val="a0"/>
    <w:link w:val="221"/>
    <w:rPr>
      <w:rFonts w:ascii="Arial" w:eastAsia="Arial" w:hAnsi="Arial" w:cs="Arial"/>
      <w:b/>
      <w:bCs/>
      <w:i w:val="0"/>
      <w:iCs w:val="0"/>
      <w:smallCaps w:val="0"/>
      <w:strike w:val="0"/>
      <w:sz w:val="19"/>
      <w:szCs w:val="19"/>
      <w:u w:val="none"/>
    </w:rPr>
  </w:style>
  <w:style w:type="character" w:customStyle="1" w:styleId="7">
    <w:name w:val="Основной текст (7)_"/>
    <w:basedOn w:val="a0"/>
    <w:link w:val="70"/>
    <w:rPr>
      <w:rFonts w:ascii="Arial" w:eastAsia="Arial" w:hAnsi="Arial" w:cs="Arial"/>
      <w:b w:val="0"/>
      <w:bCs w:val="0"/>
      <w:i w:val="0"/>
      <w:iCs w:val="0"/>
      <w:smallCaps w:val="0"/>
      <w:strike w:val="0"/>
      <w:sz w:val="15"/>
      <w:szCs w:val="15"/>
      <w:u w:val="none"/>
    </w:rPr>
  </w:style>
  <w:style w:type="character" w:customStyle="1" w:styleId="71">
    <w:name w:val="Основной текст (7) + Курсив"/>
    <w:basedOn w:val="7"/>
    <w:rPr>
      <w:rFonts w:ascii="Arial" w:eastAsia="Arial" w:hAnsi="Arial" w:cs="Arial"/>
      <w:b w:val="0"/>
      <w:bCs w:val="0"/>
      <w:i/>
      <w:iCs/>
      <w:smallCaps w:val="0"/>
      <w:strike w:val="0"/>
      <w:color w:val="000000"/>
      <w:spacing w:val="0"/>
      <w:w w:val="100"/>
      <w:position w:val="0"/>
      <w:sz w:val="15"/>
      <w:szCs w:val="15"/>
      <w:u w:val="none"/>
      <w:lang w:val="en-US" w:eastAsia="en-US" w:bidi="en-US"/>
    </w:rPr>
  </w:style>
  <w:style w:type="character" w:customStyle="1" w:styleId="72">
    <w:name w:val="Основной текст (7) + Полужирный"/>
    <w:basedOn w:val="7"/>
    <w:rPr>
      <w:rFonts w:ascii="Arial" w:eastAsia="Arial" w:hAnsi="Arial" w:cs="Arial"/>
      <w:b/>
      <w:bCs/>
      <w:i w:val="0"/>
      <w:iCs w:val="0"/>
      <w:smallCaps w:val="0"/>
      <w:strike w:val="0"/>
      <w:color w:val="000000"/>
      <w:spacing w:val="0"/>
      <w:w w:val="100"/>
      <w:position w:val="0"/>
      <w:sz w:val="15"/>
      <w:szCs w:val="15"/>
      <w:u w:val="none"/>
      <w:lang w:val="en-US" w:eastAsia="en-US" w:bidi="en-US"/>
    </w:rPr>
  </w:style>
  <w:style w:type="character" w:customStyle="1" w:styleId="4">
    <w:name w:val="Подпись к таблице (4)_"/>
    <w:basedOn w:val="a0"/>
    <w:link w:val="40"/>
    <w:rPr>
      <w:rFonts w:ascii="Arial" w:eastAsia="Arial" w:hAnsi="Arial" w:cs="Arial"/>
      <w:b w:val="0"/>
      <w:bCs w:val="0"/>
      <w:i w:val="0"/>
      <w:iCs w:val="0"/>
      <w:smallCaps w:val="0"/>
      <w:strike w:val="0"/>
      <w:sz w:val="15"/>
      <w:szCs w:val="15"/>
      <w:u w:val="none"/>
    </w:rPr>
  </w:style>
  <w:style w:type="character" w:customStyle="1" w:styleId="23">
    <w:name w:val="Подпись к таблице (2)_"/>
    <w:basedOn w:val="a0"/>
    <w:link w:val="24"/>
    <w:rPr>
      <w:rFonts w:ascii="Arial" w:eastAsia="Arial" w:hAnsi="Arial" w:cs="Arial"/>
      <w:b w:val="0"/>
      <w:bCs w:val="0"/>
      <w:i w:val="0"/>
      <w:iCs w:val="0"/>
      <w:smallCaps w:val="0"/>
      <w:strike w:val="0"/>
      <w:sz w:val="15"/>
      <w:szCs w:val="15"/>
      <w:u w:val="none"/>
    </w:rPr>
  </w:style>
  <w:style w:type="character" w:customStyle="1" w:styleId="25">
    <w:name w:val="Подпись к таблице (2) + Полужирный"/>
    <w:basedOn w:val="23"/>
    <w:rPr>
      <w:rFonts w:ascii="Arial" w:eastAsia="Arial" w:hAnsi="Arial" w:cs="Arial"/>
      <w:b/>
      <w:bCs/>
      <w:i w:val="0"/>
      <w:iCs w:val="0"/>
      <w:smallCaps w:val="0"/>
      <w:strike w:val="0"/>
      <w:color w:val="000000"/>
      <w:spacing w:val="0"/>
      <w:w w:val="100"/>
      <w:position w:val="0"/>
      <w:sz w:val="15"/>
      <w:szCs w:val="15"/>
      <w:u w:val="none"/>
      <w:lang w:val="en-US" w:eastAsia="en-US" w:bidi="en-US"/>
    </w:rPr>
  </w:style>
  <w:style w:type="character" w:customStyle="1" w:styleId="28pt1pt">
    <w:name w:val="Подпись к таблице (2) + 8 pt;Полужирный;Курсив;Интервал 1 pt"/>
    <w:basedOn w:val="23"/>
    <w:rPr>
      <w:rFonts w:ascii="Arial" w:eastAsia="Arial" w:hAnsi="Arial" w:cs="Arial"/>
      <w:b/>
      <w:bCs/>
      <w:i/>
      <w:iCs/>
      <w:smallCaps w:val="0"/>
      <w:strike w:val="0"/>
      <w:color w:val="000000"/>
      <w:spacing w:val="20"/>
      <w:w w:val="100"/>
      <w:position w:val="0"/>
      <w:sz w:val="16"/>
      <w:szCs w:val="16"/>
      <w:u w:val="none"/>
      <w:lang w:val="en-US" w:eastAsia="en-US" w:bidi="en-US"/>
    </w:rPr>
  </w:style>
  <w:style w:type="character" w:customStyle="1" w:styleId="a4">
    <w:name w:val="Подпись к таблице_"/>
    <w:basedOn w:val="a0"/>
    <w:link w:val="a5"/>
    <w:rPr>
      <w:rFonts w:ascii="Arial" w:eastAsia="Arial" w:hAnsi="Arial" w:cs="Arial"/>
      <w:b w:val="0"/>
      <w:bCs w:val="0"/>
      <w:i w:val="0"/>
      <w:iCs w:val="0"/>
      <w:smallCaps w:val="0"/>
      <w:strike w:val="0"/>
      <w:sz w:val="14"/>
      <w:szCs w:val="14"/>
      <w:u w:val="none"/>
    </w:rPr>
  </w:style>
  <w:style w:type="character" w:customStyle="1" w:styleId="2Arial75pt">
    <w:name w:val="Основной текст (2) + Arial;7;5 pt;Не полужирный"/>
    <w:basedOn w:val="21"/>
    <w:rPr>
      <w:rFonts w:ascii="Arial" w:eastAsia="Arial" w:hAnsi="Arial" w:cs="Arial"/>
      <w:b/>
      <w:bCs/>
      <w:i w:val="0"/>
      <w:iCs w:val="0"/>
      <w:smallCaps w:val="0"/>
      <w:strike w:val="0"/>
      <w:color w:val="000000"/>
      <w:spacing w:val="0"/>
      <w:w w:val="100"/>
      <w:position w:val="0"/>
      <w:sz w:val="15"/>
      <w:szCs w:val="15"/>
      <w:u w:val="none"/>
      <w:lang w:val="en-US" w:eastAsia="en-US" w:bidi="en-US"/>
    </w:rPr>
  </w:style>
  <w:style w:type="character" w:customStyle="1" w:styleId="2Arial75pt0">
    <w:name w:val="Основной текст (2) + Arial;7;5 pt;Не полужирный;Курсив"/>
    <w:basedOn w:val="21"/>
    <w:rPr>
      <w:rFonts w:ascii="Arial" w:eastAsia="Arial" w:hAnsi="Arial" w:cs="Arial"/>
      <w:b/>
      <w:bCs/>
      <w:i/>
      <w:iCs/>
      <w:smallCaps w:val="0"/>
      <w:strike w:val="0"/>
      <w:color w:val="000000"/>
      <w:spacing w:val="0"/>
      <w:w w:val="100"/>
      <w:position w:val="0"/>
      <w:sz w:val="15"/>
      <w:szCs w:val="15"/>
      <w:u w:val="none"/>
      <w:lang w:val="en-US" w:eastAsia="en-US" w:bidi="en-US"/>
    </w:rPr>
  </w:style>
  <w:style w:type="character" w:customStyle="1" w:styleId="8">
    <w:name w:val="Основной текст (8)_"/>
    <w:basedOn w:val="a0"/>
    <w:link w:val="80"/>
    <w:rPr>
      <w:rFonts w:ascii="Arial" w:eastAsia="Arial" w:hAnsi="Arial" w:cs="Arial"/>
      <w:b/>
      <w:bCs/>
      <w:i w:val="0"/>
      <w:iCs w:val="0"/>
      <w:smallCaps w:val="0"/>
      <w:strike w:val="0"/>
      <w:sz w:val="19"/>
      <w:szCs w:val="19"/>
      <w:u w:val="none"/>
    </w:rPr>
  </w:style>
  <w:style w:type="character" w:customStyle="1" w:styleId="26">
    <w:name w:val="Подпись к картинке (2)_"/>
    <w:basedOn w:val="a0"/>
    <w:link w:val="27"/>
    <w:rPr>
      <w:rFonts w:ascii="Arial" w:eastAsia="Arial" w:hAnsi="Arial" w:cs="Arial"/>
      <w:b w:val="0"/>
      <w:bCs w:val="0"/>
      <w:i w:val="0"/>
      <w:iCs w:val="0"/>
      <w:smallCaps w:val="0"/>
      <w:strike w:val="0"/>
      <w:sz w:val="15"/>
      <w:szCs w:val="15"/>
      <w:u w:val="none"/>
    </w:rPr>
  </w:style>
  <w:style w:type="character" w:customStyle="1" w:styleId="28">
    <w:name w:val="Подпись к картинке (2) + Полужирный"/>
    <w:basedOn w:val="26"/>
    <w:rPr>
      <w:rFonts w:ascii="Arial" w:eastAsia="Arial" w:hAnsi="Arial" w:cs="Arial"/>
      <w:b/>
      <w:bCs/>
      <w:i w:val="0"/>
      <w:iCs w:val="0"/>
      <w:smallCaps w:val="0"/>
      <w:strike w:val="0"/>
      <w:color w:val="000000"/>
      <w:spacing w:val="0"/>
      <w:w w:val="100"/>
      <w:position w:val="0"/>
      <w:sz w:val="15"/>
      <w:szCs w:val="15"/>
      <w:u w:val="none"/>
      <w:lang w:val="en-US" w:eastAsia="en-US" w:bidi="en-US"/>
    </w:rPr>
  </w:style>
  <w:style w:type="character" w:customStyle="1" w:styleId="29">
    <w:name w:val="Подпись к картинке (2) + Курсив"/>
    <w:basedOn w:val="26"/>
    <w:rPr>
      <w:rFonts w:ascii="Arial" w:eastAsia="Arial" w:hAnsi="Arial" w:cs="Arial"/>
      <w:b w:val="0"/>
      <w:bCs w:val="0"/>
      <w:i/>
      <w:iCs/>
      <w:smallCaps w:val="0"/>
      <w:strike w:val="0"/>
      <w:color w:val="000000"/>
      <w:spacing w:val="0"/>
      <w:w w:val="100"/>
      <w:position w:val="0"/>
      <w:sz w:val="15"/>
      <w:szCs w:val="15"/>
      <w:u w:val="none"/>
      <w:lang w:val="en-US" w:eastAsia="en-US" w:bidi="en-US"/>
    </w:rPr>
  </w:style>
  <w:style w:type="character" w:customStyle="1" w:styleId="a6">
    <w:name w:val="Подпись к таблице + Курсив"/>
    <w:basedOn w:val="a4"/>
    <w:rPr>
      <w:rFonts w:ascii="Arial" w:eastAsia="Arial" w:hAnsi="Arial" w:cs="Arial"/>
      <w:b w:val="0"/>
      <w:bCs w:val="0"/>
      <w:i/>
      <w:iCs/>
      <w:smallCaps w:val="0"/>
      <w:strike w:val="0"/>
      <w:color w:val="000000"/>
      <w:spacing w:val="0"/>
      <w:w w:val="100"/>
      <w:position w:val="0"/>
      <w:sz w:val="14"/>
      <w:szCs w:val="14"/>
      <w:u w:val="none"/>
      <w:lang w:val="en-US" w:eastAsia="en-US" w:bidi="en-US"/>
    </w:rPr>
  </w:style>
  <w:style w:type="character" w:customStyle="1" w:styleId="26pt">
    <w:name w:val="Основной текст (2) + 6 pt;Не полужирный"/>
    <w:basedOn w:val="21"/>
    <w:rPr>
      <w:rFonts w:ascii="Times New Roman" w:eastAsia="Times New Roman" w:hAnsi="Times New Roman" w:cs="Times New Roman"/>
      <w:b/>
      <w:bCs/>
      <w:i w:val="0"/>
      <w:iCs w:val="0"/>
      <w:smallCaps w:val="0"/>
      <w:strike w:val="0"/>
      <w:color w:val="000000"/>
      <w:spacing w:val="0"/>
      <w:w w:val="100"/>
      <w:position w:val="0"/>
      <w:sz w:val="12"/>
      <w:szCs w:val="12"/>
      <w:u w:val="none"/>
      <w:lang w:val="en-US" w:eastAsia="en-US" w:bidi="en-US"/>
    </w:rPr>
  </w:style>
  <w:style w:type="character" w:customStyle="1" w:styleId="210pt2pt">
    <w:name w:val="Основной текст (2) + 10 pt;Курсив;Интервал 2 pt"/>
    <w:basedOn w:val="21"/>
    <w:rPr>
      <w:rFonts w:ascii="Times New Roman" w:eastAsia="Times New Roman" w:hAnsi="Times New Roman" w:cs="Times New Roman"/>
      <w:b/>
      <w:bCs/>
      <w:i/>
      <w:iCs/>
      <w:smallCaps w:val="0"/>
      <w:strike w:val="0"/>
      <w:color w:val="000000"/>
      <w:spacing w:val="50"/>
      <w:w w:val="100"/>
      <w:position w:val="0"/>
      <w:sz w:val="20"/>
      <w:szCs w:val="20"/>
      <w:u w:val="none"/>
      <w:lang w:val="en-US" w:eastAsia="en-US" w:bidi="en-US"/>
    </w:rPr>
  </w:style>
  <w:style w:type="character" w:customStyle="1" w:styleId="210pt2pt0">
    <w:name w:val="Основной текст (2) + 10 pt;Курсив;Интервал 2 pt"/>
    <w:basedOn w:val="21"/>
    <w:rPr>
      <w:rFonts w:ascii="Times New Roman" w:eastAsia="Times New Roman" w:hAnsi="Times New Roman" w:cs="Times New Roman"/>
      <w:b/>
      <w:bCs/>
      <w:i/>
      <w:iCs/>
      <w:smallCaps w:val="0"/>
      <w:strike w:val="0"/>
      <w:color w:val="000000"/>
      <w:spacing w:val="50"/>
      <w:w w:val="100"/>
      <w:position w:val="0"/>
      <w:sz w:val="20"/>
      <w:szCs w:val="20"/>
      <w:u w:val="none"/>
      <w:lang w:val="en-US" w:eastAsia="en-US" w:bidi="en-US"/>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z w:val="19"/>
      <w:szCs w:val="19"/>
      <w:u w:val="none"/>
    </w:rPr>
  </w:style>
  <w:style w:type="character" w:customStyle="1" w:styleId="91">
    <w:name w:val="Основной текст (9) + Курсив"/>
    <w:basedOn w:val="9"/>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paragraph" w:customStyle="1" w:styleId="20">
    <w:name w:val="Сноска (2)"/>
    <w:basedOn w:val="a"/>
    <w:link w:val="2"/>
    <w:pPr>
      <w:shd w:val="clear" w:color="auto" w:fill="FFFFFF"/>
      <w:spacing w:line="197" w:lineRule="exact"/>
      <w:jc w:val="both"/>
    </w:pPr>
    <w:rPr>
      <w:rFonts w:ascii="Arial" w:eastAsia="Arial" w:hAnsi="Arial" w:cs="Arial"/>
      <w:sz w:val="15"/>
      <w:szCs w:val="15"/>
    </w:rPr>
  </w:style>
  <w:style w:type="paragraph" w:customStyle="1" w:styleId="22">
    <w:name w:val="Основной текст (2)"/>
    <w:basedOn w:val="a"/>
    <w:link w:val="21"/>
    <w:pPr>
      <w:shd w:val="clear" w:color="auto" w:fill="FFFFFF"/>
      <w:spacing w:before="300" w:line="235" w:lineRule="exact"/>
      <w:ind w:hanging="960"/>
      <w:jc w:val="both"/>
    </w:pPr>
    <w:rPr>
      <w:rFonts w:ascii="Times New Roman" w:eastAsia="Times New Roman" w:hAnsi="Times New Roman" w:cs="Times New Roman"/>
      <w:b/>
      <w:bCs/>
      <w:sz w:val="19"/>
      <w:szCs w:val="19"/>
    </w:rPr>
  </w:style>
  <w:style w:type="paragraph" w:customStyle="1" w:styleId="30">
    <w:name w:val="Основной текст (3)"/>
    <w:basedOn w:val="a"/>
    <w:link w:val="3"/>
    <w:pPr>
      <w:shd w:val="clear" w:color="auto" w:fill="FFFFFF"/>
      <w:spacing w:after="1020" w:line="0" w:lineRule="atLeast"/>
      <w:jc w:val="right"/>
    </w:pPr>
    <w:rPr>
      <w:rFonts w:ascii="Arial" w:eastAsia="Arial" w:hAnsi="Arial" w:cs="Arial"/>
      <w:b/>
      <w:bCs/>
      <w:sz w:val="62"/>
      <w:szCs w:val="62"/>
    </w:rPr>
  </w:style>
  <w:style w:type="paragraph" w:customStyle="1" w:styleId="10">
    <w:name w:val="Заголовок №1"/>
    <w:basedOn w:val="a"/>
    <w:link w:val="1"/>
    <w:pPr>
      <w:shd w:val="clear" w:color="auto" w:fill="FFFFFF"/>
      <w:spacing w:before="1020" w:after="60" w:line="0" w:lineRule="atLeast"/>
      <w:jc w:val="right"/>
      <w:outlineLvl w:val="0"/>
    </w:pPr>
    <w:rPr>
      <w:rFonts w:ascii="Franklin Gothic Book" w:eastAsia="Franklin Gothic Book" w:hAnsi="Franklin Gothic Book" w:cs="Franklin Gothic Book"/>
      <w:sz w:val="42"/>
      <w:szCs w:val="42"/>
    </w:rPr>
  </w:style>
  <w:style w:type="paragraph" w:customStyle="1" w:styleId="221">
    <w:name w:val="Заголовок №2 (2)"/>
    <w:basedOn w:val="a"/>
    <w:link w:val="220"/>
    <w:pPr>
      <w:shd w:val="clear" w:color="auto" w:fill="FFFFFF"/>
      <w:spacing w:before="1020" w:after="300" w:line="0" w:lineRule="atLeast"/>
      <w:ind w:hanging="260"/>
      <w:jc w:val="both"/>
      <w:outlineLvl w:val="1"/>
    </w:pPr>
    <w:rPr>
      <w:rFonts w:ascii="Arial" w:eastAsia="Arial" w:hAnsi="Arial" w:cs="Arial"/>
      <w:b/>
      <w:bCs/>
      <w:sz w:val="19"/>
      <w:szCs w:val="19"/>
    </w:rPr>
  </w:style>
  <w:style w:type="paragraph" w:customStyle="1" w:styleId="70">
    <w:name w:val="Основной текст (7)"/>
    <w:basedOn w:val="a"/>
    <w:link w:val="7"/>
    <w:pPr>
      <w:shd w:val="clear" w:color="auto" w:fill="FFFFFF"/>
      <w:spacing w:before="300" w:line="202" w:lineRule="exact"/>
    </w:pPr>
    <w:rPr>
      <w:rFonts w:ascii="Arial" w:eastAsia="Arial" w:hAnsi="Arial" w:cs="Arial"/>
      <w:sz w:val="15"/>
      <w:szCs w:val="15"/>
    </w:rPr>
  </w:style>
  <w:style w:type="paragraph" w:customStyle="1" w:styleId="40">
    <w:name w:val="Подпись к таблице (4)"/>
    <w:basedOn w:val="a"/>
    <w:link w:val="4"/>
    <w:pPr>
      <w:shd w:val="clear" w:color="auto" w:fill="FFFFFF"/>
      <w:spacing w:line="197" w:lineRule="exact"/>
      <w:jc w:val="both"/>
    </w:pPr>
    <w:rPr>
      <w:rFonts w:ascii="Arial" w:eastAsia="Arial" w:hAnsi="Arial" w:cs="Arial"/>
      <w:sz w:val="15"/>
      <w:szCs w:val="15"/>
    </w:rPr>
  </w:style>
  <w:style w:type="paragraph" w:customStyle="1" w:styleId="24">
    <w:name w:val="Подпись к таблице (2)"/>
    <w:basedOn w:val="a"/>
    <w:link w:val="23"/>
    <w:pPr>
      <w:shd w:val="clear" w:color="auto" w:fill="FFFFFF"/>
      <w:spacing w:line="197" w:lineRule="exact"/>
      <w:jc w:val="both"/>
    </w:pPr>
    <w:rPr>
      <w:rFonts w:ascii="Arial" w:eastAsia="Arial" w:hAnsi="Arial" w:cs="Arial"/>
      <w:sz w:val="15"/>
      <w:szCs w:val="15"/>
    </w:rPr>
  </w:style>
  <w:style w:type="paragraph" w:customStyle="1" w:styleId="a5">
    <w:name w:val="Подпись к таблице"/>
    <w:basedOn w:val="a"/>
    <w:link w:val="a4"/>
    <w:pPr>
      <w:shd w:val="clear" w:color="auto" w:fill="FFFFFF"/>
      <w:spacing w:line="182" w:lineRule="exact"/>
      <w:jc w:val="both"/>
    </w:pPr>
    <w:rPr>
      <w:rFonts w:ascii="Arial" w:eastAsia="Arial" w:hAnsi="Arial" w:cs="Arial"/>
      <w:sz w:val="14"/>
      <w:szCs w:val="14"/>
    </w:rPr>
  </w:style>
  <w:style w:type="paragraph" w:customStyle="1" w:styleId="80">
    <w:name w:val="Основной текст (8)"/>
    <w:basedOn w:val="a"/>
    <w:link w:val="8"/>
    <w:pPr>
      <w:shd w:val="clear" w:color="auto" w:fill="FFFFFF"/>
      <w:spacing w:after="480" w:line="0" w:lineRule="atLeast"/>
      <w:jc w:val="both"/>
    </w:pPr>
    <w:rPr>
      <w:rFonts w:ascii="Arial" w:eastAsia="Arial" w:hAnsi="Arial" w:cs="Arial"/>
      <w:b/>
      <w:bCs/>
      <w:sz w:val="19"/>
      <w:szCs w:val="19"/>
    </w:rPr>
  </w:style>
  <w:style w:type="paragraph" w:customStyle="1" w:styleId="27">
    <w:name w:val="Подпись к картинке (2)"/>
    <w:basedOn w:val="a"/>
    <w:link w:val="26"/>
    <w:pPr>
      <w:shd w:val="clear" w:color="auto" w:fill="FFFFFF"/>
      <w:spacing w:line="0" w:lineRule="atLeast"/>
    </w:pPr>
    <w:rPr>
      <w:rFonts w:ascii="Arial" w:eastAsia="Arial" w:hAnsi="Arial" w:cs="Arial"/>
      <w:sz w:val="15"/>
      <w:szCs w:val="15"/>
    </w:rPr>
  </w:style>
  <w:style w:type="paragraph" w:customStyle="1" w:styleId="90">
    <w:name w:val="Основной текст (9)"/>
    <w:basedOn w:val="a"/>
    <w:link w:val="9"/>
    <w:pPr>
      <w:shd w:val="clear" w:color="auto" w:fill="FFFFFF"/>
      <w:spacing w:before="300" w:line="221" w:lineRule="exact"/>
      <w:ind w:hanging="260"/>
      <w:jc w:val="both"/>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6175</Words>
  <Characters>35200</Characters>
  <Application>Microsoft Office Word</Application>
  <DocSecurity>0</DocSecurity>
  <Lines>293</Lines>
  <Paragraphs>82</Paragraphs>
  <ScaleCrop>false</ScaleCrop>
  <Company/>
  <LinksUpToDate>false</LinksUpToDate>
  <CharactersWithSpaces>41293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Alexey</cp:lastModifiedBy>
  <cp:revision>3</cp:revision>
  <dcterms:created xsi:type="dcterms:W3CDTF">2018-05-02T09:28:00Z</dcterms:created>
  <dcterms:modified xsi:type="dcterms:W3CDTF">2018-05-02T09:30:00Z</dcterms:modified>
</cp:coreProperties>
</file>