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6067" w:rsidRDefault="00000000">
      <w:pPr>
        <w:pStyle w:val="Ttulo"/>
        <w:numPr>
          <w:ilvl w:val="0"/>
          <w:numId w:val="5"/>
        </w:numPr>
        <w:pBdr>
          <w:top w:val="none" w:sz="0" w:space="0" w:color="000000"/>
          <w:bottom w:val="none" w:sz="0" w:space="0" w:color="000000"/>
          <w:right w:val="none" w:sz="0" w:space="0" w:color="000000"/>
          <w:between w:val="none" w:sz="0" w:space="0" w:color="000000"/>
        </w:pBdr>
        <w:shd w:val="clear" w:color="auto" w:fill="FFFFFF"/>
        <w:jc w:val="center"/>
      </w:pPr>
      <w:bookmarkStart w:id="0" w:name="_heading=h.y7pfjx1vzdjz" w:colFirst="0" w:colLast="0"/>
      <w:bookmarkEnd w:id="0"/>
      <w:r>
        <w:t>Definición de la arquitectura, tecnologías a utilizar y Planificación para el control de avances</w:t>
      </w:r>
    </w:p>
    <w:p w14:paraId="00000002" w14:textId="77777777" w:rsidR="00436067" w:rsidRDefault="00436067">
      <w:pPr>
        <w:pBdr>
          <w:top w:val="none" w:sz="0" w:space="0" w:color="000000"/>
          <w:bottom w:val="none" w:sz="0" w:space="0" w:color="000000"/>
          <w:right w:val="none" w:sz="0" w:space="0" w:color="000000"/>
          <w:between w:val="none" w:sz="0" w:space="0" w:color="000000"/>
        </w:pBdr>
        <w:shd w:val="clear" w:color="auto" w:fill="FFFFFF"/>
        <w:jc w:val="center"/>
        <w:rPr>
          <w:i/>
          <w:iCs/>
          <w:color w:val="262626"/>
          <w:sz w:val="36"/>
          <w:szCs w:val="36"/>
        </w:rPr>
      </w:pPr>
    </w:p>
    <w:p w14:paraId="00000003" w14:textId="77777777" w:rsidR="00436067" w:rsidRDefault="00000000">
      <w:pPr>
        <w:pBdr>
          <w:top w:val="none" w:sz="0" w:space="0" w:color="000000"/>
          <w:bottom w:val="none" w:sz="0" w:space="0" w:color="000000"/>
          <w:right w:val="none" w:sz="0" w:space="0" w:color="000000"/>
          <w:between w:val="none" w:sz="0" w:space="0" w:color="000000"/>
        </w:pBdr>
        <w:shd w:val="clear" w:color="auto" w:fill="FFFFFF"/>
        <w:jc w:val="center"/>
        <w:rPr>
          <w:i/>
          <w:iCs/>
          <w:color w:val="262626"/>
          <w:sz w:val="24"/>
          <w:szCs w:val="24"/>
        </w:rPr>
      </w:pPr>
      <w:r>
        <w:rPr>
          <w:i/>
          <w:iCs/>
          <w:color w:val="262626"/>
          <w:sz w:val="28"/>
          <w:szCs w:val="28"/>
        </w:rPr>
        <w:t xml:space="preserve">Integrantes: </w:t>
      </w:r>
      <w:r>
        <w:rPr>
          <w:i/>
          <w:iCs/>
          <w:color w:val="262626"/>
          <w:sz w:val="28"/>
          <w:szCs w:val="28"/>
        </w:rPr>
        <w:tab/>
      </w:r>
      <w:r>
        <w:rPr>
          <w:i/>
          <w:iCs/>
          <w:color w:val="262626"/>
          <w:sz w:val="24"/>
          <w:szCs w:val="24"/>
        </w:rPr>
        <w:t>Marcelo Rauque</w:t>
      </w:r>
    </w:p>
    <w:p w14:paraId="00000004" w14:textId="77777777" w:rsidR="00436067" w:rsidRDefault="00000000">
      <w:pPr>
        <w:pBdr>
          <w:top w:val="none" w:sz="0" w:space="0" w:color="000000"/>
          <w:bottom w:val="none" w:sz="0" w:space="0" w:color="000000"/>
          <w:right w:val="none" w:sz="0" w:space="0" w:color="000000"/>
          <w:between w:val="none" w:sz="0" w:space="0" w:color="000000"/>
        </w:pBdr>
        <w:shd w:val="clear" w:color="auto" w:fill="FFFFFF"/>
        <w:ind w:left="3600" w:firstLine="720"/>
        <w:rPr>
          <w:i/>
          <w:iCs/>
          <w:color w:val="262626"/>
          <w:sz w:val="24"/>
          <w:szCs w:val="24"/>
        </w:rPr>
      </w:pPr>
      <w:r>
        <w:rPr>
          <w:i/>
          <w:iCs/>
          <w:color w:val="262626"/>
          <w:sz w:val="24"/>
          <w:szCs w:val="24"/>
        </w:rPr>
        <w:t xml:space="preserve">   Carlos Muñoz</w:t>
      </w:r>
    </w:p>
    <w:p w14:paraId="00000005" w14:textId="77777777" w:rsidR="00436067" w:rsidRDefault="00436067">
      <w:pPr>
        <w:jc w:val="center"/>
        <w:rPr>
          <w:sz w:val="28"/>
          <w:szCs w:val="28"/>
        </w:rPr>
      </w:pPr>
    </w:p>
    <w:p w14:paraId="00000006" w14:textId="77777777" w:rsidR="00436067" w:rsidRDefault="00000000">
      <w:pPr>
        <w:ind w:left="1440" w:firstLine="720"/>
        <w:rPr>
          <w:sz w:val="28"/>
          <w:szCs w:val="28"/>
        </w:rPr>
      </w:pPr>
      <w:r>
        <w:rPr>
          <w:i/>
          <w:iCs/>
          <w:sz w:val="28"/>
          <w:szCs w:val="28"/>
        </w:rPr>
        <w:t>Asignatura</w:t>
      </w:r>
      <w:r>
        <w:rPr>
          <w:sz w:val="28"/>
          <w:szCs w:val="28"/>
        </w:rPr>
        <w:t>:</w:t>
      </w:r>
      <w:r>
        <w:rPr>
          <w:sz w:val="28"/>
          <w:szCs w:val="28"/>
        </w:rPr>
        <w:tab/>
      </w:r>
      <w:r>
        <w:rPr>
          <w:sz w:val="28"/>
          <w:szCs w:val="28"/>
        </w:rPr>
        <w:tab/>
      </w:r>
    </w:p>
    <w:p w14:paraId="00000007" w14:textId="77777777" w:rsidR="00436067" w:rsidRDefault="00000000">
      <w:pPr>
        <w:ind w:left="2880" w:firstLine="720"/>
        <w:jc w:val="center"/>
        <w:rPr>
          <w:color w:val="262626"/>
          <w:sz w:val="21"/>
          <w:szCs w:val="21"/>
          <w:highlight w:val="white"/>
        </w:rPr>
      </w:pPr>
      <w:r>
        <w:rPr>
          <w:color w:val="262626"/>
          <w:sz w:val="21"/>
          <w:szCs w:val="21"/>
          <w:highlight w:val="white"/>
        </w:rPr>
        <w:t>TALLER APLICADO DE PROGRAMACIÓN 001D</w:t>
      </w:r>
    </w:p>
    <w:p w14:paraId="00000008" w14:textId="77777777" w:rsidR="00436067" w:rsidRDefault="00000000">
      <w:pPr>
        <w:ind w:left="2880" w:firstLine="720"/>
        <w:jc w:val="center"/>
        <w:rPr>
          <w:sz w:val="28"/>
          <w:szCs w:val="28"/>
        </w:rPr>
      </w:pPr>
      <w:r>
        <w:rPr>
          <w:sz w:val="28"/>
          <w:szCs w:val="28"/>
        </w:rPr>
        <w:tab/>
      </w:r>
      <w:r>
        <w:rPr>
          <w:sz w:val="28"/>
          <w:szCs w:val="28"/>
        </w:rPr>
        <w:tab/>
      </w:r>
      <w:r>
        <w:rPr>
          <w:sz w:val="28"/>
          <w:szCs w:val="28"/>
        </w:rPr>
        <w:tab/>
      </w:r>
    </w:p>
    <w:p w14:paraId="00000009" w14:textId="77777777" w:rsidR="00436067" w:rsidRDefault="00436067">
      <w:pPr>
        <w:rPr>
          <w:sz w:val="28"/>
          <w:szCs w:val="28"/>
        </w:rPr>
      </w:pPr>
    </w:p>
    <w:p w14:paraId="0000000A" w14:textId="77777777" w:rsidR="00436067" w:rsidRDefault="00436067">
      <w:pPr>
        <w:rPr>
          <w:sz w:val="28"/>
          <w:szCs w:val="28"/>
        </w:rPr>
      </w:pPr>
    </w:p>
    <w:p w14:paraId="0000000B" w14:textId="77777777" w:rsidR="00436067" w:rsidRDefault="00436067">
      <w:pPr>
        <w:rPr>
          <w:sz w:val="28"/>
          <w:szCs w:val="28"/>
        </w:rPr>
      </w:pPr>
    </w:p>
    <w:p w14:paraId="0000000C" w14:textId="77777777" w:rsidR="00436067" w:rsidRDefault="00436067">
      <w:pPr>
        <w:rPr>
          <w:sz w:val="28"/>
          <w:szCs w:val="28"/>
        </w:rPr>
      </w:pPr>
    </w:p>
    <w:p w14:paraId="0000000D" w14:textId="77777777" w:rsidR="00436067" w:rsidRDefault="00436067">
      <w:pPr>
        <w:rPr>
          <w:sz w:val="28"/>
          <w:szCs w:val="28"/>
        </w:rPr>
      </w:pPr>
    </w:p>
    <w:p w14:paraId="0000000E" w14:textId="77777777" w:rsidR="00436067" w:rsidRDefault="00436067">
      <w:pPr>
        <w:rPr>
          <w:sz w:val="28"/>
          <w:szCs w:val="28"/>
        </w:rPr>
      </w:pPr>
    </w:p>
    <w:p w14:paraId="0000000F" w14:textId="77777777" w:rsidR="00436067" w:rsidRDefault="00436067">
      <w:pPr>
        <w:rPr>
          <w:sz w:val="28"/>
          <w:szCs w:val="28"/>
        </w:rPr>
      </w:pPr>
    </w:p>
    <w:p w14:paraId="00000010" w14:textId="77777777" w:rsidR="00436067" w:rsidRDefault="00436067">
      <w:pPr>
        <w:rPr>
          <w:sz w:val="28"/>
          <w:szCs w:val="28"/>
        </w:rPr>
      </w:pPr>
    </w:p>
    <w:p w14:paraId="00000011" w14:textId="77777777" w:rsidR="00436067" w:rsidRDefault="00436067">
      <w:pPr>
        <w:rPr>
          <w:sz w:val="28"/>
          <w:szCs w:val="28"/>
        </w:rPr>
      </w:pPr>
    </w:p>
    <w:p w14:paraId="00000012" w14:textId="77777777" w:rsidR="00436067" w:rsidRDefault="00436067">
      <w:pPr>
        <w:rPr>
          <w:sz w:val="28"/>
          <w:szCs w:val="28"/>
        </w:rPr>
      </w:pPr>
    </w:p>
    <w:p w14:paraId="00000013" w14:textId="77777777" w:rsidR="00436067" w:rsidRDefault="00436067">
      <w:pPr>
        <w:rPr>
          <w:sz w:val="28"/>
          <w:szCs w:val="28"/>
        </w:rPr>
      </w:pPr>
    </w:p>
    <w:p w14:paraId="00000014" w14:textId="77777777" w:rsidR="00436067" w:rsidRDefault="00436067">
      <w:pPr>
        <w:rPr>
          <w:sz w:val="28"/>
          <w:szCs w:val="28"/>
        </w:rPr>
      </w:pPr>
    </w:p>
    <w:p w14:paraId="00000015" w14:textId="77777777" w:rsidR="00436067" w:rsidRDefault="00436067">
      <w:pPr>
        <w:rPr>
          <w:sz w:val="28"/>
          <w:szCs w:val="28"/>
        </w:rPr>
      </w:pPr>
    </w:p>
    <w:p w14:paraId="00000016" w14:textId="77777777" w:rsidR="00436067" w:rsidRDefault="00436067">
      <w:pPr>
        <w:rPr>
          <w:sz w:val="28"/>
          <w:szCs w:val="28"/>
        </w:rPr>
      </w:pPr>
    </w:p>
    <w:p w14:paraId="00000017" w14:textId="77777777" w:rsidR="00436067" w:rsidRDefault="00436067">
      <w:pPr>
        <w:rPr>
          <w:sz w:val="28"/>
          <w:szCs w:val="28"/>
        </w:rPr>
      </w:pPr>
    </w:p>
    <w:p w14:paraId="00000018" w14:textId="77777777" w:rsidR="00436067" w:rsidRDefault="00436067">
      <w:pPr>
        <w:rPr>
          <w:sz w:val="28"/>
          <w:szCs w:val="28"/>
        </w:rPr>
      </w:pPr>
    </w:p>
    <w:p w14:paraId="00000019" w14:textId="77777777" w:rsidR="00436067" w:rsidRDefault="00436067">
      <w:pPr>
        <w:rPr>
          <w:sz w:val="28"/>
          <w:szCs w:val="28"/>
        </w:rPr>
      </w:pPr>
    </w:p>
    <w:p w14:paraId="0000001A" w14:textId="77777777" w:rsidR="00436067" w:rsidRDefault="00436067">
      <w:pPr>
        <w:pStyle w:val="Ttulo1"/>
        <w:keepNext w:val="0"/>
        <w:keepLines w:val="0"/>
        <w:spacing w:before="480"/>
        <w:rPr>
          <w:b/>
          <w:bCs/>
          <w:sz w:val="46"/>
          <w:szCs w:val="46"/>
        </w:rPr>
      </w:pPr>
      <w:bookmarkStart w:id="1" w:name="_heading=h.pfc5ikd4vys7" w:colFirst="0" w:colLast="0"/>
      <w:bookmarkEnd w:id="1"/>
    </w:p>
    <w:p w14:paraId="4CACDB7A" w14:textId="77777777" w:rsidR="00CC691F" w:rsidRDefault="00CC691F" w:rsidP="00CC691F"/>
    <w:p w14:paraId="4A3FCA4B" w14:textId="77777777" w:rsidR="00CC691F" w:rsidRDefault="00CC691F" w:rsidP="00CC691F"/>
    <w:p w14:paraId="1DFF6EDC" w14:textId="77777777" w:rsidR="00CC691F" w:rsidRDefault="00CC691F" w:rsidP="00CC691F"/>
    <w:p w14:paraId="782E7CD3" w14:textId="77777777" w:rsidR="00CC691F" w:rsidRPr="00CC691F" w:rsidRDefault="00CC691F" w:rsidP="00CC691F">
      <w:pPr>
        <w:rPr>
          <w:u w:val="single"/>
        </w:rPr>
      </w:pPr>
    </w:p>
    <w:p w14:paraId="0000001B" w14:textId="77777777" w:rsidR="00436067" w:rsidRDefault="00000000">
      <w:pPr>
        <w:pStyle w:val="Ttulo2"/>
        <w:keepNext w:val="0"/>
        <w:keepLines w:val="0"/>
        <w:spacing w:after="80"/>
        <w:rPr>
          <w:b/>
          <w:bCs/>
          <w:sz w:val="34"/>
          <w:szCs w:val="34"/>
        </w:rPr>
      </w:pPr>
      <w:bookmarkStart w:id="2" w:name="_heading=h.iz9n5dv94h9r" w:colFirst="0" w:colLast="0"/>
      <w:bookmarkEnd w:id="2"/>
      <w:r>
        <w:rPr>
          <w:b/>
          <w:bCs/>
          <w:sz w:val="34"/>
          <w:szCs w:val="34"/>
        </w:rPr>
        <w:lastRenderedPageBreak/>
        <w:t>Plataforma de Intermediación "Cuidado Eterno"</w:t>
      </w:r>
    </w:p>
    <w:p w14:paraId="0000001C" w14:textId="77777777" w:rsidR="00436067" w:rsidRDefault="00000000">
      <w:pPr>
        <w:pStyle w:val="Ttulo2"/>
        <w:keepNext w:val="0"/>
        <w:keepLines w:val="0"/>
        <w:spacing w:after="80"/>
        <w:rPr>
          <w:b/>
          <w:bCs/>
          <w:sz w:val="34"/>
          <w:szCs w:val="34"/>
        </w:rPr>
      </w:pPr>
      <w:bookmarkStart w:id="3" w:name="_heading=h.sknl82v5oel4" w:colFirst="0" w:colLast="0"/>
      <w:bookmarkEnd w:id="3"/>
      <w:r>
        <w:rPr>
          <w:b/>
          <w:bCs/>
          <w:sz w:val="34"/>
          <w:szCs w:val="34"/>
        </w:rPr>
        <w:t>INTRODUCCIÓN AL ENFOQUE TECNOLÓGICO</w:t>
      </w:r>
    </w:p>
    <w:p w14:paraId="0000001D" w14:textId="77777777" w:rsidR="00436067" w:rsidRDefault="00000000">
      <w:pPr>
        <w:spacing w:before="240" w:after="240"/>
        <w:rPr>
          <w:b/>
          <w:bCs/>
          <w:sz w:val="28"/>
          <w:szCs w:val="28"/>
        </w:rPr>
      </w:pPr>
      <w:r>
        <w:rPr>
          <w:sz w:val="28"/>
          <w:szCs w:val="28"/>
        </w:rPr>
        <w:t xml:space="preserve">El proyecto "Cuidado Eterno" trasciende la definición de un simple software de gestión; es una plataforma diseñada para operar en uno de los contextos más sensibles del ser humano: el duelo, la memoria y la preservación patrimonial. Por lo tanto, las decisiones arquitectónicas y tecnológicas detalladas en este informe no solo buscan la eficiencia transaccional, sino que están profundamente fundamentadas en tres pilares innegociables: </w:t>
      </w:r>
      <w:r>
        <w:rPr>
          <w:b/>
          <w:bCs/>
          <w:sz w:val="28"/>
          <w:szCs w:val="28"/>
        </w:rPr>
        <w:t>la empatía con el usuario (Usabilidad), la protección absoluta de su privacidad (ISO 27001) y la invulnerabilidad de sus datos (Criptografía).</w:t>
      </w:r>
    </w:p>
    <w:p w14:paraId="0000001E" w14:textId="77777777" w:rsidR="00436067" w:rsidRDefault="00000000">
      <w:pPr>
        <w:rPr>
          <w:sz w:val="28"/>
          <w:szCs w:val="28"/>
        </w:rPr>
      </w:pPr>
      <w:r>
        <w:pict w14:anchorId="01A1983E">
          <v:rect id="_x0000_i1025" style="width:0;height:1.5pt" o:hralign="center" o:hrstd="t" o:hr="t" fillcolor="#a0a0a0" stroked="f"/>
        </w:pict>
      </w:r>
    </w:p>
    <w:p w14:paraId="0000001F" w14:textId="77777777" w:rsidR="00436067" w:rsidRDefault="00000000">
      <w:pPr>
        <w:pStyle w:val="Ttulo2"/>
        <w:keepNext w:val="0"/>
        <w:keepLines w:val="0"/>
        <w:spacing w:after="80"/>
        <w:rPr>
          <w:b/>
          <w:bCs/>
          <w:sz w:val="34"/>
          <w:szCs w:val="34"/>
        </w:rPr>
      </w:pPr>
      <w:bookmarkStart w:id="4" w:name="_heading=h.yt2eae52m9cj" w:colFirst="0" w:colLast="0"/>
      <w:bookmarkEnd w:id="4"/>
      <w:r>
        <w:rPr>
          <w:b/>
          <w:bCs/>
          <w:sz w:val="34"/>
          <w:szCs w:val="34"/>
        </w:rPr>
        <w:t>1. ARQUITECTURA DEL PROYECTO: EL MONOLITO MODULAR SEGURO</w:t>
      </w:r>
    </w:p>
    <w:p w14:paraId="00000020" w14:textId="77777777" w:rsidR="00436067" w:rsidRDefault="00000000">
      <w:pPr>
        <w:spacing w:before="240" w:after="240"/>
        <w:rPr>
          <w:sz w:val="28"/>
          <w:szCs w:val="28"/>
        </w:rPr>
      </w:pPr>
      <w:r>
        <w:rPr>
          <w:sz w:val="28"/>
          <w:szCs w:val="28"/>
        </w:rPr>
        <w:t xml:space="preserve">Para asegurar la viabilidad financiera en su etapa de Producto Mínimo Viable (MVP) sin sacrificar la escalabilidad futura, el sistema se construirá bajo una arquitectura de </w:t>
      </w:r>
      <w:r>
        <w:rPr>
          <w:b/>
          <w:bCs/>
          <w:sz w:val="28"/>
          <w:szCs w:val="28"/>
        </w:rPr>
        <w:t>Monolito Modular</w:t>
      </w:r>
      <w:r>
        <w:rPr>
          <w:sz w:val="28"/>
          <w:szCs w:val="28"/>
        </w:rPr>
        <w:t xml:space="preserve"> alojada en la nube. Hemos descartado el uso inicial de microservicios distribuidos, ya que una infraestructura </w:t>
      </w:r>
      <w:proofErr w:type="spellStart"/>
      <w:r>
        <w:rPr>
          <w:sz w:val="28"/>
          <w:szCs w:val="28"/>
        </w:rPr>
        <w:t>sobre-complejizada</w:t>
      </w:r>
      <w:proofErr w:type="spellEnd"/>
      <w:r>
        <w:rPr>
          <w:sz w:val="28"/>
          <w:szCs w:val="28"/>
        </w:rPr>
        <w:t xml:space="preserve"> aumenta la superficie de ataque y los costos operativos. El modelo modular nos permite mantener un núcleo robusto, centralizado y preparado para una futura orquestación, garantizando al mismo tiempo una alta disponibilidad para las familias que confían en nuestro servicio.</w:t>
      </w:r>
    </w:p>
    <w:p w14:paraId="00000021" w14:textId="77777777" w:rsidR="00436067" w:rsidRDefault="00000000">
      <w:pPr>
        <w:spacing w:before="240" w:after="240"/>
        <w:rPr>
          <w:sz w:val="28"/>
          <w:szCs w:val="28"/>
        </w:rPr>
      </w:pPr>
      <w:r>
        <w:rPr>
          <w:sz w:val="28"/>
          <w:szCs w:val="28"/>
        </w:rPr>
        <w:t>Esta arquitectura se divide en tres capas fundamentales, cada una regida por normativas estrictas:</w:t>
      </w:r>
    </w:p>
    <w:p w14:paraId="00000022" w14:textId="77777777" w:rsidR="00436067" w:rsidRDefault="00436067">
      <w:pPr>
        <w:spacing w:before="240" w:after="240"/>
        <w:rPr>
          <w:b/>
          <w:bCs/>
          <w:sz w:val="28"/>
          <w:szCs w:val="28"/>
        </w:rPr>
      </w:pPr>
    </w:p>
    <w:p w14:paraId="00000023" w14:textId="77777777" w:rsidR="00436067" w:rsidRDefault="00436067">
      <w:pPr>
        <w:spacing w:before="240" w:after="240"/>
        <w:rPr>
          <w:b/>
          <w:bCs/>
          <w:sz w:val="28"/>
          <w:szCs w:val="28"/>
        </w:rPr>
      </w:pPr>
    </w:p>
    <w:p w14:paraId="00000024" w14:textId="77777777" w:rsidR="00436067" w:rsidRDefault="00000000">
      <w:pPr>
        <w:spacing w:before="240" w:after="240"/>
        <w:rPr>
          <w:sz w:val="28"/>
          <w:szCs w:val="28"/>
        </w:rPr>
      </w:pPr>
      <w:r>
        <w:rPr>
          <w:b/>
          <w:bCs/>
          <w:sz w:val="28"/>
          <w:szCs w:val="28"/>
        </w:rPr>
        <w:t xml:space="preserve">A. Capa </w:t>
      </w:r>
      <w:proofErr w:type="spellStart"/>
      <w:r>
        <w:rPr>
          <w:b/>
          <w:bCs/>
          <w:sz w:val="28"/>
          <w:szCs w:val="28"/>
        </w:rPr>
        <w:t>Backend</w:t>
      </w:r>
      <w:proofErr w:type="spellEnd"/>
      <w:r>
        <w:rPr>
          <w:b/>
          <w:bCs/>
          <w:sz w:val="28"/>
          <w:szCs w:val="28"/>
        </w:rPr>
        <w:t xml:space="preserve"> (El Núcleo Lógico y de Seguridad)</w:t>
      </w:r>
      <w:r>
        <w:rPr>
          <w:sz w:val="28"/>
          <w:szCs w:val="28"/>
        </w:rPr>
        <w:t xml:space="preserve"> </w:t>
      </w:r>
    </w:p>
    <w:p w14:paraId="00000025" w14:textId="77777777" w:rsidR="00436067" w:rsidRDefault="00000000">
      <w:pPr>
        <w:spacing w:before="240" w:after="240"/>
        <w:rPr>
          <w:sz w:val="24"/>
          <w:szCs w:val="24"/>
        </w:rPr>
      </w:pPr>
      <w:r>
        <w:rPr>
          <w:sz w:val="24"/>
          <w:szCs w:val="24"/>
        </w:rPr>
        <w:t xml:space="preserve">El motor de la plataforma operará como una API </w:t>
      </w:r>
      <w:proofErr w:type="spellStart"/>
      <w:r>
        <w:rPr>
          <w:sz w:val="24"/>
          <w:szCs w:val="24"/>
        </w:rPr>
        <w:t>RESTful</w:t>
      </w:r>
      <w:proofErr w:type="spellEnd"/>
      <w:r>
        <w:rPr>
          <w:sz w:val="24"/>
          <w:szCs w:val="24"/>
        </w:rPr>
        <w:t>, estructurada bajo el patrón de diseño arquitectónico RSC (</w:t>
      </w:r>
      <w:proofErr w:type="spellStart"/>
      <w:r>
        <w:rPr>
          <w:sz w:val="24"/>
          <w:szCs w:val="24"/>
        </w:rPr>
        <w:t>Repository</w:t>
      </w:r>
      <w:proofErr w:type="spellEnd"/>
      <w:r>
        <w:rPr>
          <w:sz w:val="24"/>
          <w:szCs w:val="24"/>
        </w:rPr>
        <w:t xml:space="preserve">, Service, </w:t>
      </w:r>
      <w:proofErr w:type="spellStart"/>
      <w:r>
        <w:rPr>
          <w:sz w:val="24"/>
          <w:szCs w:val="24"/>
        </w:rPr>
        <w:t>Controller</w:t>
      </w:r>
      <w:proofErr w:type="spellEnd"/>
      <w:r>
        <w:rPr>
          <w:sz w:val="24"/>
          <w:szCs w:val="24"/>
        </w:rPr>
        <w:t xml:space="preserve">) utilizando </w:t>
      </w:r>
      <w:r>
        <w:rPr>
          <w:sz w:val="24"/>
          <w:szCs w:val="24"/>
        </w:rPr>
        <w:lastRenderedPageBreak/>
        <w:t>Spring Boot. Esta API será el único punto de acceso a los datos para la aplicación móvil, y su separación de responsabilidades es vital para el cumplimiento normativo:</w:t>
      </w:r>
    </w:p>
    <w:p w14:paraId="00000026" w14:textId="77777777" w:rsidR="00436067" w:rsidRDefault="00000000">
      <w:pPr>
        <w:numPr>
          <w:ilvl w:val="0"/>
          <w:numId w:val="8"/>
        </w:numPr>
        <w:spacing w:before="240"/>
        <w:rPr>
          <w:sz w:val="24"/>
          <w:szCs w:val="24"/>
        </w:rPr>
      </w:pPr>
      <w:r>
        <w:rPr>
          <w:b/>
          <w:bCs/>
          <w:sz w:val="24"/>
          <w:szCs w:val="24"/>
        </w:rPr>
        <w:t>Control de Acceso (ISO 27001):</w:t>
      </w:r>
      <w:r>
        <w:rPr>
          <w:sz w:val="24"/>
          <w:szCs w:val="24"/>
        </w:rPr>
        <w:t xml:space="preserve"> Siguiendo las directrices para la implementación de un Sistema de Gestión de Seguridad de la Información (SGSI), la capa lógica implementará un Control de Acceso Basado en Roles (RBAC) a través de tokens de autenticación (ej. JWT). Esto garantiza el principio de "menor privilegio", asegurando que los perfiles (Administrador, Cliente, Cuidador) estén estrictamente aislados desde el origen. Un cuidador en terreno utilizando su </w:t>
      </w:r>
      <w:proofErr w:type="gramStart"/>
      <w:r>
        <w:rPr>
          <w:sz w:val="24"/>
          <w:szCs w:val="24"/>
        </w:rPr>
        <w:t>app</w:t>
      </w:r>
      <w:proofErr w:type="gramEnd"/>
      <w:r>
        <w:rPr>
          <w:sz w:val="24"/>
          <w:szCs w:val="24"/>
        </w:rPr>
        <w:t xml:space="preserve"> móvil, por ejemplo, jamás tendrá permisos a nivel de controlador para consultar la base de datos de facturación.</w:t>
      </w:r>
    </w:p>
    <w:p w14:paraId="00000027" w14:textId="77777777" w:rsidR="00436067" w:rsidRDefault="00000000">
      <w:pPr>
        <w:numPr>
          <w:ilvl w:val="0"/>
          <w:numId w:val="8"/>
        </w:numPr>
        <w:spacing w:after="240"/>
        <w:rPr>
          <w:sz w:val="24"/>
          <w:szCs w:val="24"/>
        </w:rPr>
      </w:pPr>
      <w:r>
        <w:rPr>
          <w:b/>
          <w:bCs/>
          <w:sz w:val="24"/>
          <w:szCs w:val="24"/>
        </w:rPr>
        <w:t>Cifrado en Reposo y Tránsito (Política PS-NC-015):</w:t>
      </w:r>
      <w:r>
        <w:rPr>
          <w:sz w:val="24"/>
          <w:szCs w:val="24"/>
        </w:rPr>
        <w:t xml:space="preserve"> La capa Service será la encargada de procesar la criptografía. Cualquier dato sensible transaccionado por los controladores hacia la aplicación Android estará protegido mediante protocolos seguros (HTTPS/TLS), asegurando la confidencialidad y la integridad exigida por la normativa tanto en el tránsito de la red como en su almacenamiento en AWS.</w:t>
      </w:r>
    </w:p>
    <w:p w14:paraId="00000028" w14:textId="77777777" w:rsidR="00436067" w:rsidRDefault="00436067">
      <w:pPr>
        <w:spacing w:before="240" w:after="240"/>
        <w:rPr>
          <w:sz w:val="28"/>
          <w:szCs w:val="28"/>
        </w:rPr>
      </w:pPr>
    </w:p>
    <w:p w14:paraId="00000029" w14:textId="77777777" w:rsidR="00436067" w:rsidRDefault="00000000">
      <w:pPr>
        <w:pStyle w:val="Ttulo3"/>
        <w:keepNext w:val="0"/>
        <w:keepLines w:val="0"/>
        <w:spacing w:before="280"/>
        <w:ind w:left="720" w:hanging="360"/>
        <w:rPr>
          <w:b/>
          <w:bCs/>
          <w:color w:val="000000"/>
          <w:sz w:val="26"/>
          <w:szCs w:val="26"/>
        </w:rPr>
      </w:pPr>
      <w:bookmarkStart w:id="5" w:name="_heading=h.ucovbgximgg6" w:colFirst="0" w:colLast="0"/>
      <w:bookmarkEnd w:id="5"/>
      <w:r>
        <w:rPr>
          <w:b/>
          <w:bCs/>
          <w:color w:val="000000"/>
          <w:sz w:val="26"/>
          <w:szCs w:val="26"/>
        </w:rPr>
        <w:t xml:space="preserve">B. Capa </w:t>
      </w:r>
      <w:proofErr w:type="spellStart"/>
      <w:r>
        <w:rPr>
          <w:b/>
          <w:bCs/>
          <w:color w:val="000000"/>
          <w:sz w:val="26"/>
          <w:szCs w:val="26"/>
        </w:rPr>
        <w:t>Frontend</w:t>
      </w:r>
      <w:proofErr w:type="spellEnd"/>
      <w:r>
        <w:rPr>
          <w:b/>
          <w:bCs/>
          <w:color w:val="000000"/>
          <w:sz w:val="26"/>
          <w:szCs w:val="26"/>
        </w:rPr>
        <w:t xml:space="preserve"> (Aplicación Móvil Nativa y Usabilidad)</w:t>
      </w:r>
    </w:p>
    <w:p w14:paraId="0000002A" w14:textId="77777777" w:rsidR="00436067" w:rsidRDefault="00000000">
      <w:pPr>
        <w:spacing w:before="240" w:after="240"/>
        <w:rPr>
          <w:sz w:val="24"/>
          <w:szCs w:val="24"/>
        </w:rPr>
      </w:pPr>
      <w:r>
        <w:rPr>
          <w:sz w:val="24"/>
          <w:szCs w:val="24"/>
        </w:rPr>
        <w:t xml:space="preserve">Los usuarios (Clientes y Cuidadores) interactuarán con una Aplicación Móvil Nativa desarrollada para el ecosistema Android. Dado el estado emocional o la brecha generacional de muchos usuarios (familiares mayores), el diseño de la interfaz se rige estrictamente por las 10 Heurísticas de Usabilidad de Jakob Nielsen: se priorizará el "Diseño estético y minimalista" (Heurística 8), eliminando cualquier carga visual innecesaria para que el proceso de agendamiento y seguimiento sea sereno y directo. Asimismo, la </w:t>
      </w:r>
      <w:proofErr w:type="gramStart"/>
      <w:r>
        <w:rPr>
          <w:sz w:val="24"/>
          <w:szCs w:val="24"/>
        </w:rPr>
        <w:t>app</w:t>
      </w:r>
      <w:proofErr w:type="gramEnd"/>
      <w:r>
        <w:rPr>
          <w:sz w:val="24"/>
          <w:szCs w:val="24"/>
        </w:rPr>
        <w:t xml:space="preserve"> garantiza la "Prevención de errores" (Heurística 5) y la "Visibilidad del estado del sistema" (Heurística 1), asegurando que tanto el cliente como el cuidador sepan exactamente en qué fase del servicio se encuentran, reduciendo la ansiedad y la incertidumbre.</w:t>
      </w:r>
    </w:p>
    <w:p w14:paraId="0000002B" w14:textId="77777777" w:rsidR="00436067" w:rsidRDefault="00000000">
      <w:pPr>
        <w:spacing w:before="240" w:after="240"/>
        <w:rPr>
          <w:sz w:val="24"/>
          <w:szCs w:val="24"/>
        </w:rPr>
      </w:pPr>
      <w:r>
        <w:rPr>
          <w:b/>
          <w:bCs/>
          <w:sz w:val="24"/>
          <w:szCs w:val="24"/>
        </w:rPr>
        <w:t xml:space="preserve">Arquitectura y Dependencias de la Capa </w:t>
      </w:r>
      <w:proofErr w:type="spellStart"/>
      <w:r>
        <w:rPr>
          <w:b/>
          <w:bCs/>
          <w:sz w:val="24"/>
          <w:szCs w:val="24"/>
        </w:rPr>
        <w:t>Frontend</w:t>
      </w:r>
      <w:proofErr w:type="spellEnd"/>
      <w:r>
        <w:rPr>
          <w:sz w:val="24"/>
          <w:szCs w:val="24"/>
        </w:rPr>
        <w:t xml:space="preserve"> A nivel técnico, la aplicación móvil está estructurada bajo el patrón de diseño </w:t>
      </w:r>
      <w:r>
        <w:rPr>
          <w:b/>
          <w:bCs/>
          <w:sz w:val="24"/>
          <w:szCs w:val="24"/>
        </w:rPr>
        <w:t>MVVM (Model-View-</w:t>
      </w:r>
      <w:proofErr w:type="spellStart"/>
      <w:r>
        <w:rPr>
          <w:b/>
          <w:bCs/>
          <w:sz w:val="24"/>
          <w:szCs w:val="24"/>
        </w:rPr>
        <w:t>ViewModel</w:t>
      </w:r>
      <w:proofErr w:type="spellEnd"/>
      <w:r>
        <w:rPr>
          <w:b/>
          <w:bCs/>
          <w:sz w:val="24"/>
          <w:szCs w:val="24"/>
        </w:rPr>
        <w:t>)</w:t>
      </w:r>
      <w:r>
        <w:rPr>
          <w:sz w:val="24"/>
          <w:szCs w:val="24"/>
        </w:rPr>
        <w:t>, el cual permite una separación clara entre la interfaz gráfica y la lógica de presentación. Las principales dependencias y tecnologías utilizadas en esta capa son:</w:t>
      </w:r>
    </w:p>
    <w:p w14:paraId="0000002C" w14:textId="77777777" w:rsidR="00436067" w:rsidRDefault="00000000">
      <w:pPr>
        <w:numPr>
          <w:ilvl w:val="0"/>
          <w:numId w:val="9"/>
        </w:numPr>
        <w:spacing w:before="240"/>
        <w:rPr>
          <w:sz w:val="24"/>
          <w:szCs w:val="24"/>
        </w:rPr>
      </w:pPr>
      <w:proofErr w:type="spellStart"/>
      <w:r>
        <w:rPr>
          <w:b/>
          <w:bCs/>
          <w:sz w:val="24"/>
          <w:szCs w:val="24"/>
        </w:rPr>
        <w:t>Jetpack</w:t>
      </w:r>
      <w:proofErr w:type="spellEnd"/>
      <w:r>
        <w:rPr>
          <w:b/>
          <w:bCs/>
          <w:sz w:val="24"/>
          <w:szCs w:val="24"/>
        </w:rPr>
        <w:t xml:space="preserve"> </w:t>
      </w:r>
      <w:proofErr w:type="spellStart"/>
      <w:r>
        <w:rPr>
          <w:b/>
          <w:bCs/>
          <w:sz w:val="24"/>
          <w:szCs w:val="24"/>
        </w:rPr>
        <w:t>Compose</w:t>
      </w:r>
      <w:proofErr w:type="spellEnd"/>
      <w:r>
        <w:rPr>
          <w:b/>
          <w:bCs/>
          <w:sz w:val="24"/>
          <w:szCs w:val="24"/>
        </w:rPr>
        <w:t>:</w:t>
      </w:r>
      <w:r>
        <w:rPr>
          <w:sz w:val="24"/>
          <w:szCs w:val="24"/>
        </w:rPr>
        <w:t xml:space="preserve"> Para la construcción de interfaces de usuario (UI) de manera declarativa, facilitando la creación de formularios dinámicos y pantallas minimalistas de alto contraste.</w:t>
      </w:r>
    </w:p>
    <w:p w14:paraId="0000002D" w14:textId="77777777" w:rsidR="00436067" w:rsidRDefault="00000000">
      <w:pPr>
        <w:numPr>
          <w:ilvl w:val="0"/>
          <w:numId w:val="9"/>
        </w:numPr>
        <w:rPr>
          <w:sz w:val="24"/>
          <w:szCs w:val="24"/>
        </w:rPr>
      </w:pPr>
      <w:proofErr w:type="spellStart"/>
      <w:r>
        <w:rPr>
          <w:b/>
          <w:bCs/>
          <w:sz w:val="24"/>
          <w:szCs w:val="24"/>
        </w:rPr>
        <w:t>ViewModel</w:t>
      </w:r>
      <w:proofErr w:type="spellEnd"/>
      <w:r>
        <w:rPr>
          <w:b/>
          <w:bCs/>
          <w:sz w:val="24"/>
          <w:szCs w:val="24"/>
        </w:rPr>
        <w:t xml:space="preserve"> y </w:t>
      </w:r>
      <w:proofErr w:type="spellStart"/>
      <w:r>
        <w:rPr>
          <w:b/>
          <w:bCs/>
          <w:sz w:val="24"/>
          <w:szCs w:val="24"/>
        </w:rPr>
        <w:t>LiveData</w:t>
      </w:r>
      <w:proofErr w:type="spellEnd"/>
      <w:r>
        <w:rPr>
          <w:b/>
          <w:bCs/>
          <w:sz w:val="24"/>
          <w:szCs w:val="24"/>
        </w:rPr>
        <w:t xml:space="preserve"> / </w:t>
      </w:r>
      <w:proofErr w:type="spellStart"/>
      <w:r>
        <w:rPr>
          <w:b/>
          <w:bCs/>
          <w:sz w:val="24"/>
          <w:szCs w:val="24"/>
        </w:rPr>
        <w:t>StateFlow</w:t>
      </w:r>
      <w:proofErr w:type="spellEnd"/>
      <w:r>
        <w:rPr>
          <w:b/>
          <w:bCs/>
          <w:sz w:val="24"/>
          <w:szCs w:val="24"/>
        </w:rPr>
        <w:t>:</w:t>
      </w:r>
      <w:r>
        <w:rPr>
          <w:sz w:val="24"/>
          <w:szCs w:val="24"/>
        </w:rPr>
        <w:t xml:space="preserve"> Para mantener y gestionar el estado de la interfaz de manera reactiva, sobreviviendo a los cambios de configuración del dispositivo (como la rotación de pantalla).</w:t>
      </w:r>
    </w:p>
    <w:p w14:paraId="0000002E" w14:textId="77777777" w:rsidR="00436067" w:rsidRDefault="00000000">
      <w:pPr>
        <w:numPr>
          <w:ilvl w:val="0"/>
          <w:numId w:val="9"/>
        </w:numPr>
        <w:rPr>
          <w:sz w:val="24"/>
          <w:szCs w:val="24"/>
        </w:rPr>
      </w:pPr>
      <w:proofErr w:type="spellStart"/>
      <w:r>
        <w:rPr>
          <w:b/>
          <w:bCs/>
          <w:sz w:val="24"/>
          <w:szCs w:val="24"/>
        </w:rPr>
        <w:lastRenderedPageBreak/>
        <w:t>Retrofit</w:t>
      </w:r>
      <w:proofErr w:type="spellEnd"/>
      <w:r>
        <w:rPr>
          <w:b/>
          <w:bCs/>
          <w:sz w:val="24"/>
          <w:szCs w:val="24"/>
        </w:rPr>
        <w:t xml:space="preserve"> &amp; </w:t>
      </w:r>
      <w:proofErr w:type="spellStart"/>
      <w:r>
        <w:rPr>
          <w:b/>
          <w:bCs/>
          <w:sz w:val="24"/>
          <w:szCs w:val="24"/>
        </w:rPr>
        <w:t>Gson</w:t>
      </w:r>
      <w:proofErr w:type="spellEnd"/>
      <w:r>
        <w:rPr>
          <w:b/>
          <w:bCs/>
          <w:sz w:val="24"/>
          <w:szCs w:val="24"/>
        </w:rPr>
        <w:t>/Moshi:</w:t>
      </w:r>
      <w:r>
        <w:rPr>
          <w:sz w:val="24"/>
          <w:szCs w:val="24"/>
        </w:rPr>
        <w:t xml:space="preserve"> Cliente HTTP encargado de gestionar la comunicación asíncrona y el consumo de los servicios de la API REST alojada en AWS (</w:t>
      </w:r>
      <w:proofErr w:type="spellStart"/>
      <w:r>
        <w:rPr>
          <w:sz w:val="24"/>
          <w:szCs w:val="24"/>
        </w:rPr>
        <w:t>Backend</w:t>
      </w:r>
      <w:proofErr w:type="spellEnd"/>
      <w:r>
        <w:rPr>
          <w:sz w:val="24"/>
          <w:szCs w:val="24"/>
        </w:rPr>
        <w:t>).</w:t>
      </w:r>
    </w:p>
    <w:p w14:paraId="0000002F" w14:textId="77777777" w:rsidR="00436067" w:rsidRDefault="00000000">
      <w:pPr>
        <w:numPr>
          <w:ilvl w:val="0"/>
          <w:numId w:val="9"/>
        </w:numPr>
        <w:rPr>
          <w:sz w:val="24"/>
          <w:szCs w:val="24"/>
        </w:rPr>
      </w:pPr>
      <w:proofErr w:type="spellStart"/>
      <w:r>
        <w:rPr>
          <w:b/>
          <w:bCs/>
          <w:sz w:val="24"/>
          <w:szCs w:val="24"/>
        </w:rPr>
        <w:t>Kotlin</w:t>
      </w:r>
      <w:proofErr w:type="spellEnd"/>
      <w:r>
        <w:rPr>
          <w:b/>
          <w:bCs/>
          <w:sz w:val="24"/>
          <w:szCs w:val="24"/>
        </w:rPr>
        <w:t xml:space="preserve"> </w:t>
      </w:r>
      <w:proofErr w:type="spellStart"/>
      <w:r>
        <w:rPr>
          <w:b/>
          <w:bCs/>
          <w:sz w:val="24"/>
          <w:szCs w:val="24"/>
        </w:rPr>
        <w:t>Coroutines</w:t>
      </w:r>
      <w:proofErr w:type="spellEnd"/>
      <w:r>
        <w:rPr>
          <w:b/>
          <w:bCs/>
          <w:sz w:val="24"/>
          <w:szCs w:val="24"/>
        </w:rPr>
        <w:t>:</w:t>
      </w:r>
      <w:r>
        <w:rPr>
          <w:sz w:val="24"/>
          <w:szCs w:val="24"/>
        </w:rPr>
        <w:t xml:space="preserve"> Para el manejo eficiente de hilos y procesos en segundo plano, evitando que la interfaz se congele al realizar peticiones de red o cargar imágenes.</w:t>
      </w:r>
    </w:p>
    <w:p w14:paraId="00000030" w14:textId="77777777" w:rsidR="00436067" w:rsidRDefault="00000000">
      <w:pPr>
        <w:numPr>
          <w:ilvl w:val="0"/>
          <w:numId w:val="9"/>
        </w:numPr>
        <w:spacing w:after="240"/>
        <w:rPr>
          <w:sz w:val="24"/>
          <w:szCs w:val="24"/>
        </w:rPr>
      </w:pPr>
      <w:proofErr w:type="spellStart"/>
      <w:r>
        <w:rPr>
          <w:b/>
          <w:bCs/>
          <w:sz w:val="24"/>
          <w:szCs w:val="24"/>
        </w:rPr>
        <w:t>JUnit</w:t>
      </w:r>
      <w:proofErr w:type="spellEnd"/>
      <w:r>
        <w:rPr>
          <w:b/>
          <w:bCs/>
          <w:sz w:val="24"/>
          <w:szCs w:val="24"/>
        </w:rPr>
        <w:t xml:space="preserve"> y </w:t>
      </w:r>
      <w:proofErr w:type="spellStart"/>
      <w:r>
        <w:rPr>
          <w:b/>
          <w:bCs/>
          <w:sz w:val="24"/>
          <w:szCs w:val="24"/>
        </w:rPr>
        <w:t>Mockito</w:t>
      </w:r>
      <w:proofErr w:type="spellEnd"/>
      <w:r>
        <w:rPr>
          <w:b/>
          <w:bCs/>
          <w:sz w:val="24"/>
          <w:szCs w:val="24"/>
        </w:rPr>
        <w:t>:</w:t>
      </w:r>
      <w:r>
        <w:rPr>
          <w:sz w:val="24"/>
          <w:szCs w:val="24"/>
        </w:rPr>
        <w:t xml:space="preserve"> </w:t>
      </w:r>
      <w:proofErr w:type="spellStart"/>
      <w:r>
        <w:rPr>
          <w:sz w:val="24"/>
          <w:szCs w:val="24"/>
        </w:rPr>
        <w:t>Frameworks</w:t>
      </w:r>
      <w:proofErr w:type="spellEnd"/>
      <w:r>
        <w:rPr>
          <w:sz w:val="24"/>
          <w:szCs w:val="24"/>
        </w:rPr>
        <w:t xml:space="preserve"> implementados para asegurar la calidad y el comportamiento correcto de la lógica de presentación (</w:t>
      </w:r>
      <w:proofErr w:type="spellStart"/>
      <w:r>
        <w:rPr>
          <w:sz w:val="24"/>
          <w:szCs w:val="24"/>
        </w:rPr>
        <w:t>ViewModels</w:t>
      </w:r>
      <w:proofErr w:type="spellEnd"/>
      <w:r>
        <w:rPr>
          <w:sz w:val="24"/>
          <w:szCs w:val="24"/>
        </w:rPr>
        <w:t>) a través de pruebas unitarias.</w:t>
      </w:r>
    </w:p>
    <w:p w14:paraId="00000031" w14:textId="77777777" w:rsidR="00436067" w:rsidRDefault="00000000">
      <w:pPr>
        <w:spacing w:before="240" w:after="240"/>
        <w:rPr>
          <w:sz w:val="24"/>
          <w:szCs w:val="24"/>
        </w:rPr>
      </w:pPr>
      <w:r>
        <w:rPr>
          <w:b/>
          <w:bCs/>
          <w:sz w:val="24"/>
          <w:szCs w:val="24"/>
        </w:rPr>
        <w:t xml:space="preserve">Flujo Operativo de la Capa </w:t>
      </w:r>
      <w:proofErr w:type="spellStart"/>
      <w:r>
        <w:rPr>
          <w:b/>
          <w:bCs/>
          <w:sz w:val="24"/>
          <w:szCs w:val="24"/>
        </w:rPr>
        <w:t>Frontend</w:t>
      </w:r>
      <w:proofErr w:type="spellEnd"/>
      <w:r>
        <w:rPr>
          <w:sz w:val="24"/>
          <w:szCs w:val="24"/>
        </w:rPr>
        <w:t xml:space="preserve"> El flujo de datos dentro de la aplicación móvil opera de la siguiente manera:</w:t>
      </w:r>
    </w:p>
    <w:p w14:paraId="00000032" w14:textId="77777777" w:rsidR="00436067" w:rsidRDefault="00000000">
      <w:pPr>
        <w:numPr>
          <w:ilvl w:val="0"/>
          <w:numId w:val="1"/>
        </w:numPr>
        <w:spacing w:before="240"/>
        <w:rPr>
          <w:sz w:val="24"/>
          <w:szCs w:val="24"/>
        </w:rPr>
      </w:pPr>
      <w:r>
        <w:rPr>
          <w:b/>
          <w:bCs/>
          <w:sz w:val="24"/>
          <w:szCs w:val="24"/>
        </w:rPr>
        <w:t>Interacción (View):</w:t>
      </w:r>
      <w:r>
        <w:rPr>
          <w:sz w:val="24"/>
          <w:szCs w:val="24"/>
        </w:rPr>
        <w:t xml:space="preserve"> El usuario interactúa con la pantalla (construida con </w:t>
      </w:r>
      <w:proofErr w:type="spellStart"/>
      <w:r>
        <w:rPr>
          <w:sz w:val="24"/>
          <w:szCs w:val="24"/>
        </w:rPr>
        <w:t>Jetpack</w:t>
      </w:r>
      <w:proofErr w:type="spellEnd"/>
      <w:r>
        <w:rPr>
          <w:sz w:val="24"/>
          <w:szCs w:val="24"/>
        </w:rPr>
        <w:t xml:space="preserve"> </w:t>
      </w:r>
      <w:proofErr w:type="spellStart"/>
      <w:r>
        <w:rPr>
          <w:sz w:val="24"/>
          <w:szCs w:val="24"/>
        </w:rPr>
        <w:t>Compose</w:t>
      </w:r>
      <w:proofErr w:type="spellEnd"/>
      <w:r>
        <w:rPr>
          <w:sz w:val="24"/>
          <w:szCs w:val="24"/>
        </w:rPr>
        <w:t>), por ejemplo, pulsando el botón para "Subir foto del trabajo terminado".</w:t>
      </w:r>
    </w:p>
    <w:p w14:paraId="00000033" w14:textId="77777777" w:rsidR="00436067" w:rsidRDefault="00000000">
      <w:pPr>
        <w:numPr>
          <w:ilvl w:val="0"/>
          <w:numId w:val="1"/>
        </w:numPr>
        <w:rPr>
          <w:sz w:val="24"/>
          <w:szCs w:val="24"/>
        </w:rPr>
      </w:pPr>
      <w:r>
        <w:rPr>
          <w:b/>
          <w:bCs/>
          <w:sz w:val="24"/>
          <w:szCs w:val="24"/>
        </w:rPr>
        <w:t>Gestión (</w:t>
      </w:r>
      <w:proofErr w:type="spellStart"/>
      <w:r>
        <w:rPr>
          <w:b/>
          <w:bCs/>
          <w:sz w:val="24"/>
          <w:szCs w:val="24"/>
        </w:rPr>
        <w:t>ViewModel</w:t>
      </w:r>
      <w:proofErr w:type="spellEnd"/>
      <w:r>
        <w:rPr>
          <w:b/>
          <w:bCs/>
          <w:sz w:val="24"/>
          <w:szCs w:val="24"/>
        </w:rPr>
        <w:t>):</w:t>
      </w:r>
      <w:r>
        <w:rPr>
          <w:sz w:val="24"/>
          <w:szCs w:val="24"/>
        </w:rPr>
        <w:t xml:space="preserve"> La vista notifica al </w:t>
      </w:r>
      <w:proofErr w:type="spellStart"/>
      <w:r>
        <w:rPr>
          <w:i/>
          <w:iCs/>
          <w:sz w:val="24"/>
          <w:szCs w:val="24"/>
        </w:rPr>
        <w:t>ViewModel</w:t>
      </w:r>
      <w:proofErr w:type="spellEnd"/>
      <w:r>
        <w:rPr>
          <w:sz w:val="24"/>
          <w:szCs w:val="24"/>
        </w:rPr>
        <w:t xml:space="preserve"> sobre esta acción. El </w:t>
      </w:r>
      <w:proofErr w:type="spellStart"/>
      <w:r>
        <w:rPr>
          <w:sz w:val="24"/>
          <w:szCs w:val="24"/>
        </w:rPr>
        <w:t>ViewModel</w:t>
      </w:r>
      <w:proofErr w:type="spellEnd"/>
      <w:r>
        <w:rPr>
          <w:sz w:val="24"/>
          <w:szCs w:val="24"/>
        </w:rPr>
        <w:t xml:space="preserve"> procesa la solicitud sin contener ninguna referencia a los elementos visuales.</w:t>
      </w:r>
    </w:p>
    <w:p w14:paraId="00000034" w14:textId="77777777" w:rsidR="00436067" w:rsidRDefault="00000000">
      <w:pPr>
        <w:numPr>
          <w:ilvl w:val="0"/>
          <w:numId w:val="1"/>
        </w:numPr>
        <w:rPr>
          <w:sz w:val="24"/>
          <w:szCs w:val="24"/>
        </w:rPr>
      </w:pPr>
      <w:r>
        <w:rPr>
          <w:b/>
          <w:bCs/>
          <w:sz w:val="24"/>
          <w:szCs w:val="24"/>
        </w:rPr>
        <w:t>Comunicación (Model/Network):</w:t>
      </w:r>
      <w:r>
        <w:rPr>
          <w:sz w:val="24"/>
          <w:szCs w:val="24"/>
        </w:rPr>
        <w:t xml:space="preserve"> El </w:t>
      </w:r>
      <w:proofErr w:type="spellStart"/>
      <w:r>
        <w:rPr>
          <w:sz w:val="24"/>
          <w:szCs w:val="24"/>
        </w:rPr>
        <w:t>ViewModel</w:t>
      </w:r>
      <w:proofErr w:type="spellEnd"/>
      <w:r>
        <w:rPr>
          <w:sz w:val="24"/>
          <w:szCs w:val="24"/>
        </w:rPr>
        <w:t xml:space="preserve"> invoca al repositorio, el cual utiliza </w:t>
      </w:r>
      <w:proofErr w:type="spellStart"/>
      <w:r>
        <w:rPr>
          <w:i/>
          <w:iCs/>
          <w:sz w:val="24"/>
          <w:szCs w:val="24"/>
        </w:rPr>
        <w:t>Retrofit</w:t>
      </w:r>
      <w:proofErr w:type="spellEnd"/>
      <w:r>
        <w:rPr>
          <w:sz w:val="24"/>
          <w:szCs w:val="24"/>
        </w:rPr>
        <w:t xml:space="preserve"> para enviar la información (o la imagen) a través de internet hacia la API REST en AWS.</w:t>
      </w:r>
    </w:p>
    <w:p w14:paraId="00000035" w14:textId="77777777" w:rsidR="00436067" w:rsidRDefault="00000000">
      <w:pPr>
        <w:numPr>
          <w:ilvl w:val="0"/>
          <w:numId w:val="1"/>
        </w:numPr>
        <w:spacing w:after="240"/>
        <w:rPr>
          <w:sz w:val="24"/>
          <w:szCs w:val="24"/>
        </w:rPr>
      </w:pPr>
      <w:r>
        <w:rPr>
          <w:b/>
          <w:bCs/>
          <w:sz w:val="24"/>
          <w:szCs w:val="24"/>
        </w:rPr>
        <w:t>Reacción y Actualización:</w:t>
      </w:r>
      <w:r>
        <w:rPr>
          <w:sz w:val="24"/>
          <w:szCs w:val="24"/>
        </w:rPr>
        <w:t xml:space="preserve"> Una vez que el </w:t>
      </w:r>
      <w:proofErr w:type="spellStart"/>
      <w:r>
        <w:rPr>
          <w:sz w:val="24"/>
          <w:szCs w:val="24"/>
        </w:rPr>
        <w:t>Backend</w:t>
      </w:r>
      <w:proofErr w:type="spellEnd"/>
      <w:r>
        <w:rPr>
          <w:sz w:val="24"/>
          <w:szCs w:val="24"/>
        </w:rPr>
        <w:t xml:space="preserve"> en AWS responde (ej. "Foto guardada con éxito"), el </w:t>
      </w:r>
      <w:proofErr w:type="spellStart"/>
      <w:r>
        <w:rPr>
          <w:i/>
          <w:iCs/>
          <w:sz w:val="24"/>
          <w:szCs w:val="24"/>
        </w:rPr>
        <w:t>ViewModel</w:t>
      </w:r>
      <w:proofErr w:type="spellEnd"/>
      <w:r>
        <w:rPr>
          <w:sz w:val="24"/>
          <w:szCs w:val="24"/>
        </w:rPr>
        <w:t xml:space="preserve"> actualiza su estado. </w:t>
      </w:r>
      <w:proofErr w:type="spellStart"/>
      <w:r>
        <w:rPr>
          <w:sz w:val="24"/>
          <w:szCs w:val="24"/>
        </w:rPr>
        <w:t>Jetpack</w:t>
      </w:r>
      <w:proofErr w:type="spellEnd"/>
      <w:r>
        <w:rPr>
          <w:sz w:val="24"/>
          <w:szCs w:val="24"/>
        </w:rPr>
        <w:t xml:space="preserve"> </w:t>
      </w:r>
      <w:proofErr w:type="spellStart"/>
      <w:r>
        <w:rPr>
          <w:sz w:val="24"/>
          <w:szCs w:val="24"/>
        </w:rPr>
        <w:t>Compose</w:t>
      </w:r>
      <w:proofErr w:type="spellEnd"/>
      <w:r>
        <w:rPr>
          <w:sz w:val="24"/>
          <w:szCs w:val="24"/>
        </w:rPr>
        <w:t xml:space="preserve"> detecta este cambio automáticamente y actualiza la pantalla del usuario, mostrando una notificación de éxito y cumpliendo así con la heurística de mantener siempre visible el estado del sistema.</w:t>
      </w:r>
    </w:p>
    <w:p w14:paraId="00000036" w14:textId="77777777" w:rsidR="00436067" w:rsidRDefault="00436067">
      <w:pPr>
        <w:spacing w:after="240"/>
        <w:ind w:left="720"/>
        <w:rPr>
          <w:b/>
          <w:bCs/>
          <w:sz w:val="28"/>
          <w:szCs w:val="28"/>
        </w:rPr>
      </w:pPr>
    </w:p>
    <w:p w14:paraId="00000037" w14:textId="77777777" w:rsidR="00436067" w:rsidRDefault="00000000">
      <w:pPr>
        <w:spacing w:before="240" w:after="240"/>
        <w:rPr>
          <w:sz w:val="20"/>
          <w:szCs w:val="20"/>
        </w:rPr>
      </w:pPr>
      <w:r>
        <w:rPr>
          <w:b/>
          <w:bCs/>
          <w:sz w:val="28"/>
          <w:szCs w:val="28"/>
        </w:rPr>
        <w:t>C. Infraestructura Cloud (Aislamiento y Alta Disponibilidad)</w:t>
      </w:r>
      <w:r>
        <w:rPr>
          <w:sz w:val="24"/>
          <w:szCs w:val="24"/>
        </w:rPr>
        <w:t xml:space="preserve"> Para el despliegue y soporte del ecosistema móvil, utilizaremos Amazon Web </w:t>
      </w:r>
      <w:proofErr w:type="spellStart"/>
      <w:r>
        <w:rPr>
          <w:sz w:val="24"/>
          <w:szCs w:val="24"/>
        </w:rPr>
        <w:t>Services</w:t>
      </w:r>
      <w:proofErr w:type="spellEnd"/>
      <w:r>
        <w:rPr>
          <w:sz w:val="24"/>
          <w:szCs w:val="24"/>
        </w:rPr>
        <w:t xml:space="preserve"> (AWS). El diseño arquitectónico dicta que las evidencias visuales (fotografías del "antes y después" capturadas por el cuidador en terreno) no deben convivir con los datos transaccionales que residen en la base de datos relacional (</w:t>
      </w:r>
      <w:r>
        <w:rPr>
          <w:b/>
          <w:bCs/>
          <w:sz w:val="24"/>
          <w:szCs w:val="24"/>
        </w:rPr>
        <w:t>AWS RDS</w:t>
      </w:r>
      <w:r>
        <w:rPr>
          <w:sz w:val="24"/>
          <w:szCs w:val="24"/>
        </w:rPr>
        <w:t>). Por ello, estas imágenes se almacenarán de forma aislada en sistemas de almacenamiento de objetos independientes (</w:t>
      </w:r>
      <w:r>
        <w:rPr>
          <w:b/>
          <w:bCs/>
          <w:sz w:val="24"/>
          <w:szCs w:val="24"/>
        </w:rPr>
        <w:t xml:space="preserve">Amazon S3 - </w:t>
      </w:r>
      <w:proofErr w:type="spellStart"/>
      <w:r>
        <w:rPr>
          <w:b/>
          <w:bCs/>
          <w:sz w:val="24"/>
          <w:szCs w:val="24"/>
        </w:rPr>
        <w:t>Buckets</w:t>
      </w:r>
      <w:proofErr w:type="spellEnd"/>
      <w:r>
        <w:rPr>
          <w:sz w:val="24"/>
          <w:szCs w:val="24"/>
        </w:rPr>
        <w:t>) utilizando tokens de acceso temporal (</w:t>
      </w:r>
      <w:proofErr w:type="spellStart"/>
      <w:r>
        <w:rPr>
          <w:sz w:val="24"/>
          <w:szCs w:val="24"/>
        </w:rPr>
        <w:t>Presigned</w:t>
      </w:r>
      <w:proofErr w:type="spellEnd"/>
      <w:r>
        <w:rPr>
          <w:sz w:val="24"/>
          <w:szCs w:val="24"/>
        </w:rPr>
        <w:t xml:space="preserve"> </w:t>
      </w:r>
      <w:proofErr w:type="spellStart"/>
      <w:r>
        <w:rPr>
          <w:sz w:val="24"/>
          <w:szCs w:val="24"/>
        </w:rPr>
        <w:t>URLs</w:t>
      </w:r>
      <w:proofErr w:type="spellEnd"/>
      <w:r>
        <w:rPr>
          <w:sz w:val="24"/>
          <w:szCs w:val="24"/>
        </w:rPr>
        <w:t>). Esto protege un activo de información altamente sensible de posibles vulnerabilidades o sobrecargas del sistema, alineándose estrictamente con las políticas de resguardo físico y tecnológico de la norma ISO 27001 y garantizando la alta disponibilidad del servicio.</w:t>
      </w:r>
    </w:p>
    <w:p w14:paraId="00000038" w14:textId="77777777" w:rsidR="00436067" w:rsidRDefault="00000000">
      <w:pPr>
        <w:rPr>
          <w:sz w:val="28"/>
          <w:szCs w:val="28"/>
        </w:rPr>
      </w:pPr>
      <w:r>
        <w:pict w14:anchorId="2F6308C2">
          <v:rect id="_x0000_i1026" style="width:0;height:1.5pt" o:hralign="center" o:hrstd="t" o:hr="t" fillcolor="#a0a0a0" stroked="f"/>
        </w:pict>
      </w:r>
    </w:p>
    <w:p w14:paraId="00000039" w14:textId="77777777" w:rsidR="00436067" w:rsidRDefault="00000000">
      <w:pPr>
        <w:pStyle w:val="Ttulo2"/>
        <w:keepNext w:val="0"/>
        <w:keepLines w:val="0"/>
        <w:spacing w:after="80"/>
        <w:rPr>
          <w:b/>
          <w:bCs/>
          <w:sz w:val="34"/>
          <w:szCs w:val="34"/>
        </w:rPr>
      </w:pPr>
      <w:bookmarkStart w:id="6" w:name="_heading=h.ge37slaze8fs" w:colFirst="0" w:colLast="0"/>
      <w:bookmarkEnd w:id="6"/>
      <w:r>
        <w:rPr>
          <w:b/>
          <w:bCs/>
          <w:sz w:val="34"/>
          <w:szCs w:val="34"/>
        </w:rPr>
        <w:lastRenderedPageBreak/>
        <w:t>2. TECNOLOGÍAS EN LA MIRA: EL STACK DE DESARROLLO</w:t>
      </w:r>
    </w:p>
    <w:p w14:paraId="0000003A" w14:textId="77777777" w:rsidR="00436067" w:rsidRDefault="00000000">
      <w:pPr>
        <w:spacing w:before="240" w:after="240"/>
        <w:rPr>
          <w:sz w:val="24"/>
          <w:szCs w:val="24"/>
        </w:rPr>
      </w:pPr>
      <w:r>
        <w:rPr>
          <w:sz w:val="24"/>
          <w:szCs w:val="24"/>
        </w:rPr>
        <w:t>Las herramientas seleccionadas para construir el ecosistema "Cuidado Eterno" son estándares de la industria corporativa, elegidas específicamente por su capacidad para integrarse con nuestras normativas de seguridad, usabilidad y despliegue automatizado.</w:t>
      </w:r>
    </w:p>
    <w:p w14:paraId="0000003B" w14:textId="77777777" w:rsidR="00436067" w:rsidRDefault="00000000">
      <w:pPr>
        <w:spacing w:before="240" w:after="240"/>
        <w:rPr>
          <w:b/>
          <w:bCs/>
          <w:sz w:val="28"/>
          <w:szCs w:val="28"/>
        </w:rPr>
      </w:pPr>
      <w:r>
        <w:rPr>
          <w:b/>
          <w:bCs/>
          <w:sz w:val="28"/>
          <w:szCs w:val="28"/>
        </w:rPr>
        <w:t xml:space="preserve">A. Tecnologías de </w:t>
      </w:r>
      <w:proofErr w:type="spellStart"/>
      <w:r>
        <w:rPr>
          <w:b/>
          <w:bCs/>
          <w:sz w:val="28"/>
          <w:szCs w:val="28"/>
        </w:rPr>
        <w:t>Backend</w:t>
      </w:r>
      <w:proofErr w:type="spellEnd"/>
      <w:r>
        <w:rPr>
          <w:b/>
          <w:bCs/>
          <w:sz w:val="28"/>
          <w:szCs w:val="28"/>
        </w:rPr>
        <w:t xml:space="preserve"> y Seguridad (API REST)</w:t>
      </w:r>
    </w:p>
    <w:p w14:paraId="0000003C" w14:textId="77777777" w:rsidR="00436067" w:rsidRDefault="00000000">
      <w:pPr>
        <w:numPr>
          <w:ilvl w:val="0"/>
          <w:numId w:val="4"/>
        </w:numPr>
        <w:spacing w:before="240"/>
        <w:rPr>
          <w:sz w:val="24"/>
          <w:szCs w:val="24"/>
        </w:rPr>
      </w:pPr>
      <w:r>
        <w:rPr>
          <w:b/>
          <w:bCs/>
          <w:sz w:val="24"/>
          <w:szCs w:val="24"/>
        </w:rPr>
        <w:t>Java &amp; Spring Boot:</w:t>
      </w:r>
      <w:r>
        <w:rPr>
          <w:sz w:val="24"/>
          <w:szCs w:val="24"/>
        </w:rPr>
        <w:t xml:space="preserve"> Seleccionado por su madurez y estabilidad. Permite construir una API REST robusta que servirá como único punto de acceso para la aplicación móvil.</w:t>
      </w:r>
    </w:p>
    <w:p w14:paraId="0000003D" w14:textId="77777777" w:rsidR="00436067" w:rsidRDefault="00000000">
      <w:pPr>
        <w:numPr>
          <w:ilvl w:val="0"/>
          <w:numId w:val="4"/>
        </w:numPr>
        <w:rPr>
          <w:sz w:val="24"/>
          <w:szCs w:val="24"/>
        </w:rPr>
      </w:pPr>
      <w:r>
        <w:rPr>
          <w:b/>
          <w:bCs/>
          <w:sz w:val="24"/>
          <w:szCs w:val="24"/>
        </w:rPr>
        <w:t>Spring Security &amp; Criptografía:</w:t>
      </w:r>
      <w:r>
        <w:rPr>
          <w:sz w:val="24"/>
          <w:szCs w:val="24"/>
        </w:rPr>
        <w:t xml:space="preserve"> Cumpliendo a cabalidad con la Política de Uso de Criptografía (ISO 27001), utilizaremos los módulos de seguridad de Spring para implementar algoritmos de </w:t>
      </w:r>
      <w:proofErr w:type="spellStart"/>
      <w:r>
        <w:rPr>
          <w:sz w:val="24"/>
          <w:szCs w:val="24"/>
        </w:rPr>
        <w:t>hashing</w:t>
      </w:r>
      <w:proofErr w:type="spellEnd"/>
      <w:r>
        <w:rPr>
          <w:sz w:val="24"/>
          <w:szCs w:val="24"/>
        </w:rPr>
        <w:t xml:space="preserve"> fuertes (</w:t>
      </w:r>
      <w:proofErr w:type="spellStart"/>
      <w:r>
        <w:rPr>
          <w:sz w:val="24"/>
          <w:szCs w:val="24"/>
        </w:rPr>
        <w:t>Bcrypt</w:t>
      </w:r>
      <w:proofErr w:type="spellEnd"/>
      <w:r>
        <w:rPr>
          <w:sz w:val="24"/>
          <w:szCs w:val="24"/>
        </w:rPr>
        <w:t>/SHA-256) y emitir tokens JWT para el manejo de sesiones sin estado. Además, se forzará la comunicación exclusiva a través de canales seguros (HTTPS/TLS 1.2+).</w:t>
      </w:r>
    </w:p>
    <w:p w14:paraId="0000003E" w14:textId="77777777" w:rsidR="00436067" w:rsidRDefault="00000000">
      <w:pPr>
        <w:numPr>
          <w:ilvl w:val="0"/>
          <w:numId w:val="4"/>
        </w:numPr>
        <w:spacing w:after="240"/>
        <w:rPr>
          <w:sz w:val="24"/>
          <w:szCs w:val="24"/>
        </w:rPr>
      </w:pPr>
      <w:r>
        <w:rPr>
          <w:b/>
          <w:bCs/>
          <w:sz w:val="24"/>
          <w:szCs w:val="24"/>
        </w:rPr>
        <w:t xml:space="preserve">Lombok &amp; </w:t>
      </w:r>
      <w:proofErr w:type="spellStart"/>
      <w:r>
        <w:rPr>
          <w:b/>
          <w:bCs/>
          <w:sz w:val="24"/>
          <w:szCs w:val="24"/>
        </w:rPr>
        <w:t>SpringDoc</w:t>
      </w:r>
      <w:proofErr w:type="spellEnd"/>
      <w:r>
        <w:rPr>
          <w:b/>
          <w:bCs/>
          <w:sz w:val="24"/>
          <w:szCs w:val="24"/>
        </w:rPr>
        <w:t xml:space="preserve"> </w:t>
      </w:r>
      <w:proofErr w:type="spellStart"/>
      <w:r>
        <w:rPr>
          <w:b/>
          <w:bCs/>
          <w:sz w:val="24"/>
          <w:szCs w:val="24"/>
        </w:rPr>
        <w:t>OpenAPI</w:t>
      </w:r>
      <w:proofErr w:type="spellEnd"/>
      <w:r>
        <w:rPr>
          <w:b/>
          <w:bCs/>
          <w:sz w:val="24"/>
          <w:szCs w:val="24"/>
        </w:rPr>
        <w:t xml:space="preserve"> (Swagger):</w:t>
      </w:r>
      <w:r>
        <w:rPr>
          <w:sz w:val="24"/>
          <w:szCs w:val="24"/>
        </w:rPr>
        <w:t xml:space="preserve"> Herramientas de optimización. Lombok reducirá el código repetitivo minimizando el error humano, mientras que </w:t>
      </w:r>
      <w:proofErr w:type="spellStart"/>
      <w:r>
        <w:rPr>
          <w:sz w:val="24"/>
          <w:szCs w:val="24"/>
        </w:rPr>
        <w:t>OpenAPI</w:t>
      </w:r>
      <w:proofErr w:type="spellEnd"/>
      <w:r>
        <w:rPr>
          <w:sz w:val="24"/>
          <w:szCs w:val="24"/>
        </w:rPr>
        <w:t xml:space="preserve"> generará una documentación interactiva de nuestros </w:t>
      </w:r>
      <w:proofErr w:type="spellStart"/>
      <w:r>
        <w:rPr>
          <w:i/>
          <w:iCs/>
          <w:sz w:val="24"/>
          <w:szCs w:val="24"/>
        </w:rPr>
        <w:t>endpoints</w:t>
      </w:r>
      <w:proofErr w:type="spellEnd"/>
      <w:r>
        <w:rPr>
          <w:sz w:val="24"/>
          <w:szCs w:val="24"/>
        </w:rPr>
        <w:t>, facilitando las auditorías de seguridad y agilizando el consumo de la API por parte de la capa móvil.</w:t>
      </w:r>
    </w:p>
    <w:p w14:paraId="0000003F" w14:textId="77777777" w:rsidR="00436067" w:rsidRDefault="00000000">
      <w:pPr>
        <w:spacing w:before="240" w:after="240"/>
        <w:rPr>
          <w:sz w:val="24"/>
          <w:szCs w:val="24"/>
        </w:rPr>
      </w:pPr>
      <w:r>
        <w:rPr>
          <w:b/>
          <w:bCs/>
          <w:sz w:val="28"/>
          <w:szCs w:val="28"/>
        </w:rPr>
        <w:t xml:space="preserve">B. Tecnologías de </w:t>
      </w:r>
      <w:proofErr w:type="spellStart"/>
      <w:r>
        <w:rPr>
          <w:b/>
          <w:bCs/>
          <w:sz w:val="28"/>
          <w:szCs w:val="28"/>
        </w:rPr>
        <w:t>Frontend</w:t>
      </w:r>
      <w:proofErr w:type="spellEnd"/>
      <w:r>
        <w:rPr>
          <w:b/>
          <w:bCs/>
          <w:sz w:val="28"/>
          <w:szCs w:val="28"/>
        </w:rPr>
        <w:t xml:space="preserve"> Móvil y Experiencia de Usuario</w:t>
      </w:r>
      <w:r>
        <w:rPr>
          <w:sz w:val="24"/>
          <w:szCs w:val="24"/>
        </w:rPr>
        <w:t xml:space="preserve"> La interfaz del cliente y cuidador se construirá como una Aplicación Nativa para Android, estructurada bajo el patrón </w:t>
      </w:r>
      <w:r>
        <w:rPr>
          <w:b/>
          <w:bCs/>
          <w:sz w:val="24"/>
          <w:szCs w:val="24"/>
        </w:rPr>
        <w:t>MVVM</w:t>
      </w:r>
      <w:r>
        <w:rPr>
          <w:sz w:val="24"/>
          <w:szCs w:val="24"/>
        </w:rPr>
        <w:t>, utilizando las siguientes dependencias y flujo:</w:t>
      </w:r>
    </w:p>
    <w:p w14:paraId="00000040" w14:textId="77777777" w:rsidR="00436067" w:rsidRDefault="00000000">
      <w:pPr>
        <w:numPr>
          <w:ilvl w:val="0"/>
          <w:numId w:val="3"/>
        </w:numPr>
        <w:spacing w:before="240"/>
        <w:rPr>
          <w:sz w:val="24"/>
          <w:szCs w:val="24"/>
        </w:rPr>
      </w:pPr>
      <w:proofErr w:type="spellStart"/>
      <w:r>
        <w:rPr>
          <w:b/>
          <w:bCs/>
          <w:sz w:val="24"/>
          <w:szCs w:val="24"/>
        </w:rPr>
        <w:t>Kotlin</w:t>
      </w:r>
      <w:proofErr w:type="spellEnd"/>
      <w:r>
        <w:rPr>
          <w:b/>
          <w:bCs/>
          <w:sz w:val="24"/>
          <w:szCs w:val="24"/>
        </w:rPr>
        <w:t xml:space="preserve"> &amp; </w:t>
      </w:r>
      <w:proofErr w:type="spellStart"/>
      <w:r>
        <w:rPr>
          <w:b/>
          <w:bCs/>
          <w:sz w:val="24"/>
          <w:szCs w:val="24"/>
        </w:rPr>
        <w:t>Jetpack</w:t>
      </w:r>
      <w:proofErr w:type="spellEnd"/>
      <w:r>
        <w:rPr>
          <w:b/>
          <w:bCs/>
          <w:sz w:val="24"/>
          <w:szCs w:val="24"/>
        </w:rPr>
        <w:t xml:space="preserve"> </w:t>
      </w:r>
      <w:proofErr w:type="spellStart"/>
      <w:r>
        <w:rPr>
          <w:b/>
          <w:bCs/>
          <w:sz w:val="24"/>
          <w:szCs w:val="24"/>
        </w:rPr>
        <w:t>Compose</w:t>
      </w:r>
      <w:proofErr w:type="spellEnd"/>
      <w:r>
        <w:rPr>
          <w:b/>
          <w:bCs/>
          <w:sz w:val="24"/>
          <w:szCs w:val="24"/>
        </w:rPr>
        <w:t>:</w:t>
      </w:r>
      <w:r>
        <w:rPr>
          <w:sz w:val="24"/>
          <w:szCs w:val="24"/>
        </w:rPr>
        <w:t xml:space="preserve"> </w:t>
      </w:r>
      <w:proofErr w:type="spellStart"/>
      <w:r>
        <w:rPr>
          <w:sz w:val="24"/>
          <w:szCs w:val="24"/>
        </w:rPr>
        <w:t>Kotlin</w:t>
      </w:r>
      <w:proofErr w:type="spellEnd"/>
      <w:r>
        <w:rPr>
          <w:sz w:val="24"/>
          <w:szCs w:val="24"/>
        </w:rPr>
        <w:t xml:space="preserve"> será el lenguaje principal, ofreciendo seguridad contra nulos (evitando </w:t>
      </w:r>
      <w:proofErr w:type="spellStart"/>
      <w:r>
        <w:rPr>
          <w:i/>
          <w:iCs/>
          <w:sz w:val="24"/>
          <w:szCs w:val="24"/>
        </w:rPr>
        <w:t>crashes</w:t>
      </w:r>
      <w:proofErr w:type="spellEnd"/>
      <w:r>
        <w:rPr>
          <w:sz w:val="24"/>
          <w:szCs w:val="24"/>
        </w:rPr>
        <w:t xml:space="preserve"> inesperados). </w:t>
      </w:r>
      <w:proofErr w:type="spellStart"/>
      <w:r>
        <w:rPr>
          <w:sz w:val="24"/>
          <w:szCs w:val="24"/>
        </w:rPr>
        <w:t>Jetpack</w:t>
      </w:r>
      <w:proofErr w:type="spellEnd"/>
      <w:r>
        <w:rPr>
          <w:sz w:val="24"/>
          <w:szCs w:val="24"/>
        </w:rPr>
        <w:t xml:space="preserve"> </w:t>
      </w:r>
      <w:proofErr w:type="spellStart"/>
      <w:r>
        <w:rPr>
          <w:sz w:val="24"/>
          <w:szCs w:val="24"/>
        </w:rPr>
        <w:t>Compose</w:t>
      </w:r>
      <w:proofErr w:type="spellEnd"/>
      <w:r>
        <w:rPr>
          <w:sz w:val="24"/>
          <w:szCs w:val="24"/>
        </w:rPr>
        <w:t xml:space="preserve"> nos permite crear interfaces declarativas y minimalistas. Esto garantiza el "Diseño estético y minimalista" (Heurística 8), permitiendo que el cuidador opere cómodamente bajo la luz del sol mediante componentes de alto contraste y botones accesibles.</w:t>
      </w:r>
    </w:p>
    <w:p w14:paraId="00000041" w14:textId="77777777" w:rsidR="00436067" w:rsidRDefault="00000000">
      <w:pPr>
        <w:numPr>
          <w:ilvl w:val="0"/>
          <w:numId w:val="3"/>
        </w:numPr>
        <w:rPr>
          <w:sz w:val="24"/>
          <w:szCs w:val="24"/>
        </w:rPr>
      </w:pPr>
      <w:proofErr w:type="spellStart"/>
      <w:r>
        <w:rPr>
          <w:b/>
          <w:bCs/>
          <w:sz w:val="24"/>
          <w:szCs w:val="24"/>
        </w:rPr>
        <w:t>ViewModel</w:t>
      </w:r>
      <w:proofErr w:type="spellEnd"/>
      <w:r>
        <w:rPr>
          <w:b/>
          <w:bCs/>
          <w:sz w:val="24"/>
          <w:szCs w:val="24"/>
        </w:rPr>
        <w:t xml:space="preserve"> &amp; </w:t>
      </w:r>
      <w:proofErr w:type="spellStart"/>
      <w:r>
        <w:rPr>
          <w:b/>
          <w:bCs/>
          <w:sz w:val="24"/>
          <w:szCs w:val="24"/>
        </w:rPr>
        <w:t>LiveData</w:t>
      </w:r>
      <w:proofErr w:type="spellEnd"/>
      <w:r>
        <w:rPr>
          <w:b/>
          <w:bCs/>
          <w:sz w:val="24"/>
          <w:szCs w:val="24"/>
        </w:rPr>
        <w:t>/</w:t>
      </w:r>
      <w:proofErr w:type="spellStart"/>
      <w:r>
        <w:rPr>
          <w:b/>
          <w:bCs/>
          <w:sz w:val="24"/>
          <w:szCs w:val="24"/>
        </w:rPr>
        <w:t>StateFlow</w:t>
      </w:r>
      <w:proofErr w:type="spellEnd"/>
      <w:r>
        <w:rPr>
          <w:b/>
          <w:bCs/>
          <w:sz w:val="24"/>
          <w:szCs w:val="24"/>
        </w:rPr>
        <w:t>:</w:t>
      </w:r>
      <w:r>
        <w:rPr>
          <w:sz w:val="24"/>
          <w:szCs w:val="24"/>
        </w:rPr>
        <w:t xml:space="preserve"> Gestionarán el estado de la UI. Si el usuario gira la pantalla o la </w:t>
      </w:r>
      <w:proofErr w:type="gramStart"/>
      <w:r>
        <w:rPr>
          <w:sz w:val="24"/>
          <w:szCs w:val="24"/>
        </w:rPr>
        <w:t>app</w:t>
      </w:r>
      <w:proofErr w:type="gramEnd"/>
      <w:r>
        <w:rPr>
          <w:sz w:val="24"/>
          <w:szCs w:val="24"/>
        </w:rPr>
        <w:t xml:space="preserve"> pasa a segundo plano, el </w:t>
      </w:r>
      <w:proofErr w:type="spellStart"/>
      <w:r>
        <w:rPr>
          <w:i/>
          <w:iCs/>
          <w:sz w:val="24"/>
          <w:szCs w:val="24"/>
        </w:rPr>
        <w:t>ViewModel</w:t>
      </w:r>
      <w:proofErr w:type="spellEnd"/>
      <w:r>
        <w:rPr>
          <w:sz w:val="24"/>
          <w:szCs w:val="24"/>
        </w:rPr>
        <w:t xml:space="preserve"> preserva la información, previniendo la pérdida de datos y aportando a la "Prevención de errores" (Heurística 5).</w:t>
      </w:r>
    </w:p>
    <w:p w14:paraId="00000042" w14:textId="77777777" w:rsidR="00436067" w:rsidRDefault="00000000">
      <w:pPr>
        <w:numPr>
          <w:ilvl w:val="0"/>
          <w:numId w:val="3"/>
        </w:numPr>
        <w:rPr>
          <w:sz w:val="24"/>
          <w:szCs w:val="24"/>
        </w:rPr>
      </w:pPr>
      <w:proofErr w:type="spellStart"/>
      <w:r>
        <w:rPr>
          <w:b/>
          <w:bCs/>
          <w:sz w:val="24"/>
          <w:szCs w:val="24"/>
        </w:rPr>
        <w:t>Retrofit</w:t>
      </w:r>
      <w:proofErr w:type="spellEnd"/>
      <w:r>
        <w:rPr>
          <w:b/>
          <w:bCs/>
          <w:sz w:val="24"/>
          <w:szCs w:val="24"/>
        </w:rPr>
        <w:t xml:space="preserve"> &amp; </w:t>
      </w:r>
      <w:proofErr w:type="spellStart"/>
      <w:r>
        <w:rPr>
          <w:b/>
          <w:bCs/>
          <w:sz w:val="24"/>
          <w:szCs w:val="24"/>
        </w:rPr>
        <w:t>Gson</w:t>
      </w:r>
      <w:proofErr w:type="spellEnd"/>
      <w:r>
        <w:rPr>
          <w:b/>
          <w:bCs/>
          <w:sz w:val="24"/>
          <w:szCs w:val="24"/>
        </w:rPr>
        <w:t>:</w:t>
      </w:r>
      <w:r>
        <w:rPr>
          <w:sz w:val="24"/>
          <w:szCs w:val="24"/>
        </w:rPr>
        <w:t xml:space="preserve"> El cliente HTTP (</w:t>
      </w:r>
      <w:proofErr w:type="spellStart"/>
      <w:r>
        <w:rPr>
          <w:sz w:val="24"/>
          <w:szCs w:val="24"/>
        </w:rPr>
        <w:t>Retrofit</w:t>
      </w:r>
      <w:proofErr w:type="spellEnd"/>
      <w:r>
        <w:rPr>
          <w:sz w:val="24"/>
          <w:szCs w:val="24"/>
        </w:rPr>
        <w:t>) será el motor de comunicación. El flujo consistirá en que la Vista (</w:t>
      </w:r>
      <w:proofErr w:type="spellStart"/>
      <w:r>
        <w:rPr>
          <w:sz w:val="24"/>
          <w:szCs w:val="24"/>
        </w:rPr>
        <w:t>Compose</w:t>
      </w:r>
      <w:proofErr w:type="spellEnd"/>
      <w:r>
        <w:rPr>
          <w:sz w:val="24"/>
          <w:szCs w:val="24"/>
        </w:rPr>
        <w:t xml:space="preserve">) capture la acción del usuario, el </w:t>
      </w:r>
      <w:proofErr w:type="spellStart"/>
      <w:r>
        <w:rPr>
          <w:i/>
          <w:iCs/>
          <w:sz w:val="24"/>
          <w:szCs w:val="24"/>
        </w:rPr>
        <w:t>ViewModel</w:t>
      </w:r>
      <w:proofErr w:type="spellEnd"/>
      <w:r>
        <w:rPr>
          <w:sz w:val="24"/>
          <w:szCs w:val="24"/>
        </w:rPr>
        <w:t xml:space="preserve"> procese la lógica de presentación, y el Repositorio utilice </w:t>
      </w:r>
      <w:proofErr w:type="spellStart"/>
      <w:r>
        <w:rPr>
          <w:sz w:val="24"/>
          <w:szCs w:val="24"/>
        </w:rPr>
        <w:t>Retrofit</w:t>
      </w:r>
      <w:proofErr w:type="spellEnd"/>
      <w:r>
        <w:rPr>
          <w:sz w:val="24"/>
          <w:szCs w:val="24"/>
        </w:rPr>
        <w:t xml:space="preserve"> para enviar o solicitar datos en formato JSON (mediante </w:t>
      </w:r>
      <w:proofErr w:type="spellStart"/>
      <w:r>
        <w:rPr>
          <w:sz w:val="24"/>
          <w:szCs w:val="24"/>
        </w:rPr>
        <w:t>Gson</w:t>
      </w:r>
      <w:proofErr w:type="spellEnd"/>
      <w:r>
        <w:rPr>
          <w:sz w:val="24"/>
          <w:szCs w:val="24"/>
        </w:rPr>
        <w:t>) hacia la API en Spring Boot.</w:t>
      </w:r>
    </w:p>
    <w:p w14:paraId="00000043" w14:textId="77777777" w:rsidR="00436067" w:rsidRDefault="00000000">
      <w:pPr>
        <w:numPr>
          <w:ilvl w:val="0"/>
          <w:numId w:val="3"/>
        </w:numPr>
        <w:spacing w:after="240"/>
        <w:rPr>
          <w:sz w:val="24"/>
          <w:szCs w:val="24"/>
        </w:rPr>
      </w:pPr>
      <w:proofErr w:type="spellStart"/>
      <w:r>
        <w:rPr>
          <w:b/>
          <w:bCs/>
          <w:sz w:val="24"/>
          <w:szCs w:val="24"/>
        </w:rPr>
        <w:lastRenderedPageBreak/>
        <w:t>JUnit</w:t>
      </w:r>
      <w:proofErr w:type="spellEnd"/>
      <w:r>
        <w:rPr>
          <w:b/>
          <w:bCs/>
          <w:sz w:val="24"/>
          <w:szCs w:val="24"/>
        </w:rPr>
        <w:t xml:space="preserve"> &amp; </w:t>
      </w:r>
      <w:proofErr w:type="spellStart"/>
      <w:r>
        <w:rPr>
          <w:b/>
          <w:bCs/>
          <w:sz w:val="24"/>
          <w:szCs w:val="24"/>
        </w:rPr>
        <w:t>Mockito</w:t>
      </w:r>
      <w:proofErr w:type="spellEnd"/>
      <w:r>
        <w:rPr>
          <w:b/>
          <w:bCs/>
          <w:sz w:val="24"/>
          <w:szCs w:val="24"/>
        </w:rPr>
        <w:t>:</w:t>
      </w:r>
      <w:r>
        <w:rPr>
          <w:sz w:val="24"/>
          <w:szCs w:val="24"/>
        </w:rPr>
        <w:t xml:space="preserve"> Herramientas de </w:t>
      </w:r>
      <w:proofErr w:type="spellStart"/>
      <w:r>
        <w:rPr>
          <w:i/>
          <w:iCs/>
          <w:sz w:val="24"/>
          <w:szCs w:val="24"/>
        </w:rPr>
        <w:t>Testing</w:t>
      </w:r>
      <w:proofErr w:type="spellEnd"/>
      <w:r>
        <w:rPr>
          <w:sz w:val="24"/>
          <w:szCs w:val="24"/>
        </w:rPr>
        <w:t xml:space="preserve"> para asegurar el correcto comportamiento lógico de la </w:t>
      </w:r>
      <w:proofErr w:type="gramStart"/>
      <w:r>
        <w:rPr>
          <w:sz w:val="24"/>
          <w:szCs w:val="24"/>
        </w:rPr>
        <w:t>app</w:t>
      </w:r>
      <w:proofErr w:type="gramEnd"/>
      <w:r>
        <w:rPr>
          <w:sz w:val="24"/>
          <w:szCs w:val="24"/>
        </w:rPr>
        <w:t xml:space="preserve"> antes de su compilación, asegurando la robustez del sistema.</w:t>
      </w:r>
    </w:p>
    <w:p w14:paraId="00000044" w14:textId="77777777" w:rsidR="00436067" w:rsidRDefault="00000000">
      <w:pPr>
        <w:spacing w:before="240" w:after="240"/>
        <w:rPr>
          <w:b/>
          <w:bCs/>
          <w:sz w:val="28"/>
          <w:szCs w:val="28"/>
        </w:rPr>
      </w:pPr>
      <w:r>
        <w:rPr>
          <w:b/>
          <w:bCs/>
          <w:sz w:val="28"/>
          <w:szCs w:val="28"/>
        </w:rPr>
        <w:t>C. Tecnologías de Persistencia y Almacenamiento (AWS)</w:t>
      </w:r>
    </w:p>
    <w:p w14:paraId="00000045" w14:textId="77777777" w:rsidR="00436067" w:rsidRDefault="00000000">
      <w:pPr>
        <w:numPr>
          <w:ilvl w:val="0"/>
          <w:numId w:val="7"/>
        </w:numPr>
        <w:spacing w:before="240"/>
        <w:rPr>
          <w:sz w:val="24"/>
          <w:szCs w:val="24"/>
        </w:rPr>
      </w:pPr>
      <w:r>
        <w:rPr>
          <w:b/>
          <w:bCs/>
          <w:sz w:val="24"/>
          <w:szCs w:val="24"/>
        </w:rPr>
        <w:t>Amazon RDS (MySQL):</w:t>
      </w:r>
      <w:r>
        <w:rPr>
          <w:sz w:val="24"/>
          <w:szCs w:val="24"/>
        </w:rPr>
        <w:t xml:space="preserve"> Spring Data JPA conectará nuestra API con una base de datos relacional MySQL alojada en Amazon RDS. Esto garantiza alta disponibilidad, copias de seguridad automatizadas (</w:t>
      </w:r>
      <w:proofErr w:type="spellStart"/>
      <w:r>
        <w:rPr>
          <w:sz w:val="24"/>
          <w:szCs w:val="24"/>
        </w:rPr>
        <w:t>Snapshots</w:t>
      </w:r>
      <w:proofErr w:type="spellEnd"/>
      <w:r>
        <w:rPr>
          <w:sz w:val="24"/>
          <w:szCs w:val="24"/>
        </w:rPr>
        <w:t>) y retención de datos, cumpliendo con los requisitos de recuperación ante desastres de la ISO 27001.</w:t>
      </w:r>
    </w:p>
    <w:p w14:paraId="00000046" w14:textId="77777777" w:rsidR="00436067" w:rsidRDefault="00000000">
      <w:pPr>
        <w:numPr>
          <w:ilvl w:val="0"/>
          <w:numId w:val="7"/>
        </w:numPr>
        <w:spacing w:after="240"/>
        <w:rPr>
          <w:sz w:val="24"/>
          <w:szCs w:val="24"/>
        </w:rPr>
      </w:pPr>
      <w:r>
        <w:rPr>
          <w:b/>
          <w:bCs/>
          <w:sz w:val="24"/>
          <w:szCs w:val="24"/>
        </w:rPr>
        <w:t>Amazon S3:</w:t>
      </w:r>
      <w:r>
        <w:rPr>
          <w:sz w:val="24"/>
          <w:szCs w:val="24"/>
        </w:rPr>
        <w:t xml:space="preserve"> Proveerá almacenamiento de objetos seguro y desacoplado para las fotografías del "Antes y Después" tomadas por los cuidadores, asegurando que los archivos multimedia no saturen la base de datos transaccional.</w:t>
      </w:r>
    </w:p>
    <w:p w14:paraId="00000047" w14:textId="77777777" w:rsidR="00436067" w:rsidRDefault="00000000">
      <w:pPr>
        <w:spacing w:before="240" w:after="240"/>
        <w:rPr>
          <w:b/>
          <w:bCs/>
          <w:sz w:val="28"/>
          <w:szCs w:val="28"/>
        </w:rPr>
      </w:pPr>
      <w:r>
        <w:rPr>
          <w:b/>
          <w:bCs/>
          <w:sz w:val="28"/>
          <w:szCs w:val="28"/>
        </w:rPr>
        <w:t>D. Infraestructura como Código (</w:t>
      </w:r>
      <w:proofErr w:type="spellStart"/>
      <w:r>
        <w:rPr>
          <w:b/>
          <w:bCs/>
          <w:sz w:val="28"/>
          <w:szCs w:val="28"/>
        </w:rPr>
        <w:t>IaC</w:t>
      </w:r>
      <w:proofErr w:type="spellEnd"/>
      <w:r>
        <w:rPr>
          <w:b/>
          <w:bCs/>
          <w:sz w:val="28"/>
          <w:szCs w:val="28"/>
        </w:rPr>
        <w:t>) y Despliegue</w:t>
      </w:r>
    </w:p>
    <w:p w14:paraId="00000048" w14:textId="77777777" w:rsidR="00436067" w:rsidRDefault="00000000">
      <w:pPr>
        <w:numPr>
          <w:ilvl w:val="0"/>
          <w:numId w:val="2"/>
        </w:numPr>
        <w:spacing w:before="240" w:after="240"/>
        <w:rPr>
          <w:sz w:val="24"/>
          <w:szCs w:val="24"/>
        </w:rPr>
      </w:pPr>
      <w:proofErr w:type="spellStart"/>
      <w:r>
        <w:rPr>
          <w:b/>
          <w:bCs/>
          <w:sz w:val="24"/>
          <w:szCs w:val="24"/>
        </w:rPr>
        <w:t>HashiCorp</w:t>
      </w:r>
      <w:proofErr w:type="spellEnd"/>
      <w:r>
        <w:rPr>
          <w:b/>
          <w:bCs/>
          <w:sz w:val="24"/>
          <w:szCs w:val="24"/>
        </w:rPr>
        <w:t xml:space="preserve"> </w:t>
      </w:r>
      <w:proofErr w:type="spellStart"/>
      <w:r>
        <w:rPr>
          <w:b/>
          <w:bCs/>
          <w:sz w:val="24"/>
          <w:szCs w:val="24"/>
        </w:rPr>
        <w:t>Terraform</w:t>
      </w:r>
      <w:proofErr w:type="spellEnd"/>
      <w:r>
        <w:rPr>
          <w:b/>
          <w:bCs/>
          <w:sz w:val="24"/>
          <w:szCs w:val="24"/>
        </w:rPr>
        <w:t>:</w:t>
      </w:r>
      <w:r>
        <w:rPr>
          <w:sz w:val="24"/>
          <w:szCs w:val="24"/>
        </w:rPr>
        <w:t xml:space="preserve"> En lugar de realizar un aprovisionamiento manual tradicional (</w:t>
      </w:r>
      <w:proofErr w:type="spellStart"/>
      <w:r>
        <w:rPr>
          <w:i/>
          <w:iCs/>
          <w:sz w:val="24"/>
          <w:szCs w:val="24"/>
        </w:rPr>
        <w:t>Lift</w:t>
      </w:r>
      <w:proofErr w:type="spellEnd"/>
      <w:r>
        <w:rPr>
          <w:i/>
          <w:iCs/>
          <w:sz w:val="24"/>
          <w:szCs w:val="24"/>
        </w:rPr>
        <w:t xml:space="preserve"> and Shift</w:t>
      </w:r>
      <w:r>
        <w:rPr>
          <w:sz w:val="24"/>
          <w:szCs w:val="24"/>
        </w:rPr>
        <w:t xml:space="preserve">), la arquitectura en AWS será orquestada utilizando </w:t>
      </w:r>
      <w:proofErr w:type="spellStart"/>
      <w:r>
        <w:rPr>
          <w:sz w:val="24"/>
          <w:szCs w:val="24"/>
        </w:rPr>
        <w:t>Terraform</w:t>
      </w:r>
      <w:proofErr w:type="spellEnd"/>
      <w:r>
        <w:rPr>
          <w:sz w:val="24"/>
          <w:szCs w:val="24"/>
        </w:rPr>
        <w:t>. Esta práctica de Infraestructura como Código (</w:t>
      </w:r>
      <w:proofErr w:type="spellStart"/>
      <w:r>
        <w:rPr>
          <w:sz w:val="24"/>
          <w:szCs w:val="24"/>
        </w:rPr>
        <w:t>IaC</w:t>
      </w:r>
      <w:proofErr w:type="spellEnd"/>
      <w:r>
        <w:rPr>
          <w:sz w:val="24"/>
          <w:szCs w:val="24"/>
        </w:rPr>
        <w:t xml:space="preserve">) nos permite definir nuestros servidores, bases de datos y redes en archivos de configuración </w:t>
      </w:r>
      <w:proofErr w:type="spellStart"/>
      <w:r>
        <w:rPr>
          <w:sz w:val="24"/>
          <w:szCs w:val="24"/>
        </w:rPr>
        <w:t>versionables</w:t>
      </w:r>
      <w:proofErr w:type="spellEnd"/>
      <w:r>
        <w:rPr>
          <w:sz w:val="24"/>
          <w:szCs w:val="24"/>
        </w:rPr>
        <w:t>. Esto no solo mitiga el error humano en el despliegue, sino que permite una recuperación ante desastres ultrarrápida y facilita la trazabilidad de los cambios en la infraestructura, alineándose a la perfección con los más altos estándares de auditoría de seguridad de la información.</w:t>
      </w:r>
    </w:p>
    <w:p w14:paraId="00000049" w14:textId="77777777" w:rsidR="00436067" w:rsidRDefault="00436067">
      <w:pPr>
        <w:spacing w:after="240"/>
        <w:rPr>
          <w:sz w:val="24"/>
          <w:szCs w:val="24"/>
        </w:rPr>
      </w:pPr>
    </w:p>
    <w:p w14:paraId="0000004A" w14:textId="77777777" w:rsidR="00436067" w:rsidRDefault="00000000">
      <w:pPr>
        <w:rPr>
          <w:sz w:val="28"/>
          <w:szCs w:val="28"/>
        </w:rPr>
      </w:pPr>
      <w:r>
        <w:pict w14:anchorId="7C4551E4">
          <v:rect id="_x0000_i1027" style="width:0;height:1.5pt" o:hralign="center" o:hrstd="t" o:hr="t" fillcolor="#a0a0a0" stroked="f"/>
        </w:pict>
      </w:r>
    </w:p>
    <w:p w14:paraId="0000004B" w14:textId="77777777" w:rsidR="00436067" w:rsidRDefault="00436067">
      <w:pPr>
        <w:pStyle w:val="Ttulo2"/>
        <w:keepNext w:val="0"/>
        <w:keepLines w:val="0"/>
        <w:spacing w:after="80"/>
        <w:rPr>
          <w:b/>
          <w:bCs/>
          <w:sz w:val="34"/>
          <w:szCs w:val="34"/>
        </w:rPr>
      </w:pPr>
      <w:bookmarkStart w:id="7" w:name="_heading=h.hdbii8arsb20" w:colFirst="0" w:colLast="0"/>
      <w:bookmarkEnd w:id="7"/>
    </w:p>
    <w:p w14:paraId="0000004C" w14:textId="77777777" w:rsidR="00436067" w:rsidRDefault="00436067">
      <w:pPr>
        <w:pStyle w:val="Ttulo2"/>
        <w:keepNext w:val="0"/>
        <w:keepLines w:val="0"/>
        <w:spacing w:after="80"/>
        <w:rPr>
          <w:b/>
          <w:bCs/>
          <w:sz w:val="34"/>
          <w:szCs w:val="34"/>
        </w:rPr>
      </w:pPr>
      <w:bookmarkStart w:id="8" w:name="_heading=h.9vvulhr0azw4" w:colFirst="0" w:colLast="0"/>
      <w:bookmarkEnd w:id="8"/>
    </w:p>
    <w:p w14:paraId="0000004D" w14:textId="77777777" w:rsidR="00436067" w:rsidRDefault="00000000">
      <w:pPr>
        <w:pStyle w:val="Ttulo2"/>
        <w:keepNext w:val="0"/>
        <w:keepLines w:val="0"/>
        <w:spacing w:after="80"/>
        <w:rPr>
          <w:b/>
          <w:bCs/>
          <w:sz w:val="34"/>
          <w:szCs w:val="34"/>
        </w:rPr>
      </w:pPr>
      <w:bookmarkStart w:id="9" w:name="_heading=h.mdssarnf6gdo" w:colFirst="0" w:colLast="0"/>
      <w:bookmarkEnd w:id="9"/>
      <w:r>
        <w:rPr>
          <w:b/>
          <w:bCs/>
          <w:sz w:val="34"/>
          <w:szCs w:val="34"/>
        </w:rPr>
        <w:t>3. HERRAMIENTA DE PLANIFICACIÓN: GESTIÓN ÁGIL Y NORMATIVA</w:t>
      </w:r>
    </w:p>
    <w:p w14:paraId="0000004E" w14:textId="77777777" w:rsidR="00436067" w:rsidRDefault="00000000">
      <w:pPr>
        <w:spacing w:before="240" w:after="240"/>
        <w:rPr>
          <w:sz w:val="24"/>
          <w:szCs w:val="24"/>
        </w:rPr>
      </w:pPr>
      <w:r>
        <w:rPr>
          <w:sz w:val="24"/>
          <w:szCs w:val="24"/>
        </w:rPr>
        <w:t xml:space="preserve">El desarrollo de un software que maneja datos tan sensibles requiere una planificación impecable, transparente y auditable. Para la gestión del ciclo de vida del proyecto, el equipo utilizará </w:t>
      </w:r>
      <w:r>
        <w:rPr>
          <w:b/>
          <w:bCs/>
          <w:sz w:val="24"/>
          <w:szCs w:val="24"/>
        </w:rPr>
        <w:t>Trello</w:t>
      </w:r>
      <w:r>
        <w:rPr>
          <w:sz w:val="24"/>
          <w:szCs w:val="24"/>
        </w:rPr>
        <w:t xml:space="preserve"> bajo el marco de trabajo ágil </w:t>
      </w:r>
      <w:r>
        <w:rPr>
          <w:b/>
          <w:bCs/>
          <w:sz w:val="24"/>
          <w:szCs w:val="24"/>
        </w:rPr>
        <w:t>Kanban</w:t>
      </w:r>
      <w:r>
        <w:rPr>
          <w:sz w:val="24"/>
          <w:szCs w:val="24"/>
        </w:rPr>
        <w:t>.</w:t>
      </w:r>
    </w:p>
    <w:p w14:paraId="0000004F" w14:textId="77777777" w:rsidR="00436067" w:rsidRDefault="00000000">
      <w:pPr>
        <w:spacing w:before="240" w:after="240"/>
        <w:rPr>
          <w:sz w:val="24"/>
          <w:szCs w:val="24"/>
        </w:rPr>
      </w:pPr>
      <w:r>
        <w:rPr>
          <w:sz w:val="24"/>
          <w:szCs w:val="24"/>
        </w:rPr>
        <w:lastRenderedPageBreak/>
        <w:t>La elección de Trello y Kanban se debe a su enfoque visual y humano para la gestión de la carga cognitiva del equipo de desarrollo, evitando cuellos de botella y manteniendo la comunicación fluida. Sin embargo, hemos adaptado el tablero estándar para integrar la validación de nuestras normativas.</w:t>
      </w:r>
    </w:p>
    <w:p w14:paraId="00000050" w14:textId="77777777" w:rsidR="00436067" w:rsidRDefault="00000000">
      <w:pPr>
        <w:spacing w:before="240" w:after="240"/>
        <w:rPr>
          <w:b/>
          <w:bCs/>
          <w:sz w:val="24"/>
          <w:szCs w:val="24"/>
        </w:rPr>
      </w:pPr>
      <w:r>
        <w:rPr>
          <w:b/>
          <w:bCs/>
          <w:sz w:val="24"/>
          <w:szCs w:val="24"/>
        </w:rPr>
        <w:t>Flujo de Trabajo del Tablero Kanban (Adaptación Normativa):</w:t>
      </w:r>
    </w:p>
    <w:p w14:paraId="00000051" w14:textId="77777777" w:rsidR="00436067" w:rsidRDefault="00000000">
      <w:pPr>
        <w:numPr>
          <w:ilvl w:val="0"/>
          <w:numId w:val="6"/>
        </w:numPr>
        <w:spacing w:before="240"/>
        <w:rPr>
          <w:sz w:val="24"/>
          <w:szCs w:val="24"/>
        </w:rPr>
      </w:pPr>
      <w:r>
        <w:rPr>
          <w:b/>
          <w:bCs/>
          <w:sz w:val="24"/>
          <w:szCs w:val="24"/>
        </w:rPr>
        <w:t>Backlog (Pila de Requisitos):</w:t>
      </w:r>
      <w:r>
        <w:rPr>
          <w:sz w:val="24"/>
          <w:szCs w:val="24"/>
        </w:rPr>
        <w:t xml:space="preserve"> Todas las historias de usuario, priorizadas según el valor que entregan al cliente y a la seguridad del sistema.</w:t>
      </w:r>
    </w:p>
    <w:p w14:paraId="00000052" w14:textId="77777777" w:rsidR="00436067" w:rsidRDefault="00000000">
      <w:pPr>
        <w:numPr>
          <w:ilvl w:val="0"/>
          <w:numId w:val="6"/>
        </w:numPr>
        <w:rPr>
          <w:sz w:val="24"/>
          <w:szCs w:val="24"/>
        </w:rPr>
      </w:pPr>
      <w:proofErr w:type="spellStart"/>
      <w:r>
        <w:rPr>
          <w:b/>
          <w:bCs/>
          <w:sz w:val="24"/>
          <w:szCs w:val="24"/>
        </w:rPr>
        <w:t>To</w:t>
      </w:r>
      <w:proofErr w:type="spellEnd"/>
      <w:r>
        <w:rPr>
          <w:b/>
          <w:bCs/>
          <w:sz w:val="24"/>
          <w:szCs w:val="24"/>
        </w:rPr>
        <w:t xml:space="preserve"> Do (Por Hacer):</w:t>
      </w:r>
      <w:r>
        <w:rPr>
          <w:sz w:val="24"/>
          <w:szCs w:val="24"/>
        </w:rPr>
        <w:t xml:space="preserve"> Tareas comprometidas para el ciclo de trabajo (Sprint) actual.</w:t>
      </w:r>
    </w:p>
    <w:p w14:paraId="00000053" w14:textId="77777777" w:rsidR="00436067" w:rsidRDefault="00000000">
      <w:pPr>
        <w:numPr>
          <w:ilvl w:val="0"/>
          <w:numId w:val="6"/>
        </w:numPr>
        <w:rPr>
          <w:sz w:val="24"/>
          <w:szCs w:val="24"/>
        </w:rPr>
      </w:pPr>
      <w:r>
        <w:rPr>
          <w:b/>
          <w:bCs/>
          <w:sz w:val="24"/>
          <w:szCs w:val="24"/>
        </w:rPr>
        <w:t xml:space="preserve">In </w:t>
      </w:r>
      <w:proofErr w:type="spellStart"/>
      <w:r>
        <w:rPr>
          <w:b/>
          <w:bCs/>
          <w:sz w:val="24"/>
          <w:szCs w:val="24"/>
        </w:rPr>
        <w:t>Progress</w:t>
      </w:r>
      <w:proofErr w:type="spellEnd"/>
      <w:r>
        <w:rPr>
          <w:b/>
          <w:bCs/>
          <w:sz w:val="24"/>
          <w:szCs w:val="24"/>
        </w:rPr>
        <w:t xml:space="preserve"> (En Desarrollo):</w:t>
      </w:r>
      <w:r>
        <w:rPr>
          <w:sz w:val="24"/>
          <w:szCs w:val="24"/>
        </w:rPr>
        <w:t xml:space="preserve"> La fase de codificación activa.</w:t>
      </w:r>
    </w:p>
    <w:p w14:paraId="00000054" w14:textId="77777777" w:rsidR="00436067" w:rsidRDefault="00000000">
      <w:pPr>
        <w:numPr>
          <w:ilvl w:val="0"/>
          <w:numId w:val="6"/>
        </w:numPr>
        <w:rPr>
          <w:sz w:val="24"/>
          <w:szCs w:val="24"/>
        </w:rPr>
      </w:pPr>
      <w:r>
        <w:rPr>
          <w:b/>
          <w:bCs/>
          <w:sz w:val="24"/>
          <w:szCs w:val="24"/>
        </w:rPr>
        <w:t xml:space="preserve">Code </w:t>
      </w:r>
      <w:proofErr w:type="spellStart"/>
      <w:r>
        <w:rPr>
          <w:b/>
          <w:bCs/>
          <w:sz w:val="24"/>
          <w:szCs w:val="24"/>
        </w:rPr>
        <w:t>Review</w:t>
      </w:r>
      <w:proofErr w:type="spellEnd"/>
      <w:r>
        <w:rPr>
          <w:b/>
          <w:bCs/>
          <w:sz w:val="24"/>
          <w:szCs w:val="24"/>
        </w:rPr>
        <w:t xml:space="preserve"> &amp; </w:t>
      </w:r>
      <w:proofErr w:type="spellStart"/>
      <w:r>
        <w:rPr>
          <w:b/>
          <w:bCs/>
          <w:sz w:val="24"/>
          <w:szCs w:val="24"/>
        </w:rPr>
        <w:t>Compliance</w:t>
      </w:r>
      <w:proofErr w:type="spellEnd"/>
      <w:r>
        <w:rPr>
          <w:b/>
          <w:bCs/>
          <w:sz w:val="24"/>
          <w:szCs w:val="24"/>
        </w:rPr>
        <w:t xml:space="preserve"> (Revisión de Seguridad y UX):</w:t>
      </w:r>
      <w:r>
        <w:rPr>
          <w:sz w:val="24"/>
          <w:szCs w:val="24"/>
        </w:rPr>
        <w:t xml:space="preserve"> </w:t>
      </w:r>
      <w:r>
        <w:rPr>
          <w:i/>
          <w:iCs/>
          <w:sz w:val="24"/>
          <w:szCs w:val="24"/>
        </w:rPr>
        <w:t>Esta es la columna crítica de nuestro proceso.</w:t>
      </w:r>
      <w:r>
        <w:rPr>
          <w:sz w:val="24"/>
          <w:szCs w:val="24"/>
        </w:rPr>
        <w:t xml:space="preserve"> Antes de que cualquier código pase a producción, otra persona del equipo debe auditar que la tarea cumpla explícitamente con los controles de la </w:t>
      </w:r>
      <w:r>
        <w:rPr>
          <w:b/>
          <w:bCs/>
          <w:sz w:val="24"/>
          <w:szCs w:val="24"/>
        </w:rPr>
        <w:t>ISO 27001</w:t>
      </w:r>
      <w:r>
        <w:rPr>
          <w:sz w:val="24"/>
          <w:szCs w:val="24"/>
        </w:rPr>
        <w:t xml:space="preserve">, que los datos sensibles usen los algoritmos dictados por la </w:t>
      </w:r>
      <w:r>
        <w:rPr>
          <w:b/>
          <w:bCs/>
          <w:sz w:val="24"/>
          <w:szCs w:val="24"/>
        </w:rPr>
        <w:t>Política de Criptografía</w:t>
      </w:r>
      <w:r>
        <w:rPr>
          <w:sz w:val="24"/>
          <w:szCs w:val="24"/>
        </w:rPr>
        <w:t xml:space="preserve">, y que la interfaz respete el decálogo de </w:t>
      </w:r>
      <w:r>
        <w:rPr>
          <w:b/>
          <w:bCs/>
          <w:sz w:val="24"/>
          <w:szCs w:val="24"/>
        </w:rPr>
        <w:t>Heurísticas de Nielsen</w:t>
      </w:r>
      <w:r>
        <w:rPr>
          <w:sz w:val="24"/>
          <w:szCs w:val="24"/>
        </w:rPr>
        <w:t>.</w:t>
      </w:r>
    </w:p>
    <w:p w14:paraId="00000055" w14:textId="77777777" w:rsidR="00436067" w:rsidRDefault="00000000">
      <w:pPr>
        <w:numPr>
          <w:ilvl w:val="0"/>
          <w:numId w:val="6"/>
        </w:numPr>
        <w:rPr>
          <w:sz w:val="24"/>
          <w:szCs w:val="24"/>
        </w:rPr>
      </w:pPr>
      <w:proofErr w:type="spellStart"/>
      <w:r>
        <w:rPr>
          <w:b/>
          <w:bCs/>
          <w:sz w:val="24"/>
          <w:szCs w:val="24"/>
        </w:rPr>
        <w:t>Testing</w:t>
      </w:r>
      <w:proofErr w:type="spellEnd"/>
      <w:r>
        <w:rPr>
          <w:b/>
          <w:bCs/>
          <w:sz w:val="24"/>
          <w:szCs w:val="24"/>
        </w:rPr>
        <w:t xml:space="preserve"> (Pruebas Integrales):</w:t>
      </w:r>
      <w:r>
        <w:rPr>
          <w:sz w:val="24"/>
          <w:szCs w:val="24"/>
        </w:rPr>
        <w:t xml:space="preserve"> Verificación técnica en entornos de prueba para evitar que errores lleguen al usuario final.</w:t>
      </w:r>
    </w:p>
    <w:p w14:paraId="00000056" w14:textId="77777777" w:rsidR="00436067" w:rsidRDefault="00000000">
      <w:pPr>
        <w:numPr>
          <w:ilvl w:val="0"/>
          <w:numId w:val="6"/>
        </w:numPr>
        <w:spacing w:after="240"/>
        <w:rPr>
          <w:sz w:val="24"/>
          <w:szCs w:val="24"/>
        </w:rPr>
      </w:pPr>
      <w:r>
        <w:rPr>
          <w:b/>
          <w:bCs/>
          <w:sz w:val="24"/>
          <w:szCs w:val="24"/>
        </w:rPr>
        <w:t>Done (Desplegado):</w:t>
      </w:r>
      <w:r>
        <w:rPr>
          <w:sz w:val="24"/>
          <w:szCs w:val="24"/>
        </w:rPr>
        <w:t xml:space="preserve"> La funcionalidad está en vivo, aportando valor real, formalizando el trabajo de los cuidadores y brindando tranquilidad a las familias.</w:t>
      </w:r>
    </w:p>
    <w:p w14:paraId="00000057" w14:textId="77777777" w:rsidR="00436067" w:rsidRDefault="00000000">
      <w:pPr>
        <w:spacing w:before="240" w:after="240"/>
        <w:rPr>
          <w:sz w:val="24"/>
          <w:szCs w:val="24"/>
        </w:rPr>
      </w:pPr>
      <w:r>
        <w:rPr>
          <w:sz w:val="24"/>
          <w:szCs w:val="24"/>
        </w:rPr>
        <w:t>A través de este flujo, garantizamos que la seguridad y la usabilidad no sean "parches" que se agregan al final del proyecto, sino características intrínsecas que nacen desde la planificación de cada línea de código.</w:t>
      </w:r>
    </w:p>
    <w:p w14:paraId="00000058" w14:textId="77777777" w:rsidR="00436067" w:rsidRDefault="00436067">
      <w:pPr>
        <w:rPr>
          <w:sz w:val="28"/>
          <w:szCs w:val="28"/>
        </w:rPr>
      </w:pPr>
    </w:p>
    <w:sectPr w:rsidR="004360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E80335-1C56-43E8-80B4-8B0546B86585}"/>
  </w:font>
  <w:font w:name="Cambria">
    <w:panose1 w:val="02040503050406030204"/>
    <w:charset w:val="00"/>
    <w:family w:val="roman"/>
    <w:pitch w:val="variable"/>
    <w:sig w:usb0="E00006FF" w:usb1="420024FF" w:usb2="02000000" w:usb3="00000000" w:csb0="0000019F" w:csb1="00000000"/>
    <w:embedRegular r:id="rId2" w:fontKey="{05F4C527-34F3-4144-B08C-9176C3934D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34FB"/>
    <w:multiLevelType w:val="multilevel"/>
    <w:tmpl w:val="681C9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7B0630"/>
    <w:multiLevelType w:val="multilevel"/>
    <w:tmpl w:val="41302A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5E7527"/>
    <w:multiLevelType w:val="multilevel"/>
    <w:tmpl w:val="64081D98"/>
    <w:lvl w:ilvl="0">
      <w:start w:val="1"/>
      <w:numFmt w:val="bullet"/>
      <w:lvlText w:val=""/>
      <w:lvlJc w:val="left"/>
      <w:pPr>
        <w:ind w:left="720" w:hanging="360"/>
      </w:pPr>
      <w:rPr>
        <w:rFonts w:ascii="Arial" w:eastAsia="Arial" w:hAnsi="Arial" w:cs="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D71BE8"/>
    <w:multiLevelType w:val="multilevel"/>
    <w:tmpl w:val="7C90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1618DD"/>
    <w:multiLevelType w:val="multilevel"/>
    <w:tmpl w:val="AB5A2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A274CB9"/>
    <w:multiLevelType w:val="multilevel"/>
    <w:tmpl w:val="2902A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EE435C"/>
    <w:multiLevelType w:val="multilevel"/>
    <w:tmpl w:val="BE0C4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581F0D"/>
    <w:multiLevelType w:val="multilevel"/>
    <w:tmpl w:val="DF3E1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B52DE7"/>
    <w:multiLevelType w:val="multilevel"/>
    <w:tmpl w:val="61F2F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1067200">
    <w:abstractNumId w:val="4"/>
  </w:num>
  <w:num w:numId="2" w16cid:durableId="1482581245">
    <w:abstractNumId w:val="0"/>
  </w:num>
  <w:num w:numId="3" w16cid:durableId="1157720069">
    <w:abstractNumId w:val="5"/>
  </w:num>
  <w:num w:numId="4" w16cid:durableId="251553818">
    <w:abstractNumId w:val="6"/>
  </w:num>
  <w:num w:numId="5" w16cid:durableId="970357246">
    <w:abstractNumId w:val="2"/>
  </w:num>
  <w:num w:numId="6" w16cid:durableId="549808874">
    <w:abstractNumId w:val="1"/>
  </w:num>
  <w:num w:numId="7" w16cid:durableId="1717043514">
    <w:abstractNumId w:val="8"/>
  </w:num>
  <w:num w:numId="8" w16cid:durableId="994652650">
    <w:abstractNumId w:val="7"/>
  </w:num>
  <w:num w:numId="9" w16cid:durableId="16977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67"/>
    <w:rsid w:val="00436067"/>
    <w:rsid w:val="00A47A33"/>
    <w:rsid w:val="00CC691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220A"/>
  <w15:docId w15:val="{AEE174DD-B19F-478E-BE3F-A07D9B31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kmBMi79tBOTcKUU2VbC2RL6gA==">CgMxLjAyDmgueTdwZmp4MXZ6ZGp6Mg5oLnBmYzVpa2Q0dnlzNzIOaC5pejluNWR2OTRoOXIyDmguc2tubDgydjVvZWw0Mg5oLnl0MmVhZTUybTljajIOaC51Y292Ymd4aW1nZzYyDmguZ2UzN3NsYXplOGZzMg5oLmhkYmlpOGFyc2IyMDIOaC45dnZ1bGhyMGF6dzQyDmgubWRzc2FybmY2Z2RvOAByITFzdkpUdGp2el91UXNHOEtnckYwOWc5NDdwREVDeHRSOQ==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B7EBB7-628D-4F4A-8BD8-69601AE0F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1919</Words>
  <Characters>10556</Characters>
  <Application>Microsoft Office Word</Application>
  <DocSecurity>0</DocSecurity>
  <Lines>87</Lines>
  <Paragraphs>24</Paragraphs>
  <ScaleCrop>false</ScaleCrop>
  <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IGNACIO MUNOZ ULLOA</cp:lastModifiedBy>
  <cp:revision>2</cp:revision>
  <dcterms:created xsi:type="dcterms:W3CDTF">2026-05-05T23:26:00Z</dcterms:created>
  <dcterms:modified xsi:type="dcterms:W3CDTF">2026-05-05T23:26:00Z</dcterms:modified>
</cp:coreProperties>
</file>