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华文仿宋" w:hAnsi="华文仿宋" w:eastAsia="华文仿宋"/>
          <w:b/>
          <w:bCs/>
          <w:sz w:val="21"/>
          <w:szCs w:val="21"/>
        </w:rPr>
      </w:pPr>
      <w:r>
        <w:rPr>
          <w:rFonts w:ascii="华文仿宋" w:hAnsi="华文仿宋" w:eastAsia="华文仿宋"/>
          <w:b/>
          <w:bCs/>
          <w:sz w:val="21"/>
          <w:szCs w:val="21"/>
        </w:rPr>
        <w:t xml:space="preserve">0.1 </w:t>
      </w:r>
      <w:r>
        <w:rPr>
          <w:rFonts w:hint="eastAsia" w:ascii="华文仿宋" w:hAnsi="华文仿宋" w:eastAsia="华文仿宋"/>
          <w:b/>
          <w:bCs/>
          <w:sz w:val="21"/>
          <w:szCs w:val="21"/>
        </w:rPr>
        <w:t>请利用</w:t>
      </w:r>
      <w:r>
        <w:rPr>
          <w:rFonts w:ascii="华文仿宋" w:hAnsi="华文仿宋" w:eastAsia="华文仿宋"/>
          <w:b/>
          <w:bCs/>
          <w:sz w:val="21"/>
          <w:szCs w:val="21"/>
        </w:rPr>
        <w:t>Simulink</w:t>
      </w:r>
      <w:r>
        <w:rPr>
          <w:rFonts w:hint="eastAsia" w:ascii="华文仿宋" w:hAnsi="华文仿宋" w:eastAsia="华文仿宋"/>
          <w:b/>
          <w:bCs/>
          <w:sz w:val="21"/>
          <w:szCs w:val="21"/>
        </w:rPr>
        <w:t>搭建如下反馈控制系统</w:t>
      </w:r>
    </w:p>
    <w:p>
      <w:pPr>
        <w:spacing w:line="240" w:lineRule="auto"/>
        <w:jc w:val="center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sz w:val="24"/>
        </w:rPr>
        <w:drawing>
          <wp:inline distT="0" distB="0" distL="0" distR="0">
            <wp:extent cx="2980690" cy="703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其中参考输入</w:t>
      </w:r>
      <m:oMath>
        <m:r>
          <m:rPr>
            <m:sty m:val="p"/>
          </m:rPr>
          <w:rPr>
            <w:rFonts w:hint="eastAsia" w:ascii="Cambria Math" w:hAnsi="Cambria Math" w:eastAsia="华文楷体" w:cs="华文楷体"/>
            <w:sz w:val="24"/>
            <w:szCs w:val="24"/>
          </w:rPr>
          <m:t>r</m:t>
        </m:r>
      </m:oMath>
      <w:r>
        <w:rPr>
          <w:rFonts w:hint="eastAsia" w:ascii="华文楷体" w:hAnsi="华文楷体" w:eastAsia="华文楷体" w:cs="华文楷体"/>
          <w:sz w:val="24"/>
          <w:szCs w:val="24"/>
        </w:rPr>
        <w:t>为单位阶跃信号。请仿真比较“控制环节”为下列环节时与没有该环节时闭环系统动态性能和静态性能的变化：</w:t>
      </w:r>
    </w:p>
    <w:p>
      <w:pPr>
        <w:spacing w:line="240" w:lineRule="auto"/>
        <w:rPr>
          <w:rFonts w:hint="eastAsia" w:ascii="华文仿宋" w:hAnsi="华文仿宋" w:eastAsia="华文仿宋"/>
          <w:sz w:val="24"/>
          <w:lang w:eastAsia="zh-CN"/>
        </w:rPr>
      </w:pP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966085" cy="1035050"/>
            <wp:effectExtent l="0" t="0" r="5715" b="6350"/>
            <wp:docPr id="1" name="图片 1" descr="90f843b93709548ac60219728969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f843b93709548ac602197289699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245360" cy="1578610"/>
            <wp:effectExtent l="0" t="0" r="2540" b="8890"/>
            <wp:docPr id="2" name="图片 2" descr="0acdd8bd1c08653a1e85f224fbe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cdd8bd1c08653a1e85f224fbe6c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firstLine="1800" w:firstLineChars="900"/>
        <w:rPr>
          <w:rFonts w:hint="eastAsia" w:ascii="黑体" w:hAnsi="黑体" w:eastAsia="黑体" w:cs="黑体"/>
          <w:b w:val="0"/>
          <w:bCs w:val="0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 xml:space="preserve">仿真模块图                       </w:t>
      </w:r>
      <w:r>
        <w:rPr>
          <w:rFonts w:hint="eastAsia" w:ascii="黑体" w:hAnsi="黑体" w:cs="黑体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>无控制环节时的输出响应曲线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限幅为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±0.5</m:t>
        </m:r>
      </m:oMath>
      <w:r>
        <w:rPr>
          <w:rFonts w:hint="eastAsia" w:ascii="华文仿宋" w:hAnsi="华文仿宋" w:eastAsia="华文仿宋"/>
          <w:sz w:val="24"/>
        </w:rPr>
        <w:t xml:space="preserve"> 和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 xml:space="preserve">±0.2 </m:t>
        </m:r>
      </m:oMath>
      <w:r>
        <w:rPr>
          <w:rFonts w:hint="eastAsia" w:ascii="华文仿宋" w:hAnsi="华文仿宋" w:eastAsia="华文仿宋"/>
          <w:sz w:val="24"/>
        </w:rPr>
        <w:t>的饱和环节（S</w:t>
      </w:r>
      <w:r>
        <w:rPr>
          <w:rFonts w:ascii="华文仿宋" w:hAnsi="华文仿宋" w:eastAsia="华文仿宋"/>
          <w:sz w:val="24"/>
        </w:rPr>
        <w:t>aturation</w:t>
      </w:r>
      <w:r>
        <w:rPr>
          <w:rFonts w:hint="eastAsia" w:ascii="华文仿宋" w:hAnsi="华文仿宋" w:eastAsia="华文仿宋"/>
          <w:sz w:val="24"/>
        </w:rPr>
        <w:t>）；</w:t>
      </w:r>
    </w:p>
    <w:p>
      <w:pPr>
        <w:pStyle w:val="10"/>
        <w:numPr>
          <w:numId w:val="0"/>
        </w:numPr>
        <w:spacing w:line="240" w:lineRule="auto"/>
        <w:ind w:leftChars="0"/>
        <w:rPr>
          <w:rFonts w:hint="eastAsia" w:ascii="华文仿宋" w:hAnsi="华文仿宋" w:eastAsia="华文仿宋"/>
          <w:sz w:val="24"/>
          <w:lang w:eastAsia="zh-CN"/>
        </w:rPr>
      </w:pP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551430" cy="1786890"/>
            <wp:effectExtent l="0" t="0" r="1270" b="3810"/>
            <wp:docPr id="3" name="图片 3" descr="ce51bfa83d59a5305ad9d44134f8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51bfa83d59a5305ad9d44134f8d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4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535555" cy="1782445"/>
            <wp:effectExtent l="0" t="0" r="4445" b="8255"/>
            <wp:docPr id="4" name="图片 4" descr="a433905149c2a536a794d0bc6f7d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433905149c2a536a794d0bc6f7dd9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40" w:lineRule="auto"/>
        <w:ind w:leftChars="0" w:firstLine="800" w:firstLineChars="400"/>
        <w:rPr>
          <w:rFonts w:hint="default" w:ascii="华文仿宋" w:hAnsi="华文仿宋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饱和限幅0.5的输出曲线                     饱和限幅0.2的输出曲线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宽度为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±0.5</m:t>
        </m:r>
      </m:oMath>
      <w:r>
        <w:rPr>
          <w:rFonts w:hint="eastAsia" w:ascii="华文仿宋" w:hAnsi="华文仿宋" w:eastAsia="华文仿宋"/>
          <w:sz w:val="24"/>
        </w:rPr>
        <w:t xml:space="preserve"> 和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±0.2</m:t>
        </m:r>
      </m:oMath>
      <w:r>
        <w:rPr>
          <w:rFonts w:hint="eastAsia" w:ascii="华文仿宋" w:hAnsi="华文仿宋" w:eastAsia="华文仿宋"/>
          <w:sz w:val="24"/>
        </w:rPr>
        <w:t xml:space="preserve"> 的死区环节（Dead</w:t>
      </w:r>
      <w:r>
        <w:rPr>
          <w:rFonts w:ascii="华文仿宋" w:hAnsi="华文仿宋" w:eastAsia="华文仿宋"/>
          <w:sz w:val="24"/>
        </w:rPr>
        <w:t>zone</w:t>
      </w:r>
      <w:r>
        <w:rPr>
          <w:rFonts w:hint="eastAsia" w:ascii="华文仿宋" w:hAnsi="华文仿宋" w:eastAsia="华文仿宋"/>
          <w:sz w:val="24"/>
        </w:rPr>
        <w:t>）；</w:t>
      </w:r>
    </w:p>
    <w:p>
      <w:pPr>
        <w:pStyle w:val="10"/>
        <w:numPr>
          <w:numId w:val="0"/>
        </w:numPr>
        <w:spacing w:line="240" w:lineRule="auto"/>
        <w:ind w:leftChars="0"/>
        <w:rPr>
          <w:rFonts w:hint="eastAsia" w:ascii="华文仿宋" w:hAnsi="华文仿宋" w:eastAsia="华文仿宋"/>
          <w:sz w:val="24"/>
          <w:lang w:eastAsia="zh-CN"/>
        </w:rPr>
      </w:pP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537460" cy="1777365"/>
            <wp:effectExtent l="0" t="0" r="2540" b="635"/>
            <wp:docPr id="5" name="图片 5" descr="54ca2e8ceb40b27d76abafb02a35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ca2e8ceb40b27d76abafb02a35c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4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540000" cy="1778000"/>
            <wp:effectExtent l="0" t="0" r="0" b="0"/>
            <wp:docPr id="6" name="图片 6" descr="b899f8f360ff86163156173fa34c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899f8f360ff86163156173fa34cf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40" w:lineRule="auto"/>
        <w:ind w:leftChars="0" w:firstLine="800" w:firstLineChars="400"/>
        <w:rPr>
          <w:rFonts w:hint="default" w:ascii="华文仿宋" w:hAnsi="华文仿宋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死区宽度0.5的输出曲线                     死区宽度0.2的输出曲线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开关阈值为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±0.5</m:t>
        </m:r>
      </m:oMath>
      <w:r>
        <w:rPr>
          <w:rFonts w:hint="eastAsia" w:ascii="华文仿宋" w:hAnsi="华文仿宋" w:eastAsia="华文仿宋"/>
          <w:sz w:val="24"/>
        </w:rPr>
        <w:t xml:space="preserve"> 和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±0.2</m:t>
        </m:r>
      </m:oMath>
      <w:r>
        <w:rPr>
          <w:rFonts w:hint="eastAsia" w:ascii="华文仿宋" w:hAnsi="华文仿宋" w:eastAsia="华文仿宋"/>
          <w:sz w:val="24"/>
        </w:rPr>
        <w:t>的间隙环节（B</w:t>
      </w:r>
      <w:r>
        <w:rPr>
          <w:rFonts w:ascii="华文仿宋" w:hAnsi="华文仿宋" w:eastAsia="华文仿宋"/>
          <w:sz w:val="24"/>
        </w:rPr>
        <w:t>ackflash</w:t>
      </w:r>
      <w:r>
        <w:rPr>
          <w:rFonts w:hint="eastAsia" w:ascii="华文仿宋" w:hAnsi="华文仿宋" w:eastAsia="华文仿宋"/>
          <w:sz w:val="24"/>
        </w:rPr>
        <w:t>）</w:t>
      </w:r>
    </w:p>
    <w:p>
      <w:pPr>
        <w:pStyle w:val="10"/>
        <w:numPr>
          <w:numId w:val="0"/>
        </w:numPr>
        <w:spacing w:line="240" w:lineRule="auto"/>
        <w:ind w:leftChars="0"/>
        <w:rPr>
          <w:rFonts w:hint="eastAsia" w:ascii="华文仿宋" w:hAnsi="华文仿宋" w:eastAsia="华文仿宋"/>
          <w:sz w:val="24"/>
          <w:lang w:eastAsia="zh-CN"/>
        </w:rPr>
      </w:pP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429510" cy="1707515"/>
            <wp:effectExtent l="0" t="0" r="8890" b="6985"/>
            <wp:docPr id="10" name="图片 10" descr="efbfc061fca24119c54db1ada48d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fbfc061fca24119c54db1ada48d26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4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516505" cy="1707515"/>
            <wp:effectExtent l="0" t="0" r="10795" b="6985"/>
            <wp:docPr id="11" name="图片 11" descr="213003a4e077a28e2dd010c7fe9e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13003a4e077a28e2dd010c7fe9e5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40" w:lineRule="auto"/>
        <w:ind w:leftChars="0" w:firstLine="800" w:firstLineChars="400"/>
        <w:rPr>
          <w:rFonts w:hint="default" w:ascii="华文仿宋" w:hAnsi="华文仿宋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开关阈值0.5的输出曲线                     开关阈值0.2的输出曲线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ascii="华文仿宋" w:hAnsi="华文仿宋" w:eastAsia="华文仿宋"/>
          <w:sz w:val="24"/>
        </w:rPr>
      </w:pP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τ=0.5</m:t>
        </m:r>
      </m:oMath>
      <w:r>
        <w:rPr>
          <w:rFonts w:ascii="华文仿宋" w:hAnsi="华文仿宋" w:eastAsia="华文仿宋"/>
          <w:sz w:val="24"/>
        </w:rPr>
        <w:t xml:space="preserve"> </w:t>
      </w:r>
      <w:r>
        <w:rPr>
          <w:rFonts w:hint="eastAsia" w:ascii="华文仿宋" w:hAnsi="华文仿宋" w:eastAsia="华文仿宋"/>
          <w:sz w:val="24"/>
        </w:rPr>
        <w:t xml:space="preserve">和 </w:t>
      </w:r>
      <m:oMath>
        <m:r>
          <m:rPr>
            <m:sty m:val="p"/>
          </m:rPr>
          <w:rPr>
            <w:rFonts w:ascii="Cambria Math" w:hAnsi="Cambria Math" w:eastAsia="华文仿宋"/>
            <w:sz w:val="24"/>
          </w:rPr>
          <m:t>τ=0.2</m:t>
        </m:r>
      </m:oMath>
      <w:r>
        <w:rPr>
          <w:rFonts w:hint="eastAsia" w:ascii="华文仿宋" w:hAnsi="华文仿宋" w:eastAsia="华文仿宋"/>
          <w:sz w:val="24"/>
        </w:rPr>
        <w:t>的时滞环节（</w:t>
      </w:r>
      <w:r>
        <w:rPr>
          <w:rFonts w:ascii="华文仿宋" w:hAnsi="华文仿宋" w:eastAsia="华文仿宋"/>
          <w:sz w:val="24"/>
        </w:rPr>
        <w:t>Time Delay</w:t>
      </w:r>
      <w:r>
        <w:rPr>
          <w:rFonts w:hint="eastAsia" w:ascii="华文仿宋" w:hAnsi="华文仿宋" w:eastAsia="华文仿宋"/>
          <w:sz w:val="24"/>
        </w:rPr>
        <w:t>）.</w:t>
      </w:r>
    </w:p>
    <w:p>
      <w:pPr>
        <w:pStyle w:val="10"/>
        <w:numPr>
          <w:numId w:val="0"/>
        </w:numPr>
        <w:spacing w:line="240" w:lineRule="auto"/>
        <w:ind w:leftChars="0"/>
        <w:rPr>
          <w:rFonts w:hint="eastAsia" w:ascii="华文仿宋" w:hAnsi="华文仿宋" w:eastAsia="华文仿宋"/>
          <w:sz w:val="24"/>
          <w:lang w:eastAsia="zh-CN"/>
        </w:rPr>
      </w:pP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468245" cy="1735455"/>
            <wp:effectExtent l="0" t="0" r="8255" b="4445"/>
            <wp:docPr id="7" name="图片 7" descr="fdf706b15439be06d6dd047f5f0b6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df706b15439be06d6dd047f5f0b63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4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sz w:val="24"/>
          <w:lang w:eastAsia="zh-CN"/>
        </w:rPr>
        <w:drawing>
          <wp:inline distT="0" distB="0" distL="114300" distR="114300">
            <wp:extent cx="2481580" cy="1735455"/>
            <wp:effectExtent l="0" t="0" r="7620" b="4445"/>
            <wp:docPr id="8" name="图片 8" descr="554b4039fe684a212c519e02fd2a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4b4039fe684a212c519e02fd2a1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40" w:lineRule="auto"/>
        <w:ind w:leftChars="0" w:firstLine="1000" w:firstLineChars="500"/>
        <w:rPr>
          <w:rFonts w:hint="default" w:ascii="华文仿宋" w:hAnsi="华文仿宋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时滞0.5的输出曲线                         时滞0.2的输出曲线</w:t>
      </w:r>
    </w:p>
    <w:p>
      <w:pPr>
        <w:spacing w:line="240" w:lineRule="auto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请绘制并比较输出响应的仿真曲线，描述性能的变化趋势，并分析原因。</w:t>
      </w:r>
    </w:p>
    <w:p>
      <w:pPr>
        <w:numPr>
          <w:ilvl w:val="0"/>
          <w:numId w:val="2"/>
        </w:numPr>
        <w:spacing w:line="240" w:lineRule="auto"/>
        <w:rPr>
          <w:rFonts w:hint="eastAsia" w:ascii="华文仿宋" w:hAnsi="华文仿宋" w:eastAsia="华文仿宋"/>
          <w:sz w:val="24"/>
          <w:lang w:val="en-US" w:eastAsia="zh-CN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>饱和环节：与无控制环节相比，饱和环节的加入并没有对系统静态性能产生较大影响，主要是影响了系统的动态性能，也就是超调量和响应速度(过渡过程时间)。随着饱和限幅的增加，系统响应超调量增加，响应速度变快。分析原因应为幅度的限制导致了超调量没有无饱和时高，同时幅度的限制也会导致响应变慢。</w:t>
      </w:r>
    </w:p>
    <w:p>
      <w:pPr>
        <w:numPr>
          <w:ilvl w:val="0"/>
          <w:numId w:val="2"/>
        </w:numPr>
        <w:spacing w:line="240" w:lineRule="auto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>死区环节：与无控制环节相比，死区环节的加入可能会对系统静态性能和动态性能均产生较大影响。由实验结果，死区宽度较大时系统静态性能可能受到很大影响，静差较大，死区宽度较小时系统动态性能中超调量受影响不大，过渡过程时间减小。分析原因是因为当死区宽度较大时，超调量不足以使得输入信号在控制器中进入死区后再离开，所以控制器的输出在进入死区后一直为0，使得积分器不能再获得信号，导致输出信号一直维持高于预期值不变。而当死区宽度较小时，在控制器进入死区后，超调量会使得控制器在负值一端脱离死区，从而恢复正常，同时死区也加速了过渡过程。</w:t>
      </w:r>
    </w:p>
    <w:p>
      <w:pPr>
        <w:numPr>
          <w:ilvl w:val="0"/>
          <w:numId w:val="2"/>
        </w:numPr>
        <w:spacing w:line="240" w:lineRule="auto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>间隙环节：与无控制环节相比，间隙环节的加入加剧了系统响应的震荡，增加了超调量和过渡过程时间，且间隙环节的开关阈值越大，震荡越剧烈，超调量越大，过渡过程时间越长。分析原因是因为间隙特性导致控制器输入量在改变变化方向时，其变化不能立刻反映到输出上，使得系统输出发生了迟滞，这种迟滞也导致了超调量的增加。且间隙开关阈值越大，这种迟滞就越强。</w:t>
      </w:r>
    </w:p>
    <w:p>
      <w:pPr>
        <w:numPr>
          <w:ilvl w:val="0"/>
          <w:numId w:val="2"/>
        </w:numPr>
        <w:spacing w:line="240" w:lineRule="auto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  <w:lang w:val="en-US" w:eastAsia="zh-CN"/>
        </w:rPr>
        <w:t>时滞环节：与无控制环节相比，时滞环节的加入加剧了系统响应的震荡，增加了超调量和过渡过程时间，且时滞环节的时滞越长，震荡越剧烈，超调量越大，过渡过程时间越长。分析原因是因为时滞导致控制器的输入量不能立刻反映到输出上，使得系统的输出发生迟滞，这种迟滞由于积分器的作用会使得超调量增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F3387"/>
    <w:multiLevelType w:val="multilevel"/>
    <w:tmpl w:val="213F3387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D9541"/>
    <w:multiLevelType w:val="singleLevel"/>
    <w:tmpl w:val="688D95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0ZDk4MmJhYTNlODU1YmJlNWZkMmZiMGZjMzk2NTAifQ=="/>
  </w:docVars>
  <w:rsids>
    <w:rsidRoot w:val="00886FDC"/>
    <w:rsid w:val="00005E7B"/>
    <w:rsid w:val="00026510"/>
    <w:rsid w:val="00034478"/>
    <w:rsid w:val="0012519E"/>
    <w:rsid w:val="001514D6"/>
    <w:rsid w:val="001B0D27"/>
    <w:rsid w:val="0040777D"/>
    <w:rsid w:val="00453208"/>
    <w:rsid w:val="00480A88"/>
    <w:rsid w:val="004D57C9"/>
    <w:rsid w:val="00576DAD"/>
    <w:rsid w:val="00645E77"/>
    <w:rsid w:val="006938C8"/>
    <w:rsid w:val="00744466"/>
    <w:rsid w:val="00766638"/>
    <w:rsid w:val="00886FDC"/>
    <w:rsid w:val="0089274B"/>
    <w:rsid w:val="00943F8E"/>
    <w:rsid w:val="009B0D6B"/>
    <w:rsid w:val="00AE58FA"/>
    <w:rsid w:val="00B5707C"/>
    <w:rsid w:val="00BA4A18"/>
    <w:rsid w:val="00BB32AA"/>
    <w:rsid w:val="00BD0AB3"/>
    <w:rsid w:val="00C12A93"/>
    <w:rsid w:val="00E0510E"/>
    <w:rsid w:val="00E91B3C"/>
    <w:rsid w:val="0787338C"/>
    <w:rsid w:val="16681E19"/>
    <w:rsid w:val="263401DA"/>
    <w:rsid w:val="2C9A6113"/>
    <w:rsid w:val="304F1A3C"/>
    <w:rsid w:val="52992845"/>
    <w:rsid w:val="5AE1518E"/>
    <w:rsid w:val="5D502211"/>
    <w:rsid w:val="66CC5472"/>
    <w:rsid w:val="6EA6004D"/>
    <w:rsid w:val="737C5B3F"/>
    <w:rsid w:val="740643A1"/>
    <w:rsid w:val="7C6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楷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ascii="Times New Roman" w:hAnsi="Times New Roman" w:eastAsia="华文楷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华文楷体" w:cs="Times New Roman"/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9</TotalTime>
  <ScaleCrop>false</ScaleCrop>
  <LinksUpToDate>false</LinksUpToDate>
  <CharactersWithSpaces>256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2023-09-13T02:32:00Z</dcterms:created>
  <dc:creator>Rebing Wu</dc:creator>
  <cp:lastModifiedBy>2021013444</cp:lastModifiedBy>
  <dcterms:modified xsi:type="dcterms:W3CDTF">2023-10-05T16:44:20Z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85202B3EDF904419BCA4C943A4BC6E3B_12</vt:lpwstr>
  </property>
</Properties>
</file>