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D4A1D" w14:textId="77777777" w:rsidR="00C14CC8" w:rsidRDefault="00C14CC8" w:rsidP="00C14CC8">
      <w:pPr>
        <w:jc w:val="center"/>
        <w:rPr>
          <w:rFonts w:ascii="宋体" w:eastAsia="宋体" w:hAnsi="宋体" w:hint="eastAsia"/>
          <w:sz w:val="36"/>
          <w:szCs w:val="36"/>
        </w:rPr>
      </w:pPr>
      <w:r>
        <w:rPr>
          <w:rFonts w:ascii="宋体" w:eastAsia="宋体" w:hAnsi="宋体" w:hint="eastAsia"/>
          <w:sz w:val="36"/>
          <w:szCs w:val="36"/>
        </w:rPr>
        <w:t>过程控制</w:t>
      </w:r>
      <w:r w:rsidRPr="00C14CC8">
        <w:rPr>
          <w:rFonts w:ascii="宋体" w:eastAsia="宋体" w:hAnsi="宋体"/>
          <w:sz w:val="36"/>
          <w:szCs w:val="36"/>
        </w:rPr>
        <w:t>实验报告</w:t>
      </w:r>
    </w:p>
    <w:p w14:paraId="04E5269C" w14:textId="48F66F4A" w:rsidR="00490739" w:rsidRPr="00490739" w:rsidRDefault="00490739" w:rsidP="00490739">
      <w:pPr>
        <w:wordWrap w:val="0"/>
        <w:jc w:val="right"/>
        <w:rPr>
          <w:rFonts w:ascii="宋体" w:eastAsia="宋体" w:hAnsi="宋体" w:hint="eastAsia"/>
          <w:sz w:val="32"/>
          <w:szCs w:val="32"/>
        </w:rPr>
      </w:pPr>
      <w:r>
        <w:rPr>
          <w:rFonts w:ascii="宋体" w:eastAsia="宋体" w:hAnsi="宋体" w:hint="eastAsia"/>
          <w:sz w:val="32"/>
          <w:szCs w:val="32"/>
        </w:rPr>
        <w:t xml:space="preserve">——李昭阳 </w:t>
      </w:r>
      <w:r w:rsidRPr="00B0710B">
        <w:rPr>
          <w:rFonts w:ascii="Times New Roman" w:eastAsia="宋体" w:hAnsi="Times New Roman" w:hint="eastAsia"/>
          <w:sz w:val="32"/>
          <w:szCs w:val="32"/>
        </w:rPr>
        <w:t>2021013445</w:t>
      </w:r>
    </w:p>
    <w:p w14:paraId="706C9CA0" w14:textId="3623DE94" w:rsidR="00C554C6" w:rsidRDefault="00364FB8" w:rsidP="00C14CC8">
      <w:pPr>
        <w:jc w:val="center"/>
        <w:rPr>
          <w:rFonts w:ascii="宋体" w:eastAsia="宋体" w:hAnsi="宋体" w:hint="eastAsia"/>
          <w:sz w:val="32"/>
          <w:szCs w:val="32"/>
        </w:rPr>
      </w:pPr>
      <w:r w:rsidRPr="00364FB8">
        <w:rPr>
          <w:rFonts w:ascii="宋体" w:eastAsia="宋体" w:hAnsi="宋体" w:hint="eastAsia"/>
          <w:sz w:val="32"/>
          <w:szCs w:val="32"/>
        </w:rPr>
        <w:t>串级控制系统</w:t>
      </w:r>
    </w:p>
    <w:p w14:paraId="010B62AF" w14:textId="74EB6960" w:rsidR="00C14CC8" w:rsidRDefault="00C14CC8" w:rsidP="00C14CC8">
      <w:pPr>
        <w:pStyle w:val="a3"/>
        <w:numPr>
          <w:ilvl w:val="0"/>
          <w:numId w:val="1"/>
        </w:numPr>
        <w:ind w:firstLineChars="0"/>
        <w:jc w:val="left"/>
        <w:rPr>
          <w:rFonts w:ascii="宋体" w:eastAsia="宋体" w:hAnsi="宋体" w:hint="eastAsia"/>
          <w:sz w:val="28"/>
          <w:szCs w:val="28"/>
        </w:rPr>
      </w:pPr>
      <w:r w:rsidRPr="00C14CC8">
        <w:rPr>
          <w:rFonts w:ascii="宋体" w:eastAsia="宋体" w:hAnsi="宋体"/>
          <w:sz w:val="28"/>
          <w:szCs w:val="28"/>
        </w:rPr>
        <w:t>实验目的</w:t>
      </w:r>
    </w:p>
    <w:p w14:paraId="585AFE79" w14:textId="32B24BEE" w:rsidR="00C14CC8" w:rsidRDefault="00364FB8" w:rsidP="00C14CC8">
      <w:pPr>
        <w:pStyle w:val="a3"/>
        <w:numPr>
          <w:ilvl w:val="0"/>
          <w:numId w:val="2"/>
        </w:numPr>
        <w:ind w:firstLineChars="0"/>
        <w:jc w:val="left"/>
        <w:rPr>
          <w:rFonts w:ascii="宋体" w:eastAsia="宋体" w:hAnsi="宋体"/>
          <w:szCs w:val="21"/>
        </w:rPr>
      </w:pPr>
      <w:r w:rsidRPr="00364FB8">
        <w:rPr>
          <w:rFonts w:ascii="宋体" w:eastAsia="宋体" w:hAnsi="宋体"/>
          <w:szCs w:val="21"/>
        </w:rPr>
        <w:t>熟悉基于流程模拟的虚拟装置实验系统</w:t>
      </w:r>
      <w:r w:rsidR="00C14CC8" w:rsidRPr="00C14CC8">
        <w:rPr>
          <w:rFonts w:ascii="宋体" w:eastAsia="宋体" w:hAnsi="宋体"/>
          <w:szCs w:val="21"/>
        </w:rPr>
        <w:t>；</w:t>
      </w:r>
    </w:p>
    <w:p w14:paraId="0F772884" w14:textId="6A41B608" w:rsidR="00364FB8" w:rsidRDefault="00364FB8" w:rsidP="00C14CC8">
      <w:pPr>
        <w:pStyle w:val="a3"/>
        <w:numPr>
          <w:ilvl w:val="0"/>
          <w:numId w:val="2"/>
        </w:numPr>
        <w:ind w:firstLineChars="0"/>
        <w:jc w:val="left"/>
        <w:rPr>
          <w:rFonts w:ascii="宋体" w:eastAsia="宋体" w:hAnsi="宋体"/>
          <w:szCs w:val="21"/>
        </w:rPr>
      </w:pPr>
      <w:r w:rsidRPr="00364FB8">
        <w:rPr>
          <w:rFonts w:ascii="宋体" w:eastAsia="宋体" w:hAnsi="宋体"/>
          <w:szCs w:val="21"/>
        </w:rPr>
        <w:t>熟悉加热炉的工艺流程，理解出口温度的影响因素</w:t>
      </w:r>
      <w:r>
        <w:rPr>
          <w:rFonts w:ascii="宋体" w:eastAsia="宋体" w:hAnsi="宋体" w:hint="eastAsia"/>
          <w:szCs w:val="21"/>
        </w:rPr>
        <w:t>；</w:t>
      </w:r>
    </w:p>
    <w:p w14:paraId="50304E98" w14:textId="174955BE" w:rsidR="00364FB8" w:rsidRDefault="00364FB8" w:rsidP="00C14CC8">
      <w:pPr>
        <w:pStyle w:val="a3"/>
        <w:numPr>
          <w:ilvl w:val="0"/>
          <w:numId w:val="2"/>
        </w:numPr>
        <w:ind w:firstLineChars="0"/>
        <w:jc w:val="left"/>
        <w:rPr>
          <w:rFonts w:ascii="宋体" w:eastAsia="宋体" w:hAnsi="宋体" w:hint="eastAsia"/>
          <w:szCs w:val="21"/>
        </w:rPr>
      </w:pPr>
      <w:r w:rsidRPr="00364FB8">
        <w:rPr>
          <w:rFonts w:ascii="宋体" w:eastAsia="宋体" w:hAnsi="宋体"/>
          <w:szCs w:val="21"/>
        </w:rPr>
        <w:t>了解串级控制系统对各类扰动控制过程的动态品质指标影响的差异</w:t>
      </w:r>
    </w:p>
    <w:p w14:paraId="5EB8DC61" w14:textId="7033DFB7" w:rsidR="00C14CC8" w:rsidRDefault="00C14CC8" w:rsidP="00C14CC8">
      <w:pPr>
        <w:pStyle w:val="a3"/>
        <w:numPr>
          <w:ilvl w:val="0"/>
          <w:numId w:val="1"/>
        </w:numPr>
        <w:ind w:firstLineChars="0"/>
        <w:jc w:val="left"/>
        <w:rPr>
          <w:rFonts w:ascii="宋体" w:eastAsia="宋体" w:hAnsi="宋体" w:hint="eastAsia"/>
          <w:sz w:val="28"/>
          <w:szCs w:val="28"/>
        </w:rPr>
      </w:pPr>
      <w:r w:rsidRPr="00C14CC8">
        <w:rPr>
          <w:rFonts w:ascii="宋体" w:eastAsia="宋体" w:hAnsi="宋体"/>
          <w:sz w:val="28"/>
          <w:szCs w:val="28"/>
        </w:rPr>
        <w:t>实验内容</w:t>
      </w:r>
    </w:p>
    <w:p w14:paraId="2D5A52D4" w14:textId="776423C7" w:rsidR="00C14CC8" w:rsidRDefault="00364FB8" w:rsidP="00C14CC8">
      <w:pPr>
        <w:pStyle w:val="a3"/>
        <w:numPr>
          <w:ilvl w:val="0"/>
          <w:numId w:val="3"/>
        </w:numPr>
        <w:ind w:firstLineChars="0"/>
        <w:jc w:val="left"/>
        <w:rPr>
          <w:rFonts w:ascii="宋体" w:eastAsia="宋体" w:hAnsi="宋体" w:hint="eastAsia"/>
          <w:szCs w:val="21"/>
        </w:rPr>
      </w:pPr>
      <w:r w:rsidRPr="00364FB8">
        <w:rPr>
          <w:rFonts w:ascii="宋体" w:eastAsia="宋体" w:hAnsi="宋体"/>
          <w:szCs w:val="21"/>
        </w:rPr>
        <w:t>单回路控制</w:t>
      </w:r>
    </w:p>
    <w:p w14:paraId="534940E4" w14:textId="3D04CED0" w:rsidR="00C14CC8" w:rsidRDefault="00583E13" w:rsidP="00583E13">
      <w:pPr>
        <w:ind w:left="460" w:firstLine="420"/>
        <w:jc w:val="left"/>
        <w:rPr>
          <w:rFonts w:ascii="宋体" w:eastAsia="宋体" w:hAnsi="宋体" w:hint="eastAsia"/>
          <w:szCs w:val="21"/>
        </w:rPr>
      </w:pPr>
      <w:r w:rsidRPr="00583E13">
        <w:rPr>
          <w:rFonts w:ascii="宋体" w:eastAsia="宋体" w:hAnsi="宋体" w:hint="eastAsia"/>
          <w:szCs w:val="21"/>
        </w:rPr>
        <w:t>增加炉出口温度的单回路</w:t>
      </w:r>
      <w:r w:rsidRPr="00B0710B">
        <w:rPr>
          <w:rFonts w:ascii="Times New Roman" w:eastAsia="宋体" w:hAnsi="Times New Roman" w:hint="eastAsia"/>
          <w:szCs w:val="21"/>
        </w:rPr>
        <w:t>PID</w:t>
      </w:r>
      <w:r w:rsidRPr="00583E13">
        <w:rPr>
          <w:rFonts w:ascii="宋体" w:eastAsia="宋体" w:hAnsi="宋体" w:hint="eastAsia"/>
          <w:szCs w:val="21"/>
        </w:rPr>
        <w:t>控制器</w:t>
      </w:r>
      <w:r w:rsidRPr="00B0710B">
        <w:rPr>
          <w:rFonts w:ascii="Times New Roman" w:eastAsia="宋体" w:hAnsi="Times New Roman" w:hint="eastAsia"/>
          <w:szCs w:val="21"/>
        </w:rPr>
        <w:t>TIC-100</w:t>
      </w:r>
      <w:r w:rsidRPr="00583E13">
        <w:rPr>
          <w:rFonts w:ascii="宋体" w:eastAsia="宋体" w:hAnsi="宋体" w:hint="eastAsia"/>
          <w:szCs w:val="21"/>
        </w:rPr>
        <w:t>，</w:t>
      </w:r>
      <w:r>
        <w:rPr>
          <w:rFonts w:ascii="宋体" w:eastAsia="宋体" w:hAnsi="宋体" w:hint="eastAsia"/>
          <w:szCs w:val="21"/>
        </w:rPr>
        <w:t>并</w:t>
      </w:r>
      <w:r w:rsidRPr="00583E13">
        <w:rPr>
          <w:rFonts w:ascii="宋体" w:eastAsia="宋体" w:hAnsi="宋体" w:hint="eastAsia"/>
          <w:szCs w:val="21"/>
        </w:rPr>
        <w:t>用自动</w:t>
      </w:r>
      <w:r w:rsidRPr="00B0710B">
        <w:rPr>
          <w:rFonts w:ascii="Times New Roman" w:eastAsia="宋体" w:hAnsi="Times New Roman" w:hint="eastAsia"/>
          <w:szCs w:val="21"/>
        </w:rPr>
        <w:t>PID</w:t>
      </w:r>
      <w:r w:rsidRPr="00583E13">
        <w:rPr>
          <w:rFonts w:ascii="宋体" w:eastAsia="宋体" w:hAnsi="宋体" w:hint="eastAsia"/>
          <w:szCs w:val="21"/>
        </w:rPr>
        <w:t>整定功能整定控制器参数。待系统重新稳定，</w:t>
      </w:r>
      <w:r>
        <w:rPr>
          <w:rFonts w:ascii="宋体" w:eastAsia="宋体" w:hAnsi="宋体" w:hint="eastAsia"/>
          <w:szCs w:val="21"/>
        </w:rPr>
        <w:t>使得</w:t>
      </w:r>
      <w:r w:rsidRPr="00B0710B">
        <w:rPr>
          <w:rFonts w:ascii="Times New Roman" w:eastAsia="宋体" w:hAnsi="Times New Roman" w:hint="eastAsia"/>
          <w:szCs w:val="21"/>
        </w:rPr>
        <w:t>SP</w:t>
      </w:r>
      <w:r w:rsidRPr="00583E13">
        <w:rPr>
          <w:rFonts w:ascii="宋体" w:eastAsia="宋体" w:hAnsi="宋体" w:hint="eastAsia"/>
          <w:szCs w:val="21"/>
        </w:rPr>
        <w:t>阶跃增</w:t>
      </w:r>
      <w:r w:rsidRPr="00B0710B">
        <w:rPr>
          <w:rFonts w:ascii="Times New Roman" w:eastAsia="宋体" w:hAnsi="Times New Roman" w:hint="eastAsia"/>
          <w:szCs w:val="21"/>
        </w:rPr>
        <w:t>5</w:t>
      </w:r>
      <w:r w:rsidRPr="00583E13">
        <w:rPr>
          <w:rFonts w:ascii="宋体" w:eastAsia="宋体" w:hAnsi="宋体" w:hint="eastAsia"/>
          <w:szCs w:val="21"/>
        </w:rPr>
        <w:t>度，记录控制过程的曲线</w:t>
      </w:r>
      <w:r w:rsidRPr="00B0710B">
        <w:rPr>
          <w:rFonts w:ascii="Times New Roman" w:eastAsia="宋体" w:hAnsi="Times New Roman" w:hint="eastAsia"/>
          <w:szCs w:val="21"/>
        </w:rPr>
        <w:t>4.1</w:t>
      </w:r>
      <w:r w:rsidRPr="00583E13">
        <w:rPr>
          <w:rFonts w:ascii="宋体" w:eastAsia="宋体" w:hAnsi="宋体" w:hint="eastAsia"/>
          <w:szCs w:val="21"/>
        </w:rPr>
        <w:t>如下</w:t>
      </w:r>
      <w:r w:rsidR="004F3063" w:rsidRPr="004F3063">
        <w:rPr>
          <w:rFonts w:ascii="宋体" w:eastAsia="宋体" w:hAnsi="宋体"/>
          <w:szCs w:val="21"/>
        </w:rPr>
        <w:t>：</w:t>
      </w:r>
    </w:p>
    <w:p w14:paraId="12A853AD" w14:textId="4BD9B192" w:rsidR="00583E13" w:rsidRPr="00583E13" w:rsidRDefault="00583E13" w:rsidP="00583E13">
      <w:pPr>
        <w:jc w:val="center"/>
        <w:rPr>
          <w:rFonts w:ascii="宋体" w:eastAsia="宋体" w:hAnsi="宋体"/>
          <w:szCs w:val="21"/>
        </w:rPr>
      </w:pPr>
      <w:r w:rsidRPr="00583E13">
        <w:rPr>
          <w:rFonts w:ascii="宋体" w:eastAsia="宋体" w:hAnsi="宋体" w:hint="eastAsia"/>
          <w:szCs w:val="21"/>
        </w:rPr>
        <w:drawing>
          <wp:inline distT="0" distB="0" distL="0" distR="0" wp14:anchorId="63E63C68" wp14:editId="55065502">
            <wp:extent cx="3499718" cy="2363342"/>
            <wp:effectExtent l="0" t="0" r="5715" b="0"/>
            <wp:docPr id="14683484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053" cy="2371672"/>
                    </a:xfrm>
                    <a:prstGeom prst="rect">
                      <a:avLst/>
                    </a:prstGeom>
                    <a:noFill/>
                    <a:ln>
                      <a:noFill/>
                    </a:ln>
                  </pic:spPr>
                </pic:pic>
              </a:graphicData>
            </a:graphic>
          </wp:inline>
        </w:drawing>
      </w:r>
    </w:p>
    <w:p w14:paraId="14201B8A" w14:textId="6C07C0B6" w:rsidR="00DF3062" w:rsidRDefault="00DF3062" w:rsidP="008F0B7C">
      <w:pPr>
        <w:jc w:val="center"/>
        <w:rPr>
          <w:rFonts w:ascii="宋体" w:eastAsia="宋体" w:hAnsi="宋体" w:hint="eastAsia"/>
          <w:szCs w:val="21"/>
        </w:rPr>
      </w:pPr>
    </w:p>
    <w:p w14:paraId="7FA73C17" w14:textId="73D4C832" w:rsidR="004F3063" w:rsidRDefault="00583E13" w:rsidP="00C14CC8">
      <w:pPr>
        <w:ind w:left="460" w:firstLine="420"/>
        <w:jc w:val="left"/>
        <w:rPr>
          <w:rFonts w:ascii="宋体" w:eastAsia="宋体" w:hAnsi="宋体" w:hint="eastAsia"/>
          <w:szCs w:val="21"/>
        </w:rPr>
      </w:pPr>
      <w:r w:rsidRPr="00583E13">
        <w:rPr>
          <w:rFonts w:ascii="宋体" w:eastAsia="宋体" w:hAnsi="宋体"/>
          <w:szCs w:val="21"/>
        </w:rPr>
        <w:t>重新建立初稳态后，燃气气源压力增加</w:t>
      </w:r>
      <w:r w:rsidRPr="00B0710B">
        <w:rPr>
          <w:rFonts w:ascii="Times New Roman" w:eastAsia="宋体" w:hAnsi="Times New Roman"/>
          <w:szCs w:val="21"/>
        </w:rPr>
        <w:t>5kPa</w:t>
      </w:r>
      <w:r w:rsidRPr="00583E13">
        <w:rPr>
          <w:rFonts w:ascii="宋体" w:eastAsia="宋体" w:hAnsi="宋体"/>
          <w:szCs w:val="21"/>
        </w:rPr>
        <w:t>。记录控制过程的曲线</w:t>
      </w:r>
      <w:r w:rsidRPr="00B0710B">
        <w:rPr>
          <w:rFonts w:ascii="Times New Roman" w:eastAsia="宋体" w:hAnsi="Times New Roman"/>
          <w:szCs w:val="21"/>
        </w:rPr>
        <w:t>4.2</w:t>
      </w:r>
      <w:r w:rsidRPr="00583E13">
        <w:rPr>
          <w:rFonts w:ascii="宋体" w:eastAsia="宋体" w:hAnsi="宋体"/>
          <w:szCs w:val="21"/>
        </w:rPr>
        <w:t xml:space="preserve"> 如下</w:t>
      </w:r>
      <w:r>
        <w:rPr>
          <w:rFonts w:ascii="宋体" w:eastAsia="宋体" w:hAnsi="宋体" w:hint="eastAsia"/>
          <w:szCs w:val="21"/>
        </w:rPr>
        <w:t>：</w:t>
      </w:r>
    </w:p>
    <w:p w14:paraId="6853D397" w14:textId="0521FEE5" w:rsidR="008F0B7C" w:rsidRDefault="00583E13" w:rsidP="00583E13">
      <w:pPr>
        <w:jc w:val="center"/>
        <w:rPr>
          <w:rFonts w:ascii="宋体" w:eastAsia="宋体" w:hAnsi="宋体"/>
          <w:szCs w:val="21"/>
        </w:rPr>
      </w:pPr>
      <w:r>
        <w:rPr>
          <w:noProof/>
        </w:rPr>
        <w:drawing>
          <wp:inline distT="0" distB="0" distL="0" distR="0" wp14:anchorId="0CD3B679" wp14:editId="22E230DF">
            <wp:extent cx="3541687" cy="2368230"/>
            <wp:effectExtent l="0" t="0" r="1905" b="0"/>
            <wp:docPr id="4752538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932" cy="2388454"/>
                    </a:xfrm>
                    <a:prstGeom prst="rect">
                      <a:avLst/>
                    </a:prstGeom>
                    <a:noFill/>
                    <a:ln>
                      <a:noFill/>
                    </a:ln>
                  </pic:spPr>
                </pic:pic>
              </a:graphicData>
            </a:graphic>
          </wp:inline>
        </w:drawing>
      </w:r>
    </w:p>
    <w:p w14:paraId="78441499" w14:textId="77777777" w:rsidR="005449F6" w:rsidRDefault="00583E13" w:rsidP="005449F6">
      <w:pPr>
        <w:ind w:left="420" w:firstLineChars="200" w:firstLine="420"/>
        <w:jc w:val="left"/>
        <w:rPr>
          <w:rFonts w:ascii="宋体" w:eastAsia="宋体" w:hAnsi="宋体"/>
          <w:szCs w:val="21"/>
        </w:rPr>
      </w:pPr>
      <w:r w:rsidRPr="00583E13">
        <w:rPr>
          <w:rFonts w:ascii="宋体" w:eastAsia="宋体" w:hAnsi="宋体"/>
          <w:szCs w:val="21"/>
        </w:rPr>
        <w:t>燃气气源压力改回原值</w:t>
      </w:r>
      <w:r>
        <w:rPr>
          <w:rFonts w:ascii="宋体" w:eastAsia="宋体" w:hAnsi="宋体" w:hint="eastAsia"/>
          <w:szCs w:val="21"/>
        </w:rPr>
        <w:t>并</w:t>
      </w:r>
      <w:r w:rsidRPr="00583E13">
        <w:rPr>
          <w:rFonts w:ascii="宋体" w:eastAsia="宋体" w:hAnsi="宋体"/>
          <w:szCs w:val="21"/>
        </w:rPr>
        <w:t>重新稳定，进料流量控制器</w:t>
      </w:r>
      <w:r w:rsidRPr="00B0710B">
        <w:rPr>
          <w:rFonts w:ascii="Times New Roman" w:eastAsia="宋体" w:hAnsi="Times New Roman"/>
          <w:szCs w:val="21"/>
        </w:rPr>
        <w:t>FIC-100</w:t>
      </w:r>
      <w:r w:rsidRPr="00583E13">
        <w:rPr>
          <w:rFonts w:ascii="宋体" w:eastAsia="宋体" w:hAnsi="宋体"/>
          <w:szCs w:val="21"/>
        </w:rPr>
        <w:t>设定值</w:t>
      </w:r>
      <w:r w:rsidRPr="00B0710B">
        <w:rPr>
          <w:rFonts w:ascii="Times New Roman" w:eastAsia="宋体" w:hAnsi="Times New Roman"/>
          <w:szCs w:val="21"/>
        </w:rPr>
        <w:t>SP</w:t>
      </w:r>
      <w:r w:rsidRPr="00583E13">
        <w:rPr>
          <w:rFonts w:ascii="宋体" w:eastAsia="宋体" w:hAnsi="宋体"/>
          <w:szCs w:val="21"/>
        </w:rPr>
        <w:t>增加</w:t>
      </w:r>
      <w:r w:rsidRPr="00B0710B">
        <w:rPr>
          <w:rFonts w:ascii="Times New Roman" w:eastAsia="宋体" w:hAnsi="Times New Roman"/>
          <w:szCs w:val="21"/>
        </w:rPr>
        <w:t>5000kg</w:t>
      </w:r>
      <w:r w:rsidRPr="00583E13">
        <w:rPr>
          <w:rFonts w:ascii="宋体" w:eastAsia="宋体" w:hAnsi="宋体"/>
          <w:szCs w:val="21"/>
        </w:rPr>
        <w:t>/</w:t>
      </w:r>
      <w:r w:rsidRPr="00B0710B">
        <w:rPr>
          <w:rFonts w:ascii="Times New Roman" w:eastAsia="宋体" w:hAnsi="Times New Roman"/>
          <w:szCs w:val="21"/>
        </w:rPr>
        <w:t>h</w:t>
      </w:r>
      <w:r w:rsidRPr="00583E13">
        <w:rPr>
          <w:rFonts w:ascii="宋体" w:eastAsia="宋体" w:hAnsi="宋体"/>
          <w:szCs w:val="21"/>
        </w:rPr>
        <w:t>。记录控制过程的曲线</w:t>
      </w:r>
      <w:r w:rsidRPr="00B0710B">
        <w:rPr>
          <w:rFonts w:ascii="Times New Roman" w:eastAsia="宋体" w:hAnsi="Times New Roman"/>
          <w:szCs w:val="21"/>
        </w:rPr>
        <w:t>4.3</w:t>
      </w:r>
      <w:r w:rsidRPr="00583E13">
        <w:rPr>
          <w:rFonts w:ascii="宋体" w:eastAsia="宋体" w:hAnsi="宋体"/>
          <w:szCs w:val="21"/>
        </w:rPr>
        <w:t xml:space="preserve"> 如下</w:t>
      </w:r>
      <w:r w:rsidR="00E44BF4">
        <w:rPr>
          <w:rFonts w:ascii="宋体" w:eastAsia="宋体" w:hAnsi="宋体" w:hint="eastAsia"/>
          <w:szCs w:val="21"/>
        </w:rPr>
        <w:t>：</w:t>
      </w:r>
    </w:p>
    <w:p w14:paraId="084FF590" w14:textId="09901A0D" w:rsidR="00583E13" w:rsidRDefault="00E44BF4" w:rsidP="005449F6">
      <w:pPr>
        <w:ind w:firstLineChars="200" w:firstLine="420"/>
        <w:jc w:val="center"/>
        <w:rPr>
          <w:rFonts w:ascii="宋体" w:eastAsia="宋体" w:hAnsi="宋体"/>
          <w:szCs w:val="21"/>
        </w:rPr>
      </w:pPr>
      <w:r>
        <w:rPr>
          <w:noProof/>
        </w:rPr>
        <w:lastRenderedPageBreak/>
        <w:drawing>
          <wp:inline distT="0" distB="0" distL="0" distR="0" wp14:anchorId="3A7409CC" wp14:editId="154A9D61">
            <wp:extent cx="3445027" cy="1746569"/>
            <wp:effectExtent l="0" t="0" r="3175" b="6350"/>
            <wp:docPr id="184567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3870" cy="1766262"/>
                    </a:xfrm>
                    <a:prstGeom prst="rect">
                      <a:avLst/>
                    </a:prstGeom>
                    <a:noFill/>
                    <a:ln>
                      <a:noFill/>
                    </a:ln>
                  </pic:spPr>
                </pic:pic>
              </a:graphicData>
            </a:graphic>
          </wp:inline>
        </w:drawing>
      </w:r>
    </w:p>
    <w:p w14:paraId="3F3A36FA" w14:textId="77777777" w:rsidR="00E44BF4" w:rsidRPr="00E44BF4" w:rsidRDefault="00E44BF4" w:rsidP="00E44BF4">
      <w:pPr>
        <w:ind w:firstLineChars="200" w:firstLine="420"/>
        <w:jc w:val="center"/>
        <w:rPr>
          <w:rFonts w:ascii="宋体" w:eastAsia="宋体" w:hAnsi="宋体" w:hint="eastAsia"/>
          <w:szCs w:val="21"/>
        </w:rPr>
      </w:pPr>
    </w:p>
    <w:p w14:paraId="57DB76E6" w14:textId="24DF956D" w:rsidR="004F3063" w:rsidRDefault="00E44BF4" w:rsidP="004F3063">
      <w:pPr>
        <w:pStyle w:val="a3"/>
        <w:numPr>
          <w:ilvl w:val="0"/>
          <w:numId w:val="3"/>
        </w:numPr>
        <w:ind w:firstLineChars="0"/>
        <w:jc w:val="left"/>
        <w:rPr>
          <w:rFonts w:ascii="宋体" w:eastAsia="宋体" w:hAnsi="宋体" w:hint="eastAsia"/>
          <w:szCs w:val="21"/>
        </w:rPr>
      </w:pPr>
      <w:r w:rsidRPr="00E44BF4">
        <w:rPr>
          <w:rFonts w:ascii="宋体" w:eastAsia="宋体" w:hAnsi="宋体"/>
          <w:szCs w:val="21"/>
        </w:rPr>
        <w:t>炉膛温度串级控制的一步整定法</w:t>
      </w:r>
    </w:p>
    <w:p w14:paraId="6B1FFB18" w14:textId="7C957767" w:rsidR="004F3063" w:rsidRDefault="00E44BF4" w:rsidP="008F0B7C">
      <w:pPr>
        <w:pStyle w:val="a3"/>
        <w:ind w:left="360"/>
        <w:jc w:val="left"/>
        <w:rPr>
          <w:rFonts w:ascii="宋体" w:eastAsia="宋体" w:hAnsi="宋体" w:hint="eastAsia"/>
          <w:szCs w:val="21"/>
        </w:rPr>
      </w:pPr>
      <w:r w:rsidRPr="00E44BF4">
        <w:rPr>
          <w:rFonts w:ascii="宋体" w:eastAsia="宋体" w:hAnsi="宋体"/>
          <w:szCs w:val="21"/>
        </w:rPr>
        <w:t>设置副控制器</w:t>
      </w:r>
      <w:r w:rsidRPr="00B0710B">
        <w:rPr>
          <w:rFonts w:ascii="Times New Roman" w:eastAsia="宋体" w:hAnsi="Times New Roman"/>
          <w:szCs w:val="21"/>
        </w:rPr>
        <w:t>FIC-101</w:t>
      </w:r>
      <w:r w:rsidRPr="00E44BF4">
        <w:rPr>
          <w:rFonts w:ascii="宋体" w:eastAsia="宋体" w:hAnsi="宋体"/>
          <w:szCs w:val="21"/>
        </w:rPr>
        <w:t>参数，使用自动</w:t>
      </w:r>
      <w:r w:rsidRPr="00B0710B">
        <w:rPr>
          <w:rFonts w:ascii="Times New Roman" w:eastAsia="宋体" w:hAnsi="Times New Roman"/>
          <w:szCs w:val="21"/>
        </w:rPr>
        <w:t>PID</w:t>
      </w:r>
      <w:r w:rsidRPr="00E44BF4">
        <w:rPr>
          <w:rFonts w:ascii="宋体" w:eastAsia="宋体" w:hAnsi="宋体"/>
          <w:szCs w:val="21"/>
        </w:rPr>
        <w:t xml:space="preserve"> 整定功能整定主控制器的参数。系统稳定后，</w:t>
      </w:r>
      <w:r w:rsidRPr="00B0710B">
        <w:rPr>
          <w:rFonts w:ascii="Times New Roman" w:eastAsia="宋体" w:hAnsi="Times New Roman"/>
          <w:szCs w:val="21"/>
        </w:rPr>
        <w:t>SP</w:t>
      </w:r>
      <w:r w:rsidRPr="00E44BF4">
        <w:rPr>
          <w:rFonts w:ascii="宋体" w:eastAsia="宋体" w:hAnsi="宋体"/>
          <w:szCs w:val="21"/>
        </w:rPr>
        <w:t>阶跃</w:t>
      </w:r>
      <w:r w:rsidRPr="00B0710B">
        <w:rPr>
          <w:rFonts w:ascii="Times New Roman" w:eastAsia="宋体" w:hAnsi="Times New Roman"/>
          <w:szCs w:val="21"/>
        </w:rPr>
        <w:t>5</w:t>
      </w:r>
      <w:r w:rsidRPr="00E44BF4">
        <w:rPr>
          <w:rFonts w:ascii="宋体" w:eastAsia="宋体" w:hAnsi="宋体"/>
          <w:szCs w:val="21"/>
        </w:rPr>
        <w:t>度，记录控制过程的曲线</w:t>
      </w:r>
      <w:r w:rsidRPr="00B0710B">
        <w:rPr>
          <w:rFonts w:ascii="Times New Roman" w:eastAsia="宋体" w:hAnsi="Times New Roman"/>
          <w:szCs w:val="21"/>
        </w:rPr>
        <w:t>4.4</w:t>
      </w:r>
      <w:r w:rsidRPr="00E44BF4">
        <w:rPr>
          <w:rFonts w:ascii="宋体" w:eastAsia="宋体" w:hAnsi="宋体"/>
          <w:szCs w:val="21"/>
        </w:rPr>
        <w:t>如下</w:t>
      </w:r>
      <w:r w:rsidR="004F3063" w:rsidRPr="004F3063">
        <w:rPr>
          <w:rFonts w:ascii="宋体" w:eastAsia="宋体" w:hAnsi="宋体" w:hint="eastAsia"/>
          <w:szCs w:val="21"/>
        </w:rPr>
        <w:t>：</w:t>
      </w:r>
    </w:p>
    <w:p w14:paraId="6986909F" w14:textId="77777777" w:rsidR="004F3A5F" w:rsidRDefault="004F3A5F" w:rsidP="004F3A5F">
      <w:pPr>
        <w:jc w:val="center"/>
        <w:rPr>
          <w:rFonts w:ascii="宋体" w:eastAsia="宋体" w:hAnsi="宋体"/>
          <w:szCs w:val="21"/>
        </w:rPr>
      </w:pPr>
      <w:r>
        <w:rPr>
          <w:noProof/>
        </w:rPr>
        <w:drawing>
          <wp:inline distT="0" distB="0" distL="0" distR="0" wp14:anchorId="385125D7" wp14:editId="7645284B">
            <wp:extent cx="3320520" cy="1779393"/>
            <wp:effectExtent l="0" t="0" r="0" b="0"/>
            <wp:docPr id="13068741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9642" cy="1784281"/>
                    </a:xfrm>
                    <a:prstGeom prst="rect">
                      <a:avLst/>
                    </a:prstGeom>
                    <a:noFill/>
                    <a:ln>
                      <a:noFill/>
                    </a:ln>
                  </pic:spPr>
                </pic:pic>
              </a:graphicData>
            </a:graphic>
          </wp:inline>
        </w:drawing>
      </w:r>
    </w:p>
    <w:p w14:paraId="4708F646" w14:textId="3D4B6374" w:rsidR="004F3A5F" w:rsidRDefault="004F3A5F" w:rsidP="004F3A5F">
      <w:pPr>
        <w:ind w:firstLine="420"/>
        <w:jc w:val="left"/>
        <w:rPr>
          <w:rFonts w:ascii="宋体" w:eastAsia="宋体" w:hAnsi="宋体"/>
          <w:szCs w:val="21"/>
        </w:rPr>
      </w:pPr>
      <w:r w:rsidRPr="004F3A5F">
        <w:rPr>
          <w:rFonts w:ascii="宋体" w:eastAsia="宋体" w:hAnsi="宋体" w:hint="eastAsia"/>
          <w:szCs w:val="21"/>
        </w:rPr>
        <w:t>重新建立初稳态,燃气气源压力增加</w:t>
      </w:r>
      <w:r w:rsidRPr="00B0710B">
        <w:rPr>
          <w:rFonts w:ascii="Times New Roman" w:eastAsia="宋体" w:hAnsi="Times New Roman" w:hint="eastAsia"/>
          <w:szCs w:val="21"/>
        </w:rPr>
        <w:t>5kPa</w:t>
      </w:r>
      <w:r w:rsidRPr="004F3A5F">
        <w:rPr>
          <w:rFonts w:ascii="宋体" w:eastAsia="宋体" w:hAnsi="宋体" w:hint="eastAsia"/>
          <w:szCs w:val="21"/>
        </w:rPr>
        <w:t>。记录控制过程的曲线</w:t>
      </w:r>
      <w:r w:rsidRPr="00B0710B">
        <w:rPr>
          <w:rFonts w:ascii="Times New Roman" w:eastAsia="宋体" w:hAnsi="Times New Roman" w:hint="eastAsia"/>
          <w:szCs w:val="21"/>
        </w:rPr>
        <w:t>4.5</w:t>
      </w:r>
      <w:r w:rsidRPr="004F3A5F">
        <w:rPr>
          <w:rFonts w:ascii="宋体" w:eastAsia="宋体" w:hAnsi="宋体" w:hint="eastAsia"/>
          <w:szCs w:val="21"/>
        </w:rPr>
        <w:t>如下</w:t>
      </w:r>
      <w:r>
        <w:rPr>
          <w:rFonts w:ascii="宋体" w:eastAsia="宋体" w:hAnsi="宋体" w:hint="eastAsia"/>
          <w:szCs w:val="21"/>
        </w:rPr>
        <w:t>：</w:t>
      </w:r>
    </w:p>
    <w:p w14:paraId="00B5109F" w14:textId="30E6FE11" w:rsidR="004F3A5F" w:rsidRDefault="004F3A5F" w:rsidP="004F3A5F">
      <w:pPr>
        <w:jc w:val="center"/>
        <w:rPr>
          <w:rFonts w:ascii="宋体" w:eastAsia="宋体" w:hAnsi="宋体"/>
          <w:szCs w:val="21"/>
        </w:rPr>
      </w:pPr>
      <w:r>
        <w:rPr>
          <w:noProof/>
        </w:rPr>
        <w:drawing>
          <wp:inline distT="0" distB="0" distL="0" distR="0" wp14:anchorId="598E7CEA" wp14:editId="23971674">
            <wp:extent cx="3138281" cy="1863472"/>
            <wp:effectExtent l="0" t="0" r="5080" b="3810"/>
            <wp:docPr id="263394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7871" cy="1875104"/>
                    </a:xfrm>
                    <a:prstGeom prst="rect">
                      <a:avLst/>
                    </a:prstGeom>
                    <a:noFill/>
                    <a:ln>
                      <a:noFill/>
                    </a:ln>
                  </pic:spPr>
                </pic:pic>
              </a:graphicData>
            </a:graphic>
          </wp:inline>
        </w:drawing>
      </w:r>
    </w:p>
    <w:p w14:paraId="4EAEA0EA" w14:textId="28D242A7" w:rsidR="004F3A5F" w:rsidRDefault="004F3A5F" w:rsidP="004F3A5F">
      <w:pPr>
        <w:ind w:firstLine="420"/>
        <w:jc w:val="left"/>
        <w:rPr>
          <w:rFonts w:ascii="宋体" w:eastAsia="宋体" w:hAnsi="宋体"/>
          <w:szCs w:val="21"/>
        </w:rPr>
      </w:pPr>
      <w:r w:rsidRPr="004F3A5F">
        <w:rPr>
          <w:rFonts w:ascii="宋体" w:eastAsia="宋体" w:hAnsi="宋体"/>
          <w:szCs w:val="21"/>
        </w:rPr>
        <w:t>燃气气源压力改回原值</w:t>
      </w:r>
      <w:r>
        <w:rPr>
          <w:rFonts w:ascii="宋体" w:eastAsia="宋体" w:hAnsi="宋体" w:hint="eastAsia"/>
          <w:szCs w:val="21"/>
        </w:rPr>
        <w:t>并</w:t>
      </w:r>
      <w:r w:rsidRPr="004F3A5F">
        <w:rPr>
          <w:rFonts w:ascii="宋体" w:eastAsia="宋体" w:hAnsi="宋体"/>
          <w:szCs w:val="21"/>
        </w:rPr>
        <w:t>重新稳定后，给进料流量控制器</w:t>
      </w:r>
      <w:r w:rsidRPr="00B0710B">
        <w:rPr>
          <w:rFonts w:ascii="Times New Roman" w:eastAsia="宋体" w:hAnsi="Times New Roman"/>
          <w:szCs w:val="21"/>
        </w:rPr>
        <w:t>FIC-100</w:t>
      </w:r>
      <w:r w:rsidRPr="004F3A5F">
        <w:rPr>
          <w:rFonts w:ascii="宋体" w:eastAsia="宋体" w:hAnsi="宋体"/>
          <w:szCs w:val="21"/>
        </w:rPr>
        <w:t xml:space="preserve">设定值 </w:t>
      </w:r>
      <w:r w:rsidRPr="00B0710B">
        <w:rPr>
          <w:rFonts w:ascii="Times New Roman" w:eastAsia="宋体" w:hAnsi="Times New Roman"/>
          <w:szCs w:val="21"/>
        </w:rPr>
        <w:t>SP</w:t>
      </w:r>
      <w:r w:rsidRPr="004F3A5F">
        <w:rPr>
          <w:rFonts w:ascii="宋体" w:eastAsia="宋体" w:hAnsi="宋体"/>
          <w:szCs w:val="21"/>
        </w:rPr>
        <w:t>增加</w:t>
      </w:r>
      <w:r w:rsidRPr="00B0710B">
        <w:rPr>
          <w:rFonts w:ascii="Times New Roman" w:eastAsia="宋体" w:hAnsi="Times New Roman"/>
          <w:szCs w:val="21"/>
        </w:rPr>
        <w:t>5000kg</w:t>
      </w:r>
      <w:r w:rsidRPr="004F3A5F">
        <w:rPr>
          <w:rFonts w:ascii="宋体" w:eastAsia="宋体" w:hAnsi="宋体"/>
          <w:szCs w:val="21"/>
        </w:rPr>
        <w:t>/</w:t>
      </w:r>
      <w:r w:rsidRPr="00B0710B">
        <w:rPr>
          <w:rFonts w:ascii="Times New Roman" w:eastAsia="宋体" w:hAnsi="Times New Roman"/>
          <w:szCs w:val="21"/>
        </w:rPr>
        <w:t>h</w:t>
      </w:r>
      <w:r w:rsidRPr="004F3A5F">
        <w:rPr>
          <w:rFonts w:ascii="宋体" w:eastAsia="宋体" w:hAnsi="宋体"/>
          <w:szCs w:val="21"/>
        </w:rPr>
        <w:t>。记录控制过程的曲线</w:t>
      </w:r>
      <w:r w:rsidRPr="00B0710B">
        <w:rPr>
          <w:rFonts w:ascii="Times New Roman" w:eastAsia="宋体" w:hAnsi="Times New Roman"/>
          <w:szCs w:val="21"/>
        </w:rPr>
        <w:t>4.6</w:t>
      </w:r>
      <w:r w:rsidRPr="004F3A5F">
        <w:rPr>
          <w:rFonts w:ascii="宋体" w:eastAsia="宋体" w:hAnsi="宋体"/>
          <w:szCs w:val="21"/>
        </w:rPr>
        <w:t xml:space="preserve"> 如下</w:t>
      </w:r>
      <w:r>
        <w:rPr>
          <w:rFonts w:ascii="宋体" w:eastAsia="宋体" w:hAnsi="宋体" w:hint="eastAsia"/>
          <w:szCs w:val="21"/>
        </w:rPr>
        <w:t>：</w:t>
      </w:r>
    </w:p>
    <w:p w14:paraId="7CA595A1" w14:textId="551A05D6" w:rsidR="004F3A5F" w:rsidRDefault="004F3A5F" w:rsidP="004F3A5F">
      <w:pPr>
        <w:jc w:val="center"/>
        <w:rPr>
          <w:rFonts w:ascii="宋体" w:eastAsia="宋体" w:hAnsi="宋体"/>
          <w:szCs w:val="21"/>
        </w:rPr>
      </w:pPr>
      <w:r>
        <w:rPr>
          <w:noProof/>
        </w:rPr>
        <w:drawing>
          <wp:inline distT="0" distB="0" distL="0" distR="0" wp14:anchorId="5291158D" wp14:editId="777A22D4">
            <wp:extent cx="3105707" cy="1828800"/>
            <wp:effectExtent l="0" t="0" r="0" b="0"/>
            <wp:docPr id="39190208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3493" cy="1839273"/>
                    </a:xfrm>
                    <a:prstGeom prst="rect">
                      <a:avLst/>
                    </a:prstGeom>
                    <a:noFill/>
                    <a:ln>
                      <a:noFill/>
                    </a:ln>
                  </pic:spPr>
                </pic:pic>
              </a:graphicData>
            </a:graphic>
          </wp:inline>
        </w:drawing>
      </w:r>
    </w:p>
    <w:p w14:paraId="420217CC" w14:textId="6D8BB67A" w:rsidR="00FB4D56" w:rsidRDefault="00FB4D56" w:rsidP="00FB4D56">
      <w:pPr>
        <w:pStyle w:val="a3"/>
        <w:numPr>
          <w:ilvl w:val="0"/>
          <w:numId w:val="3"/>
        </w:numPr>
        <w:ind w:firstLineChars="0"/>
        <w:jc w:val="left"/>
        <w:rPr>
          <w:rFonts w:ascii="宋体" w:eastAsia="宋体" w:hAnsi="宋体"/>
          <w:szCs w:val="21"/>
        </w:rPr>
      </w:pPr>
      <w:r w:rsidRPr="00FB4D56">
        <w:rPr>
          <w:rFonts w:ascii="宋体" w:eastAsia="宋体" w:hAnsi="宋体" w:hint="eastAsia"/>
          <w:szCs w:val="21"/>
        </w:rPr>
        <w:lastRenderedPageBreak/>
        <w:t>燃气流量串级控制的一步整定法</w:t>
      </w:r>
    </w:p>
    <w:p w14:paraId="0AD99001" w14:textId="1BBC1FEE" w:rsidR="00FB4D56" w:rsidRDefault="00FB4D56" w:rsidP="00FB4D56">
      <w:pPr>
        <w:pStyle w:val="a3"/>
        <w:ind w:left="360"/>
        <w:jc w:val="left"/>
        <w:rPr>
          <w:rFonts w:ascii="宋体" w:eastAsia="宋体" w:hAnsi="宋体"/>
          <w:szCs w:val="21"/>
        </w:rPr>
      </w:pPr>
      <w:r w:rsidRPr="00FB4D56">
        <w:rPr>
          <w:rFonts w:ascii="宋体" w:eastAsia="宋体" w:hAnsi="宋体" w:hint="eastAsia"/>
          <w:szCs w:val="21"/>
        </w:rPr>
        <w:t>设置副控制器</w:t>
      </w:r>
      <w:r w:rsidRPr="00B0710B">
        <w:rPr>
          <w:rFonts w:ascii="Times New Roman" w:eastAsia="宋体" w:hAnsi="Times New Roman" w:hint="eastAsia"/>
          <w:szCs w:val="21"/>
        </w:rPr>
        <w:t>TIC-101</w:t>
      </w:r>
      <w:r w:rsidRPr="00FB4D56">
        <w:rPr>
          <w:rFonts w:ascii="宋体" w:eastAsia="宋体" w:hAnsi="宋体" w:hint="eastAsia"/>
          <w:szCs w:val="21"/>
        </w:rPr>
        <w:t>参数，使用自动</w:t>
      </w:r>
      <w:r w:rsidRPr="00B0710B">
        <w:rPr>
          <w:rFonts w:ascii="Times New Roman" w:eastAsia="宋体" w:hAnsi="Times New Roman" w:hint="eastAsia"/>
          <w:szCs w:val="21"/>
        </w:rPr>
        <w:t>PID</w:t>
      </w:r>
      <w:r w:rsidRPr="00FB4D56">
        <w:rPr>
          <w:rFonts w:ascii="宋体" w:eastAsia="宋体" w:hAnsi="宋体" w:hint="eastAsia"/>
          <w:szCs w:val="21"/>
        </w:rPr>
        <w:t>整定功能整定主控制器的参数。系统稳定后，</w:t>
      </w:r>
      <w:r w:rsidRPr="00B0710B">
        <w:rPr>
          <w:rFonts w:ascii="Times New Roman" w:eastAsia="宋体" w:hAnsi="Times New Roman" w:hint="eastAsia"/>
          <w:szCs w:val="21"/>
        </w:rPr>
        <w:t>SP</w:t>
      </w:r>
      <w:r w:rsidRPr="00FB4D56">
        <w:rPr>
          <w:rFonts w:ascii="宋体" w:eastAsia="宋体" w:hAnsi="宋体" w:hint="eastAsia"/>
          <w:szCs w:val="21"/>
        </w:rPr>
        <w:t>阶跃</w:t>
      </w:r>
      <w:r w:rsidRPr="00B0710B">
        <w:rPr>
          <w:rFonts w:ascii="Times New Roman" w:eastAsia="宋体" w:hAnsi="Times New Roman" w:hint="eastAsia"/>
          <w:szCs w:val="21"/>
        </w:rPr>
        <w:t>5</w:t>
      </w:r>
      <w:r w:rsidRPr="00FB4D56">
        <w:rPr>
          <w:rFonts w:ascii="宋体" w:eastAsia="宋体" w:hAnsi="宋体" w:hint="eastAsia"/>
          <w:szCs w:val="21"/>
        </w:rPr>
        <w:t>度，记录控制过程的曲线</w:t>
      </w:r>
      <w:r w:rsidRPr="00B0710B">
        <w:rPr>
          <w:rFonts w:ascii="Times New Roman" w:eastAsia="宋体" w:hAnsi="Times New Roman" w:hint="eastAsia"/>
          <w:szCs w:val="21"/>
        </w:rPr>
        <w:t>4.7</w:t>
      </w:r>
      <w:r w:rsidRPr="00FB4D56">
        <w:rPr>
          <w:rFonts w:ascii="宋体" w:eastAsia="宋体" w:hAnsi="宋体" w:hint="eastAsia"/>
          <w:szCs w:val="21"/>
        </w:rPr>
        <w:t>如下</w:t>
      </w:r>
      <w:r>
        <w:rPr>
          <w:rFonts w:ascii="宋体" w:eastAsia="宋体" w:hAnsi="宋体" w:hint="eastAsia"/>
          <w:szCs w:val="21"/>
        </w:rPr>
        <w:t>：</w:t>
      </w:r>
    </w:p>
    <w:p w14:paraId="7763C39C" w14:textId="0835809C" w:rsidR="00FB4D56" w:rsidRDefault="00FB4D56" w:rsidP="00FB4D56">
      <w:pPr>
        <w:jc w:val="center"/>
        <w:rPr>
          <w:rFonts w:ascii="宋体" w:eastAsia="宋体" w:hAnsi="宋体"/>
          <w:szCs w:val="21"/>
        </w:rPr>
      </w:pPr>
      <w:r>
        <w:rPr>
          <w:noProof/>
        </w:rPr>
        <w:drawing>
          <wp:inline distT="0" distB="0" distL="0" distR="0" wp14:anchorId="711135E8" wp14:editId="60C340FF">
            <wp:extent cx="3828636" cy="2324100"/>
            <wp:effectExtent l="0" t="0" r="635" b="0"/>
            <wp:docPr id="4654033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165" cy="2331705"/>
                    </a:xfrm>
                    <a:prstGeom prst="rect">
                      <a:avLst/>
                    </a:prstGeom>
                    <a:noFill/>
                    <a:ln>
                      <a:noFill/>
                    </a:ln>
                  </pic:spPr>
                </pic:pic>
              </a:graphicData>
            </a:graphic>
          </wp:inline>
        </w:drawing>
      </w:r>
    </w:p>
    <w:p w14:paraId="104BAF0D" w14:textId="3D481D11" w:rsidR="00060C8D" w:rsidRDefault="00060C8D" w:rsidP="00060C8D">
      <w:pPr>
        <w:ind w:firstLineChars="200" w:firstLine="420"/>
        <w:jc w:val="left"/>
        <w:rPr>
          <w:rFonts w:ascii="宋体" w:eastAsia="宋体" w:hAnsi="宋体"/>
          <w:szCs w:val="21"/>
        </w:rPr>
      </w:pPr>
      <w:r w:rsidRPr="00060C8D">
        <w:rPr>
          <w:rFonts w:ascii="宋体" w:eastAsia="宋体" w:hAnsi="宋体"/>
          <w:szCs w:val="21"/>
        </w:rPr>
        <w:t>重新建立初稳态,燃气气源压力增加</w:t>
      </w:r>
      <w:r w:rsidRPr="00B0710B">
        <w:rPr>
          <w:rFonts w:ascii="Times New Roman" w:eastAsia="宋体" w:hAnsi="Times New Roman"/>
          <w:szCs w:val="21"/>
        </w:rPr>
        <w:t>5kPa</w:t>
      </w:r>
      <w:r w:rsidRPr="00060C8D">
        <w:rPr>
          <w:rFonts w:ascii="宋体" w:eastAsia="宋体" w:hAnsi="宋体"/>
          <w:szCs w:val="21"/>
        </w:rPr>
        <w:t>。记录控制过程的曲线</w:t>
      </w:r>
      <w:r w:rsidRPr="00B0710B">
        <w:rPr>
          <w:rFonts w:ascii="Times New Roman" w:eastAsia="宋体" w:hAnsi="Times New Roman"/>
          <w:szCs w:val="21"/>
        </w:rPr>
        <w:t>4.8</w:t>
      </w:r>
      <w:r w:rsidRPr="00060C8D">
        <w:rPr>
          <w:rFonts w:ascii="宋体" w:eastAsia="宋体" w:hAnsi="宋体"/>
          <w:szCs w:val="21"/>
        </w:rPr>
        <w:t>如下</w:t>
      </w:r>
      <w:r>
        <w:rPr>
          <w:rFonts w:ascii="宋体" w:eastAsia="宋体" w:hAnsi="宋体" w:hint="eastAsia"/>
          <w:szCs w:val="21"/>
        </w:rPr>
        <w:t>：</w:t>
      </w:r>
    </w:p>
    <w:p w14:paraId="2A8EE932" w14:textId="3536F1A5" w:rsidR="00060C8D" w:rsidRDefault="00060C8D" w:rsidP="00060C8D">
      <w:pPr>
        <w:jc w:val="center"/>
        <w:rPr>
          <w:rFonts w:ascii="宋体" w:eastAsia="宋体" w:hAnsi="宋体" w:hint="eastAsia"/>
          <w:szCs w:val="21"/>
        </w:rPr>
      </w:pPr>
      <w:r>
        <w:rPr>
          <w:noProof/>
        </w:rPr>
        <w:drawing>
          <wp:inline distT="0" distB="0" distL="0" distR="0" wp14:anchorId="0F98576F" wp14:editId="3DA16F7F">
            <wp:extent cx="4302459" cy="2428875"/>
            <wp:effectExtent l="0" t="0" r="3175" b="0"/>
            <wp:docPr id="18544215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6588" cy="2442497"/>
                    </a:xfrm>
                    <a:prstGeom prst="rect">
                      <a:avLst/>
                    </a:prstGeom>
                    <a:noFill/>
                    <a:ln>
                      <a:noFill/>
                    </a:ln>
                  </pic:spPr>
                </pic:pic>
              </a:graphicData>
            </a:graphic>
          </wp:inline>
        </w:drawing>
      </w:r>
    </w:p>
    <w:p w14:paraId="350B128F" w14:textId="70E3EBCC" w:rsidR="00060C8D" w:rsidRDefault="00060C8D" w:rsidP="00060C8D">
      <w:pPr>
        <w:ind w:firstLineChars="200" w:firstLine="420"/>
        <w:jc w:val="left"/>
        <w:rPr>
          <w:rFonts w:ascii="宋体" w:eastAsia="宋体" w:hAnsi="宋体"/>
          <w:szCs w:val="21"/>
        </w:rPr>
      </w:pPr>
      <w:r w:rsidRPr="00060C8D">
        <w:rPr>
          <w:rFonts w:ascii="宋体" w:eastAsia="宋体" w:hAnsi="宋体"/>
          <w:szCs w:val="21"/>
        </w:rPr>
        <w:t>燃气气源压力改回原值</w:t>
      </w:r>
      <w:r>
        <w:rPr>
          <w:rFonts w:ascii="宋体" w:eastAsia="宋体" w:hAnsi="宋体" w:hint="eastAsia"/>
          <w:szCs w:val="21"/>
        </w:rPr>
        <w:t>并</w:t>
      </w:r>
      <w:r w:rsidRPr="00060C8D">
        <w:rPr>
          <w:rFonts w:ascii="宋体" w:eastAsia="宋体" w:hAnsi="宋体"/>
          <w:szCs w:val="21"/>
        </w:rPr>
        <w:t>重新稳定后，给进料流量控制器</w:t>
      </w:r>
      <w:r w:rsidRPr="00B0710B">
        <w:rPr>
          <w:rFonts w:ascii="Times New Roman" w:eastAsia="宋体" w:hAnsi="Times New Roman"/>
          <w:szCs w:val="21"/>
        </w:rPr>
        <w:t>FIC-100</w:t>
      </w:r>
      <w:r w:rsidRPr="00060C8D">
        <w:rPr>
          <w:rFonts w:ascii="宋体" w:eastAsia="宋体" w:hAnsi="宋体"/>
          <w:szCs w:val="21"/>
        </w:rPr>
        <w:t>设定值</w:t>
      </w:r>
      <w:r w:rsidRPr="00B0710B">
        <w:rPr>
          <w:rFonts w:ascii="Times New Roman" w:eastAsia="宋体" w:hAnsi="Times New Roman"/>
          <w:szCs w:val="21"/>
        </w:rPr>
        <w:t>SP</w:t>
      </w:r>
      <w:r w:rsidRPr="00060C8D">
        <w:rPr>
          <w:rFonts w:ascii="宋体" w:eastAsia="宋体" w:hAnsi="宋体"/>
          <w:szCs w:val="21"/>
        </w:rPr>
        <w:t>增加</w:t>
      </w:r>
      <w:r w:rsidRPr="00B0710B">
        <w:rPr>
          <w:rFonts w:ascii="Times New Roman" w:eastAsia="宋体" w:hAnsi="Times New Roman"/>
          <w:szCs w:val="21"/>
        </w:rPr>
        <w:t>5000kg</w:t>
      </w:r>
      <w:r w:rsidRPr="00060C8D">
        <w:rPr>
          <w:rFonts w:ascii="宋体" w:eastAsia="宋体" w:hAnsi="宋体"/>
          <w:szCs w:val="21"/>
        </w:rPr>
        <w:t>/</w:t>
      </w:r>
      <w:r w:rsidRPr="00B0710B">
        <w:rPr>
          <w:rFonts w:ascii="Times New Roman" w:eastAsia="宋体" w:hAnsi="Times New Roman"/>
          <w:szCs w:val="21"/>
        </w:rPr>
        <w:t>h</w:t>
      </w:r>
      <w:r w:rsidRPr="00060C8D">
        <w:rPr>
          <w:rFonts w:ascii="宋体" w:eastAsia="宋体" w:hAnsi="宋体"/>
          <w:szCs w:val="21"/>
        </w:rPr>
        <w:t>。记录控制过程的曲线</w:t>
      </w:r>
      <w:r w:rsidRPr="00B0710B">
        <w:rPr>
          <w:rFonts w:ascii="Times New Roman" w:eastAsia="宋体" w:hAnsi="Times New Roman"/>
          <w:szCs w:val="21"/>
        </w:rPr>
        <w:t>4.9</w:t>
      </w:r>
      <w:r w:rsidRPr="00060C8D">
        <w:rPr>
          <w:rFonts w:ascii="宋体" w:eastAsia="宋体" w:hAnsi="宋体"/>
          <w:szCs w:val="21"/>
        </w:rPr>
        <w:t xml:space="preserve"> 如下</w:t>
      </w:r>
    </w:p>
    <w:p w14:paraId="29769093" w14:textId="329E6E54" w:rsidR="00060C8D" w:rsidRDefault="00060C8D" w:rsidP="00060C8D">
      <w:pPr>
        <w:jc w:val="center"/>
        <w:rPr>
          <w:rFonts w:ascii="宋体" w:eastAsia="宋体" w:hAnsi="宋体"/>
          <w:szCs w:val="21"/>
        </w:rPr>
      </w:pPr>
      <w:r>
        <w:rPr>
          <w:noProof/>
        </w:rPr>
        <w:drawing>
          <wp:inline distT="0" distB="0" distL="0" distR="0" wp14:anchorId="21C81368" wp14:editId="28813831">
            <wp:extent cx="4121525" cy="2533650"/>
            <wp:effectExtent l="0" t="0" r="0" b="0"/>
            <wp:docPr id="20273333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1503" cy="2545931"/>
                    </a:xfrm>
                    <a:prstGeom prst="rect">
                      <a:avLst/>
                    </a:prstGeom>
                    <a:noFill/>
                    <a:ln>
                      <a:noFill/>
                    </a:ln>
                  </pic:spPr>
                </pic:pic>
              </a:graphicData>
            </a:graphic>
          </wp:inline>
        </w:drawing>
      </w:r>
    </w:p>
    <w:p w14:paraId="526AC3E0" w14:textId="748D5C6C" w:rsidR="00C14CC8" w:rsidRDefault="00C14CC8" w:rsidP="00C14CC8">
      <w:pPr>
        <w:pStyle w:val="a3"/>
        <w:numPr>
          <w:ilvl w:val="0"/>
          <w:numId w:val="1"/>
        </w:numPr>
        <w:ind w:firstLineChars="0"/>
        <w:jc w:val="left"/>
        <w:rPr>
          <w:rFonts w:ascii="宋体" w:eastAsia="宋体" w:hAnsi="宋体" w:hint="eastAsia"/>
          <w:sz w:val="28"/>
          <w:szCs w:val="28"/>
        </w:rPr>
      </w:pPr>
      <w:r w:rsidRPr="00C14CC8">
        <w:rPr>
          <w:rFonts w:ascii="宋体" w:eastAsia="宋体" w:hAnsi="宋体"/>
          <w:sz w:val="28"/>
          <w:szCs w:val="28"/>
        </w:rPr>
        <w:lastRenderedPageBreak/>
        <w:t>实验结果分析</w:t>
      </w:r>
    </w:p>
    <w:p w14:paraId="0E271065" w14:textId="0CA2A753" w:rsidR="00BA01E7" w:rsidRPr="00581969" w:rsidRDefault="00BA01E7" w:rsidP="00BA01E7">
      <w:pPr>
        <w:ind w:left="420"/>
        <w:jc w:val="left"/>
        <w:rPr>
          <w:rFonts w:ascii="宋体" w:eastAsia="宋体" w:hAnsi="宋体" w:hint="eastAsia"/>
          <w:b/>
          <w:bCs/>
          <w:sz w:val="22"/>
        </w:rPr>
      </w:pPr>
      <w:r w:rsidRPr="00B0710B">
        <w:rPr>
          <w:rFonts w:ascii="Times New Roman" w:eastAsia="宋体" w:hAnsi="Times New Roman" w:hint="eastAsia"/>
          <w:b/>
          <w:bCs/>
          <w:sz w:val="22"/>
        </w:rPr>
        <w:t>1.</w:t>
      </w:r>
      <w:r w:rsidRPr="00581969">
        <w:rPr>
          <w:rFonts w:ascii="宋体" w:eastAsia="宋体" w:hAnsi="宋体" w:hint="eastAsia"/>
          <w:b/>
          <w:bCs/>
          <w:sz w:val="22"/>
        </w:rPr>
        <w:t xml:space="preserve"> 用曲线</w:t>
      </w:r>
      <w:r w:rsidRPr="00B0710B">
        <w:rPr>
          <w:rFonts w:ascii="Times New Roman" w:eastAsia="宋体" w:hAnsi="Times New Roman" w:hint="eastAsia"/>
          <w:b/>
          <w:bCs/>
          <w:sz w:val="22"/>
        </w:rPr>
        <w:t>4.5</w:t>
      </w:r>
      <w:r w:rsidRPr="00581969">
        <w:rPr>
          <w:rFonts w:ascii="宋体" w:eastAsia="宋体" w:hAnsi="宋体" w:hint="eastAsia"/>
          <w:b/>
          <w:bCs/>
          <w:sz w:val="22"/>
        </w:rPr>
        <w:t xml:space="preserve"> 与 </w:t>
      </w:r>
      <w:r w:rsidRPr="00B0710B">
        <w:rPr>
          <w:rFonts w:ascii="Times New Roman" w:eastAsia="宋体" w:hAnsi="Times New Roman" w:hint="eastAsia"/>
          <w:b/>
          <w:bCs/>
          <w:sz w:val="22"/>
        </w:rPr>
        <w:t>4.6</w:t>
      </w:r>
      <w:r w:rsidRPr="00581969">
        <w:rPr>
          <w:rFonts w:ascii="宋体" w:eastAsia="宋体" w:hAnsi="宋体" w:hint="eastAsia"/>
          <w:b/>
          <w:bCs/>
          <w:sz w:val="22"/>
        </w:rPr>
        <w:t xml:space="preserve">、曲线 </w:t>
      </w:r>
      <w:r w:rsidRPr="00B0710B">
        <w:rPr>
          <w:rFonts w:ascii="Times New Roman" w:eastAsia="宋体" w:hAnsi="Times New Roman" w:hint="eastAsia"/>
          <w:b/>
          <w:bCs/>
          <w:sz w:val="22"/>
        </w:rPr>
        <w:t>4.8</w:t>
      </w:r>
      <w:r w:rsidRPr="00581969">
        <w:rPr>
          <w:rFonts w:ascii="宋体" w:eastAsia="宋体" w:hAnsi="宋体" w:hint="eastAsia"/>
          <w:b/>
          <w:bCs/>
          <w:sz w:val="22"/>
        </w:rPr>
        <w:t xml:space="preserve"> 与 </w:t>
      </w:r>
      <w:r w:rsidRPr="00B0710B">
        <w:rPr>
          <w:rFonts w:ascii="Times New Roman" w:eastAsia="宋体" w:hAnsi="Times New Roman" w:hint="eastAsia"/>
          <w:b/>
          <w:bCs/>
          <w:sz w:val="22"/>
        </w:rPr>
        <w:t>4.9</w:t>
      </w:r>
      <w:r w:rsidRPr="00581969">
        <w:rPr>
          <w:rFonts w:ascii="宋体" w:eastAsia="宋体" w:hAnsi="宋体" w:hint="eastAsia"/>
          <w:b/>
          <w:bCs/>
          <w:sz w:val="22"/>
        </w:rPr>
        <w:t xml:space="preserve"> 比较串级控制系统对两种扰动的控制过程动态品质指标。</w:t>
      </w:r>
    </w:p>
    <w:p w14:paraId="7129EE53" w14:textId="77777777" w:rsidR="003769DF" w:rsidRPr="003769DF" w:rsidRDefault="003769DF" w:rsidP="003769DF">
      <w:pPr>
        <w:ind w:left="780"/>
        <w:jc w:val="left"/>
        <w:rPr>
          <w:rFonts w:ascii="宋体" w:eastAsia="宋体" w:hAnsi="宋体" w:hint="eastAsia"/>
          <w:szCs w:val="21"/>
        </w:rPr>
      </w:pPr>
      <w:r w:rsidRPr="00B0710B">
        <w:rPr>
          <w:rFonts w:ascii="Times New Roman" w:eastAsia="宋体" w:hAnsi="Times New Roman" w:hint="eastAsia"/>
          <w:szCs w:val="21"/>
        </w:rPr>
        <w:t>(a)</w:t>
      </w:r>
      <w:r w:rsidRPr="003769DF">
        <w:rPr>
          <w:rFonts w:ascii="宋体" w:eastAsia="宋体" w:hAnsi="宋体" w:hint="eastAsia"/>
          <w:szCs w:val="21"/>
        </w:rPr>
        <w:t xml:space="preserve"> 燃气压力的波动（见曲线</w:t>
      </w:r>
      <w:r w:rsidRPr="00B0710B">
        <w:rPr>
          <w:rFonts w:ascii="Times New Roman" w:eastAsia="宋体" w:hAnsi="Times New Roman" w:hint="eastAsia"/>
          <w:szCs w:val="21"/>
        </w:rPr>
        <w:t>4.5</w:t>
      </w:r>
      <w:r w:rsidRPr="003769DF">
        <w:rPr>
          <w:rFonts w:ascii="宋体" w:eastAsia="宋体" w:hAnsi="宋体" w:hint="eastAsia"/>
          <w:szCs w:val="21"/>
        </w:rPr>
        <w:t>和</w:t>
      </w:r>
      <w:r w:rsidRPr="00B0710B">
        <w:rPr>
          <w:rFonts w:ascii="Times New Roman" w:eastAsia="宋体" w:hAnsi="Times New Roman" w:hint="eastAsia"/>
          <w:szCs w:val="21"/>
        </w:rPr>
        <w:t>4.8</w:t>
      </w:r>
      <w:r w:rsidRPr="003769DF">
        <w:rPr>
          <w:rFonts w:ascii="宋体" w:eastAsia="宋体" w:hAnsi="宋体" w:hint="eastAsia"/>
          <w:szCs w:val="21"/>
        </w:rPr>
        <w:t>）：副回路的迅速响应大幅提升了系统的动态性能，表现为较小的超调和较短的调节时间。</w:t>
      </w:r>
    </w:p>
    <w:p w14:paraId="70A8E873" w14:textId="77777777" w:rsidR="003769DF" w:rsidRPr="003769DF" w:rsidRDefault="003769DF" w:rsidP="003769DF">
      <w:pPr>
        <w:ind w:left="780"/>
        <w:jc w:val="left"/>
        <w:rPr>
          <w:rFonts w:ascii="宋体" w:eastAsia="宋体" w:hAnsi="宋体" w:hint="eastAsia"/>
          <w:szCs w:val="21"/>
        </w:rPr>
      </w:pPr>
      <w:r w:rsidRPr="00B0710B">
        <w:rPr>
          <w:rFonts w:ascii="Times New Roman" w:eastAsia="宋体" w:hAnsi="Times New Roman" w:hint="eastAsia"/>
          <w:szCs w:val="21"/>
        </w:rPr>
        <w:t>(b)</w:t>
      </w:r>
      <w:r w:rsidRPr="003769DF">
        <w:rPr>
          <w:rFonts w:ascii="宋体" w:eastAsia="宋体" w:hAnsi="宋体" w:hint="eastAsia"/>
          <w:szCs w:val="21"/>
        </w:rPr>
        <w:t xml:space="preserve"> 进料流量的扰动（见曲线</w:t>
      </w:r>
      <w:r w:rsidRPr="00B0710B">
        <w:rPr>
          <w:rFonts w:ascii="Times New Roman" w:eastAsia="宋体" w:hAnsi="Times New Roman" w:hint="eastAsia"/>
          <w:szCs w:val="21"/>
        </w:rPr>
        <w:t>4.6</w:t>
      </w:r>
      <w:r w:rsidRPr="003769DF">
        <w:rPr>
          <w:rFonts w:ascii="宋体" w:eastAsia="宋体" w:hAnsi="宋体" w:hint="eastAsia"/>
          <w:szCs w:val="21"/>
        </w:rPr>
        <w:t>和</w:t>
      </w:r>
      <w:r w:rsidRPr="00B0710B">
        <w:rPr>
          <w:rFonts w:ascii="Times New Roman" w:eastAsia="宋体" w:hAnsi="Times New Roman" w:hint="eastAsia"/>
          <w:szCs w:val="21"/>
        </w:rPr>
        <w:t>4.9</w:t>
      </w:r>
      <w:r w:rsidRPr="003769DF">
        <w:rPr>
          <w:rFonts w:ascii="宋体" w:eastAsia="宋体" w:hAnsi="宋体" w:hint="eastAsia"/>
          <w:szCs w:val="21"/>
        </w:rPr>
        <w:t>）：此类扰动对系统的影响更为复杂，主控制器需要更长时间完成调节，动态表现相对较弱。</w:t>
      </w:r>
    </w:p>
    <w:p w14:paraId="5B4E710E" w14:textId="1AEA7F30" w:rsidR="00BA01E7" w:rsidRDefault="003769DF" w:rsidP="003769DF">
      <w:pPr>
        <w:ind w:left="780"/>
        <w:jc w:val="left"/>
        <w:rPr>
          <w:rFonts w:ascii="宋体" w:eastAsia="宋体" w:hAnsi="宋体"/>
          <w:szCs w:val="21"/>
        </w:rPr>
      </w:pPr>
      <w:r w:rsidRPr="00B0710B">
        <w:rPr>
          <w:rFonts w:ascii="Times New Roman" w:eastAsia="宋体" w:hAnsi="Times New Roman" w:hint="eastAsia"/>
          <w:szCs w:val="21"/>
        </w:rPr>
        <w:t>(c)</w:t>
      </w:r>
      <w:r w:rsidRPr="003769DF">
        <w:rPr>
          <w:rFonts w:ascii="宋体" w:eastAsia="宋体" w:hAnsi="宋体" w:hint="eastAsia"/>
          <w:szCs w:val="21"/>
        </w:rPr>
        <w:t xml:space="preserve"> 针对快速扰动（如燃气压力变化），串级控制展现了优越的抑制效果，动态响应表现出色。而面对较为复杂的扰动（如进料流量波动），串级控制尽管需要更长时间协同调整，最终的稳态性能依然较为理想。</w:t>
      </w:r>
    </w:p>
    <w:p w14:paraId="6913E2D0" w14:textId="77777777" w:rsidR="003769DF" w:rsidRPr="00BA01E7" w:rsidRDefault="003769DF" w:rsidP="003769DF">
      <w:pPr>
        <w:ind w:left="780"/>
        <w:jc w:val="left"/>
        <w:rPr>
          <w:rFonts w:ascii="宋体" w:eastAsia="宋体" w:hAnsi="宋体" w:hint="eastAsia"/>
          <w:szCs w:val="21"/>
        </w:rPr>
      </w:pPr>
    </w:p>
    <w:p w14:paraId="62226880" w14:textId="468F7F66" w:rsidR="003769DF" w:rsidRPr="00581969" w:rsidRDefault="00BA01E7" w:rsidP="003769DF">
      <w:pPr>
        <w:ind w:left="420"/>
        <w:jc w:val="left"/>
        <w:rPr>
          <w:rFonts w:ascii="宋体" w:eastAsia="宋体" w:hAnsi="宋体" w:hint="eastAsia"/>
          <w:b/>
          <w:bCs/>
          <w:sz w:val="22"/>
        </w:rPr>
      </w:pPr>
      <w:r w:rsidRPr="00B0710B">
        <w:rPr>
          <w:rFonts w:ascii="Times New Roman" w:eastAsia="宋体" w:hAnsi="Times New Roman" w:hint="eastAsia"/>
          <w:b/>
          <w:bCs/>
          <w:sz w:val="22"/>
        </w:rPr>
        <w:t>2.</w:t>
      </w:r>
      <w:r w:rsidRPr="00581969">
        <w:rPr>
          <w:rFonts w:ascii="宋体" w:eastAsia="宋体" w:hAnsi="宋体" w:hint="eastAsia"/>
          <w:b/>
          <w:bCs/>
          <w:sz w:val="22"/>
        </w:rPr>
        <w:t xml:space="preserve"> 用曲线 </w:t>
      </w:r>
      <w:r w:rsidRPr="00B0710B">
        <w:rPr>
          <w:rFonts w:ascii="Times New Roman" w:eastAsia="宋体" w:hAnsi="Times New Roman" w:hint="eastAsia"/>
          <w:b/>
          <w:bCs/>
          <w:sz w:val="22"/>
        </w:rPr>
        <w:t>4.4</w:t>
      </w:r>
      <w:r w:rsidRPr="00581969">
        <w:rPr>
          <w:rFonts w:ascii="宋体" w:eastAsia="宋体" w:hAnsi="宋体" w:hint="eastAsia"/>
          <w:b/>
          <w:bCs/>
          <w:sz w:val="22"/>
        </w:rPr>
        <w:t>、</w:t>
      </w:r>
      <w:r w:rsidRPr="00B0710B">
        <w:rPr>
          <w:rFonts w:ascii="Times New Roman" w:eastAsia="宋体" w:hAnsi="Times New Roman" w:hint="eastAsia"/>
          <w:b/>
          <w:bCs/>
          <w:sz w:val="22"/>
        </w:rPr>
        <w:t>4.7</w:t>
      </w:r>
      <w:r w:rsidRPr="00581969">
        <w:rPr>
          <w:rFonts w:ascii="宋体" w:eastAsia="宋体" w:hAnsi="宋体" w:hint="eastAsia"/>
          <w:b/>
          <w:bCs/>
          <w:sz w:val="22"/>
        </w:rPr>
        <w:t xml:space="preserve"> 与曲线 </w:t>
      </w:r>
      <w:r w:rsidRPr="00B0710B">
        <w:rPr>
          <w:rFonts w:ascii="Times New Roman" w:eastAsia="宋体" w:hAnsi="Times New Roman" w:hint="eastAsia"/>
          <w:b/>
          <w:bCs/>
          <w:sz w:val="22"/>
        </w:rPr>
        <w:t>4.1</w:t>
      </w:r>
      <w:r w:rsidRPr="00581969">
        <w:rPr>
          <w:rFonts w:ascii="宋体" w:eastAsia="宋体" w:hAnsi="宋体" w:hint="eastAsia"/>
          <w:b/>
          <w:bCs/>
          <w:sz w:val="22"/>
        </w:rPr>
        <w:t xml:space="preserve"> 比较串级控制系统与单回路控制系统对给定值跟踪的控制过程动态品质指标。</w:t>
      </w:r>
    </w:p>
    <w:p w14:paraId="5D0FD5F5" w14:textId="77777777" w:rsidR="003769DF" w:rsidRPr="003769DF" w:rsidRDefault="003769DF" w:rsidP="003769DF">
      <w:pPr>
        <w:ind w:leftChars="300" w:left="630"/>
        <w:jc w:val="left"/>
        <w:rPr>
          <w:rFonts w:ascii="宋体" w:eastAsia="宋体" w:hAnsi="宋体" w:hint="eastAsia"/>
          <w:szCs w:val="21"/>
        </w:rPr>
      </w:pPr>
      <w:r w:rsidRPr="00B0710B">
        <w:rPr>
          <w:rFonts w:ascii="Times New Roman" w:eastAsia="宋体" w:hAnsi="Times New Roman" w:hint="eastAsia"/>
          <w:szCs w:val="21"/>
        </w:rPr>
        <w:t>(a)</w:t>
      </w:r>
      <w:r w:rsidRPr="003769DF">
        <w:rPr>
          <w:rFonts w:ascii="宋体" w:eastAsia="宋体" w:hAnsi="宋体" w:hint="eastAsia"/>
          <w:szCs w:val="21"/>
        </w:rPr>
        <w:t xml:space="preserve"> 曲线 </w:t>
      </w:r>
      <w:r w:rsidRPr="00B0710B">
        <w:rPr>
          <w:rFonts w:ascii="Times New Roman" w:eastAsia="宋体" w:hAnsi="Times New Roman" w:hint="eastAsia"/>
          <w:szCs w:val="21"/>
        </w:rPr>
        <w:t>4.4</w:t>
      </w:r>
      <w:r w:rsidRPr="003769DF">
        <w:rPr>
          <w:rFonts w:ascii="宋体" w:eastAsia="宋体" w:hAnsi="宋体" w:hint="eastAsia"/>
          <w:szCs w:val="21"/>
        </w:rPr>
        <w:t xml:space="preserve"> 和 </w:t>
      </w:r>
      <w:r w:rsidRPr="00B0710B">
        <w:rPr>
          <w:rFonts w:ascii="Times New Roman" w:eastAsia="宋体" w:hAnsi="Times New Roman" w:hint="eastAsia"/>
          <w:szCs w:val="21"/>
        </w:rPr>
        <w:t>4.7</w:t>
      </w:r>
      <w:r w:rsidRPr="003769DF">
        <w:rPr>
          <w:rFonts w:ascii="宋体" w:eastAsia="宋体" w:hAnsi="宋体" w:hint="eastAsia"/>
          <w:szCs w:val="21"/>
        </w:rPr>
        <w:t>（串级控制）：呈现出较小的超调和更短的调节时间，这表明通过副回路对扰动的提前处理，串级控制在动态性能上表现更为优越。</w:t>
      </w:r>
    </w:p>
    <w:p w14:paraId="4550C482" w14:textId="77777777" w:rsidR="003769DF" w:rsidRDefault="003769DF" w:rsidP="003769DF">
      <w:pPr>
        <w:ind w:leftChars="300" w:left="630"/>
        <w:jc w:val="left"/>
        <w:rPr>
          <w:rFonts w:ascii="宋体" w:eastAsia="宋体" w:hAnsi="宋体"/>
          <w:szCs w:val="21"/>
        </w:rPr>
      </w:pPr>
      <w:r w:rsidRPr="00B0710B">
        <w:rPr>
          <w:rFonts w:ascii="Times New Roman" w:eastAsia="宋体" w:hAnsi="Times New Roman" w:hint="eastAsia"/>
          <w:szCs w:val="21"/>
        </w:rPr>
        <w:t>(b)</w:t>
      </w:r>
      <w:r w:rsidRPr="003769DF">
        <w:rPr>
          <w:rFonts w:ascii="宋体" w:eastAsia="宋体" w:hAnsi="宋体" w:hint="eastAsia"/>
          <w:szCs w:val="21"/>
        </w:rPr>
        <w:t xml:space="preserve"> 曲线 </w:t>
      </w:r>
      <w:r w:rsidRPr="00B0710B">
        <w:rPr>
          <w:rFonts w:ascii="Times New Roman" w:eastAsia="宋体" w:hAnsi="Times New Roman" w:hint="eastAsia"/>
          <w:szCs w:val="21"/>
        </w:rPr>
        <w:t>4.1</w:t>
      </w:r>
      <w:r w:rsidRPr="003769DF">
        <w:rPr>
          <w:rFonts w:ascii="宋体" w:eastAsia="宋体" w:hAnsi="宋体" w:hint="eastAsia"/>
          <w:szCs w:val="21"/>
        </w:rPr>
        <w:t>（单回路控制）：超调显著，调节时间偏长，这反映了单回路控制在应对复杂扰动时响应速度较慢，难以迅速实现高效调节。</w:t>
      </w:r>
    </w:p>
    <w:p w14:paraId="3BEC5C54" w14:textId="77777777" w:rsidR="003769DF" w:rsidRDefault="003769DF" w:rsidP="003769DF">
      <w:pPr>
        <w:ind w:leftChars="300" w:left="630"/>
        <w:jc w:val="left"/>
        <w:rPr>
          <w:rFonts w:ascii="宋体" w:eastAsia="宋体" w:hAnsi="宋体" w:hint="eastAsia"/>
          <w:szCs w:val="21"/>
        </w:rPr>
      </w:pPr>
    </w:p>
    <w:p w14:paraId="1D15DCD5" w14:textId="0BA1C2FE" w:rsidR="003769DF" w:rsidRPr="00581969" w:rsidRDefault="00BA01E7" w:rsidP="003769DF">
      <w:pPr>
        <w:ind w:left="420"/>
        <w:jc w:val="left"/>
        <w:rPr>
          <w:rFonts w:ascii="宋体" w:eastAsia="宋体" w:hAnsi="宋体" w:hint="eastAsia"/>
          <w:b/>
          <w:bCs/>
          <w:sz w:val="22"/>
        </w:rPr>
      </w:pPr>
      <w:r w:rsidRPr="00B0710B">
        <w:rPr>
          <w:rFonts w:ascii="Times New Roman" w:eastAsia="宋体" w:hAnsi="Times New Roman" w:hint="eastAsia"/>
          <w:b/>
          <w:bCs/>
          <w:sz w:val="22"/>
        </w:rPr>
        <w:t>3.</w:t>
      </w:r>
      <w:r w:rsidRPr="00581969">
        <w:rPr>
          <w:rFonts w:ascii="宋体" w:eastAsia="宋体" w:hAnsi="宋体" w:hint="eastAsia"/>
          <w:b/>
          <w:bCs/>
          <w:sz w:val="22"/>
        </w:rPr>
        <w:t xml:space="preserve"> 用曲线</w:t>
      </w:r>
      <w:r w:rsidRPr="00B0710B">
        <w:rPr>
          <w:rFonts w:ascii="Times New Roman" w:eastAsia="宋体" w:hAnsi="Times New Roman" w:hint="eastAsia"/>
          <w:b/>
          <w:bCs/>
          <w:sz w:val="22"/>
        </w:rPr>
        <w:t>4.5</w:t>
      </w:r>
      <w:r w:rsidRPr="00581969">
        <w:rPr>
          <w:rFonts w:ascii="宋体" w:eastAsia="宋体" w:hAnsi="宋体" w:hint="eastAsia"/>
          <w:b/>
          <w:bCs/>
          <w:sz w:val="22"/>
        </w:rPr>
        <w:t>、</w:t>
      </w:r>
      <w:r w:rsidRPr="00B0710B">
        <w:rPr>
          <w:rFonts w:ascii="Times New Roman" w:eastAsia="宋体" w:hAnsi="Times New Roman" w:hint="eastAsia"/>
          <w:b/>
          <w:bCs/>
          <w:sz w:val="22"/>
        </w:rPr>
        <w:t>4.6</w:t>
      </w:r>
      <w:r w:rsidRPr="00581969">
        <w:rPr>
          <w:rFonts w:ascii="宋体" w:eastAsia="宋体" w:hAnsi="宋体" w:hint="eastAsia"/>
          <w:b/>
          <w:bCs/>
          <w:sz w:val="22"/>
        </w:rPr>
        <w:t>、</w:t>
      </w:r>
      <w:r w:rsidRPr="00B0710B">
        <w:rPr>
          <w:rFonts w:ascii="Times New Roman" w:eastAsia="宋体" w:hAnsi="Times New Roman" w:hint="eastAsia"/>
          <w:b/>
          <w:bCs/>
          <w:sz w:val="22"/>
        </w:rPr>
        <w:t>4.8</w:t>
      </w:r>
      <w:r w:rsidRPr="00581969">
        <w:rPr>
          <w:rFonts w:ascii="宋体" w:eastAsia="宋体" w:hAnsi="宋体" w:hint="eastAsia"/>
          <w:b/>
          <w:bCs/>
          <w:sz w:val="22"/>
        </w:rPr>
        <w:t>、</w:t>
      </w:r>
      <w:r w:rsidRPr="00B0710B">
        <w:rPr>
          <w:rFonts w:ascii="Times New Roman" w:eastAsia="宋体" w:hAnsi="Times New Roman" w:hint="eastAsia"/>
          <w:b/>
          <w:bCs/>
          <w:sz w:val="22"/>
        </w:rPr>
        <w:t>4.9</w:t>
      </w:r>
      <w:r w:rsidRPr="00581969">
        <w:rPr>
          <w:rFonts w:ascii="宋体" w:eastAsia="宋体" w:hAnsi="宋体" w:hint="eastAsia"/>
          <w:b/>
          <w:bCs/>
          <w:sz w:val="22"/>
        </w:rPr>
        <w:t xml:space="preserve"> 与曲线 </w:t>
      </w:r>
      <w:r w:rsidRPr="00B0710B">
        <w:rPr>
          <w:rFonts w:ascii="Times New Roman" w:eastAsia="宋体" w:hAnsi="Times New Roman" w:hint="eastAsia"/>
          <w:b/>
          <w:bCs/>
          <w:sz w:val="22"/>
        </w:rPr>
        <w:t>4.2</w:t>
      </w:r>
      <w:r w:rsidRPr="00581969">
        <w:rPr>
          <w:rFonts w:ascii="宋体" w:eastAsia="宋体" w:hAnsi="宋体" w:hint="eastAsia"/>
          <w:b/>
          <w:bCs/>
          <w:sz w:val="22"/>
        </w:rPr>
        <w:t>、</w:t>
      </w:r>
      <w:r w:rsidRPr="00B0710B">
        <w:rPr>
          <w:rFonts w:ascii="Times New Roman" w:eastAsia="宋体" w:hAnsi="Times New Roman" w:hint="eastAsia"/>
          <w:b/>
          <w:bCs/>
          <w:sz w:val="22"/>
        </w:rPr>
        <w:t>4.3</w:t>
      </w:r>
      <w:r w:rsidRPr="00581969">
        <w:rPr>
          <w:rFonts w:ascii="宋体" w:eastAsia="宋体" w:hAnsi="宋体" w:hint="eastAsia"/>
          <w:b/>
          <w:bCs/>
          <w:sz w:val="22"/>
        </w:rPr>
        <w:t xml:space="preserve"> 比较串级控制系统与单回路控制系统对不同位置扰动的控制过程动态品质指标。</w:t>
      </w:r>
    </w:p>
    <w:p w14:paraId="6AC5A168" w14:textId="77777777" w:rsidR="003769DF" w:rsidRPr="003769DF" w:rsidRDefault="003769DF" w:rsidP="003769DF">
      <w:pPr>
        <w:ind w:left="780"/>
        <w:jc w:val="left"/>
        <w:rPr>
          <w:rFonts w:ascii="宋体" w:eastAsia="宋体" w:hAnsi="宋体" w:hint="eastAsia"/>
          <w:szCs w:val="21"/>
        </w:rPr>
      </w:pPr>
      <w:r w:rsidRPr="00B0710B">
        <w:rPr>
          <w:rFonts w:ascii="Times New Roman" w:eastAsia="宋体" w:hAnsi="Times New Roman" w:hint="eastAsia"/>
          <w:szCs w:val="21"/>
        </w:rPr>
        <w:t>(a)</w:t>
      </w:r>
      <w:r w:rsidRPr="003769DF">
        <w:rPr>
          <w:rFonts w:ascii="宋体" w:eastAsia="宋体" w:hAnsi="宋体" w:hint="eastAsia"/>
          <w:szCs w:val="21"/>
        </w:rPr>
        <w:t xml:space="preserve"> 燃气气源压力扰动（曲线</w:t>
      </w:r>
      <w:r w:rsidRPr="00B0710B">
        <w:rPr>
          <w:rFonts w:ascii="Times New Roman" w:eastAsia="宋体" w:hAnsi="Times New Roman" w:hint="eastAsia"/>
          <w:szCs w:val="21"/>
        </w:rPr>
        <w:t>4.2</w:t>
      </w:r>
      <w:r w:rsidRPr="003769DF">
        <w:rPr>
          <w:rFonts w:ascii="宋体" w:eastAsia="宋体" w:hAnsi="宋体" w:hint="eastAsia"/>
          <w:szCs w:val="21"/>
        </w:rPr>
        <w:t xml:space="preserve"> 与 </w:t>
      </w:r>
      <w:r w:rsidRPr="00B0710B">
        <w:rPr>
          <w:rFonts w:ascii="Times New Roman" w:eastAsia="宋体" w:hAnsi="Times New Roman" w:hint="eastAsia"/>
          <w:szCs w:val="21"/>
        </w:rPr>
        <w:t>4.5</w:t>
      </w:r>
      <w:r w:rsidRPr="003769DF">
        <w:rPr>
          <w:rFonts w:ascii="宋体" w:eastAsia="宋体" w:hAnsi="宋体" w:hint="eastAsia"/>
          <w:szCs w:val="21"/>
        </w:rPr>
        <w:t>、</w:t>
      </w:r>
      <w:r w:rsidRPr="00B0710B">
        <w:rPr>
          <w:rFonts w:ascii="Times New Roman" w:eastAsia="宋体" w:hAnsi="Times New Roman" w:hint="eastAsia"/>
          <w:szCs w:val="21"/>
        </w:rPr>
        <w:t>4.8</w:t>
      </w:r>
      <w:r w:rsidRPr="003769DF">
        <w:rPr>
          <w:rFonts w:ascii="宋体" w:eastAsia="宋体" w:hAnsi="宋体" w:hint="eastAsia"/>
          <w:szCs w:val="21"/>
        </w:rPr>
        <w:t xml:space="preserve"> 对比）：串级控制展现出更快的动态响应能力，波动幅度显著减小，充分体现了副回路对扰动的快速补偿作用；相比之下，单回路控制的动态响应较为迟缓，波动幅度较大，且稳态误差更为明显。</w:t>
      </w:r>
    </w:p>
    <w:p w14:paraId="1F7246FD" w14:textId="3ACDFE4E" w:rsidR="004F3063" w:rsidRDefault="003769DF" w:rsidP="003769DF">
      <w:pPr>
        <w:ind w:left="780"/>
        <w:jc w:val="left"/>
        <w:rPr>
          <w:rFonts w:ascii="宋体" w:eastAsia="宋体" w:hAnsi="宋体"/>
          <w:szCs w:val="21"/>
        </w:rPr>
      </w:pPr>
      <w:r w:rsidRPr="00B0710B">
        <w:rPr>
          <w:rFonts w:ascii="Times New Roman" w:eastAsia="宋体" w:hAnsi="Times New Roman" w:hint="eastAsia"/>
          <w:szCs w:val="21"/>
        </w:rPr>
        <w:t>(b)</w:t>
      </w:r>
      <w:r w:rsidRPr="003769DF">
        <w:rPr>
          <w:rFonts w:ascii="宋体" w:eastAsia="宋体" w:hAnsi="宋体" w:hint="eastAsia"/>
          <w:szCs w:val="21"/>
        </w:rPr>
        <w:t xml:space="preserve"> 进料流量扰动（曲线</w:t>
      </w:r>
      <w:r w:rsidRPr="00B0710B">
        <w:rPr>
          <w:rFonts w:ascii="Times New Roman" w:eastAsia="宋体" w:hAnsi="Times New Roman" w:hint="eastAsia"/>
          <w:szCs w:val="21"/>
        </w:rPr>
        <w:t>4.3</w:t>
      </w:r>
      <w:r w:rsidRPr="003769DF">
        <w:rPr>
          <w:rFonts w:ascii="宋体" w:eastAsia="宋体" w:hAnsi="宋体" w:hint="eastAsia"/>
          <w:szCs w:val="21"/>
        </w:rPr>
        <w:t xml:space="preserve"> 与 </w:t>
      </w:r>
      <w:r w:rsidRPr="00B0710B">
        <w:rPr>
          <w:rFonts w:ascii="Times New Roman" w:eastAsia="宋体" w:hAnsi="Times New Roman" w:hint="eastAsia"/>
          <w:szCs w:val="21"/>
        </w:rPr>
        <w:t>4.6</w:t>
      </w:r>
      <w:r w:rsidRPr="003769DF">
        <w:rPr>
          <w:rFonts w:ascii="宋体" w:eastAsia="宋体" w:hAnsi="宋体" w:hint="eastAsia"/>
          <w:szCs w:val="21"/>
        </w:rPr>
        <w:t>、</w:t>
      </w:r>
      <w:r w:rsidRPr="00B0710B">
        <w:rPr>
          <w:rFonts w:ascii="Times New Roman" w:eastAsia="宋体" w:hAnsi="Times New Roman" w:hint="eastAsia"/>
          <w:szCs w:val="21"/>
        </w:rPr>
        <w:t>4.9</w:t>
      </w:r>
      <w:r w:rsidRPr="003769DF">
        <w:rPr>
          <w:rFonts w:ascii="宋体" w:eastAsia="宋体" w:hAnsi="宋体" w:hint="eastAsia"/>
          <w:szCs w:val="21"/>
        </w:rPr>
        <w:t xml:space="preserve"> 对比）：在应对进料流量扰动时，串级控制虽然调节时间稍长，但整体动态表现优于单回路控制，特别是在减少超调量和降低稳态误差方面，优势尤为突出。</w:t>
      </w:r>
    </w:p>
    <w:p w14:paraId="46C3F314" w14:textId="77777777" w:rsidR="00581969" w:rsidRDefault="00581969" w:rsidP="003769DF">
      <w:pPr>
        <w:ind w:left="780"/>
        <w:jc w:val="left"/>
        <w:rPr>
          <w:rFonts w:ascii="宋体" w:eastAsia="宋体" w:hAnsi="宋体"/>
          <w:szCs w:val="21"/>
        </w:rPr>
      </w:pPr>
    </w:p>
    <w:p w14:paraId="541AFD05" w14:textId="77777777" w:rsidR="00581969" w:rsidRDefault="00581969" w:rsidP="003769DF">
      <w:pPr>
        <w:ind w:left="780"/>
        <w:jc w:val="left"/>
        <w:rPr>
          <w:rFonts w:ascii="宋体" w:eastAsia="宋体" w:hAnsi="宋体"/>
          <w:szCs w:val="21"/>
        </w:rPr>
      </w:pPr>
    </w:p>
    <w:p w14:paraId="2CEB9706" w14:textId="77777777" w:rsidR="00581969" w:rsidRDefault="00581969" w:rsidP="003769DF">
      <w:pPr>
        <w:ind w:left="780"/>
        <w:jc w:val="left"/>
        <w:rPr>
          <w:rFonts w:ascii="宋体" w:eastAsia="宋体" w:hAnsi="宋体"/>
          <w:szCs w:val="21"/>
        </w:rPr>
      </w:pPr>
    </w:p>
    <w:p w14:paraId="53A81B84" w14:textId="77777777" w:rsidR="00581969" w:rsidRDefault="00581969" w:rsidP="003769DF">
      <w:pPr>
        <w:ind w:left="780"/>
        <w:jc w:val="left"/>
        <w:rPr>
          <w:rFonts w:ascii="宋体" w:eastAsia="宋体" w:hAnsi="宋体"/>
          <w:szCs w:val="21"/>
        </w:rPr>
      </w:pPr>
    </w:p>
    <w:p w14:paraId="405EB052" w14:textId="77777777" w:rsidR="00581969" w:rsidRDefault="00581969" w:rsidP="003769DF">
      <w:pPr>
        <w:ind w:left="780"/>
        <w:jc w:val="left"/>
        <w:rPr>
          <w:rFonts w:ascii="宋体" w:eastAsia="宋体" w:hAnsi="宋体"/>
          <w:szCs w:val="21"/>
        </w:rPr>
      </w:pPr>
    </w:p>
    <w:p w14:paraId="6FB8650E" w14:textId="77777777" w:rsidR="00581969" w:rsidRDefault="00581969" w:rsidP="003769DF">
      <w:pPr>
        <w:ind w:left="780"/>
        <w:jc w:val="left"/>
        <w:rPr>
          <w:rFonts w:ascii="宋体" w:eastAsia="宋体" w:hAnsi="宋体"/>
          <w:szCs w:val="21"/>
        </w:rPr>
      </w:pPr>
    </w:p>
    <w:p w14:paraId="61E4932A" w14:textId="77777777" w:rsidR="00581969" w:rsidRDefault="00581969" w:rsidP="003769DF">
      <w:pPr>
        <w:ind w:left="780"/>
        <w:jc w:val="left"/>
        <w:rPr>
          <w:rFonts w:ascii="宋体" w:eastAsia="宋体" w:hAnsi="宋体"/>
          <w:szCs w:val="21"/>
        </w:rPr>
      </w:pPr>
    </w:p>
    <w:p w14:paraId="13FFBB8E" w14:textId="77777777" w:rsidR="00581969" w:rsidRDefault="00581969" w:rsidP="003769DF">
      <w:pPr>
        <w:ind w:left="780"/>
        <w:jc w:val="left"/>
        <w:rPr>
          <w:rFonts w:ascii="宋体" w:eastAsia="宋体" w:hAnsi="宋体"/>
          <w:szCs w:val="21"/>
        </w:rPr>
      </w:pPr>
    </w:p>
    <w:p w14:paraId="0B8A2B0F" w14:textId="77777777" w:rsidR="00581969" w:rsidRDefault="00581969" w:rsidP="003769DF">
      <w:pPr>
        <w:ind w:left="780"/>
        <w:jc w:val="left"/>
        <w:rPr>
          <w:rFonts w:ascii="宋体" w:eastAsia="宋体" w:hAnsi="宋体"/>
          <w:szCs w:val="21"/>
        </w:rPr>
      </w:pPr>
    </w:p>
    <w:p w14:paraId="5034C6B5" w14:textId="77777777" w:rsidR="00581969" w:rsidRDefault="00581969" w:rsidP="003769DF">
      <w:pPr>
        <w:ind w:left="780"/>
        <w:jc w:val="left"/>
        <w:rPr>
          <w:rFonts w:ascii="宋体" w:eastAsia="宋体" w:hAnsi="宋体"/>
          <w:szCs w:val="21"/>
        </w:rPr>
      </w:pPr>
    </w:p>
    <w:p w14:paraId="0F62393C" w14:textId="77777777" w:rsidR="00581969" w:rsidRDefault="00581969" w:rsidP="003769DF">
      <w:pPr>
        <w:ind w:left="780"/>
        <w:jc w:val="left"/>
        <w:rPr>
          <w:rFonts w:ascii="宋体" w:eastAsia="宋体" w:hAnsi="宋体"/>
          <w:szCs w:val="21"/>
        </w:rPr>
      </w:pPr>
    </w:p>
    <w:p w14:paraId="47CBD01D" w14:textId="77777777" w:rsidR="00581969" w:rsidRDefault="00581969" w:rsidP="003769DF">
      <w:pPr>
        <w:ind w:left="780"/>
        <w:jc w:val="left"/>
        <w:rPr>
          <w:rFonts w:ascii="宋体" w:eastAsia="宋体" w:hAnsi="宋体"/>
          <w:szCs w:val="21"/>
        </w:rPr>
      </w:pPr>
    </w:p>
    <w:p w14:paraId="0417DD2A" w14:textId="77777777" w:rsidR="00581969" w:rsidRDefault="00581969" w:rsidP="003769DF">
      <w:pPr>
        <w:ind w:left="780"/>
        <w:jc w:val="left"/>
        <w:rPr>
          <w:rFonts w:ascii="宋体" w:eastAsia="宋体" w:hAnsi="宋体"/>
          <w:szCs w:val="21"/>
        </w:rPr>
      </w:pPr>
    </w:p>
    <w:p w14:paraId="7B66806E" w14:textId="77777777" w:rsidR="00581969" w:rsidRDefault="00581969" w:rsidP="003769DF">
      <w:pPr>
        <w:ind w:left="780"/>
        <w:jc w:val="left"/>
        <w:rPr>
          <w:rFonts w:ascii="宋体" w:eastAsia="宋体" w:hAnsi="宋体"/>
          <w:szCs w:val="21"/>
        </w:rPr>
      </w:pPr>
    </w:p>
    <w:p w14:paraId="64962FBA" w14:textId="77777777" w:rsidR="00581969" w:rsidRDefault="00581969" w:rsidP="003769DF">
      <w:pPr>
        <w:ind w:left="780"/>
        <w:jc w:val="left"/>
        <w:rPr>
          <w:rFonts w:ascii="宋体" w:eastAsia="宋体" w:hAnsi="宋体"/>
          <w:szCs w:val="21"/>
        </w:rPr>
      </w:pPr>
    </w:p>
    <w:p w14:paraId="745417C4" w14:textId="77777777" w:rsidR="00581969" w:rsidRDefault="00581969" w:rsidP="003769DF">
      <w:pPr>
        <w:ind w:left="780"/>
        <w:jc w:val="left"/>
        <w:rPr>
          <w:rFonts w:ascii="宋体" w:eastAsia="宋体" w:hAnsi="宋体"/>
          <w:szCs w:val="21"/>
        </w:rPr>
      </w:pPr>
    </w:p>
    <w:p w14:paraId="73F02D8D" w14:textId="77777777" w:rsidR="00703B68" w:rsidRDefault="00703B68" w:rsidP="003769DF">
      <w:pPr>
        <w:ind w:left="780"/>
        <w:jc w:val="left"/>
        <w:rPr>
          <w:rFonts w:ascii="宋体" w:eastAsia="宋体" w:hAnsi="宋体" w:hint="eastAsia"/>
          <w:szCs w:val="21"/>
        </w:rPr>
      </w:pPr>
    </w:p>
    <w:p w14:paraId="1C1DF1D9" w14:textId="509109C0" w:rsidR="00581969" w:rsidRDefault="00581969" w:rsidP="00581969">
      <w:pPr>
        <w:jc w:val="center"/>
        <w:rPr>
          <w:rFonts w:ascii="宋体" w:eastAsia="宋体" w:hAnsi="宋体" w:hint="eastAsia"/>
          <w:sz w:val="32"/>
          <w:szCs w:val="32"/>
        </w:rPr>
      </w:pPr>
      <w:r w:rsidRPr="00581969">
        <w:rPr>
          <w:rFonts w:ascii="宋体" w:eastAsia="宋体" w:hAnsi="宋体" w:hint="eastAsia"/>
          <w:sz w:val="32"/>
          <w:szCs w:val="32"/>
        </w:rPr>
        <w:lastRenderedPageBreak/>
        <w:t>前馈控制</w:t>
      </w:r>
    </w:p>
    <w:p w14:paraId="43D3DC89" w14:textId="77777777" w:rsidR="00581969" w:rsidRDefault="00581969" w:rsidP="00581969">
      <w:pPr>
        <w:pStyle w:val="a3"/>
        <w:numPr>
          <w:ilvl w:val="0"/>
          <w:numId w:val="11"/>
        </w:numPr>
        <w:ind w:firstLineChars="0"/>
        <w:jc w:val="left"/>
        <w:rPr>
          <w:rFonts w:ascii="宋体" w:eastAsia="宋体" w:hAnsi="宋体" w:hint="eastAsia"/>
          <w:sz w:val="28"/>
          <w:szCs w:val="28"/>
        </w:rPr>
      </w:pPr>
      <w:r w:rsidRPr="00C14CC8">
        <w:rPr>
          <w:rFonts w:ascii="宋体" w:eastAsia="宋体" w:hAnsi="宋体"/>
          <w:sz w:val="28"/>
          <w:szCs w:val="28"/>
        </w:rPr>
        <w:t>实验目的</w:t>
      </w:r>
    </w:p>
    <w:p w14:paraId="31C05148" w14:textId="4E6227C4" w:rsidR="00581969" w:rsidRDefault="00581969" w:rsidP="00581969">
      <w:pPr>
        <w:pStyle w:val="a3"/>
        <w:numPr>
          <w:ilvl w:val="0"/>
          <w:numId w:val="12"/>
        </w:numPr>
        <w:ind w:firstLineChars="0"/>
        <w:jc w:val="left"/>
        <w:rPr>
          <w:rFonts w:ascii="宋体" w:eastAsia="宋体" w:hAnsi="宋体"/>
          <w:szCs w:val="21"/>
        </w:rPr>
      </w:pPr>
      <w:r w:rsidRPr="00581969">
        <w:rPr>
          <w:rFonts w:ascii="宋体" w:eastAsia="宋体" w:hAnsi="宋体"/>
          <w:szCs w:val="21"/>
        </w:rPr>
        <w:t>熟悉基于流程模拟的虚拟装置实验系统</w:t>
      </w:r>
      <w:r w:rsidRPr="00C14CC8">
        <w:rPr>
          <w:rFonts w:ascii="宋体" w:eastAsia="宋体" w:hAnsi="宋体"/>
          <w:szCs w:val="21"/>
        </w:rPr>
        <w:t>；</w:t>
      </w:r>
    </w:p>
    <w:p w14:paraId="39FB0502" w14:textId="1EC6252B" w:rsidR="00581969" w:rsidRDefault="00581969" w:rsidP="00581969">
      <w:pPr>
        <w:pStyle w:val="a3"/>
        <w:numPr>
          <w:ilvl w:val="0"/>
          <w:numId w:val="12"/>
        </w:numPr>
        <w:ind w:firstLineChars="0"/>
        <w:jc w:val="left"/>
        <w:rPr>
          <w:rFonts w:ascii="宋体" w:eastAsia="宋体" w:hAnsi="宋体"/>
          <w:szCs w:val="21"/>
        </w:rPr>
      </w:pPr>
      <w:r w:rsidRPr="00581969">
        <w:rPr>
          <w:rFonts w:ascii="宋体" w:eastAsia="宋体" w:hAnsi="宋体"/>
          <w:szCs w:val="21"/>
        </w:rPr>
        <w:t>熟悉加热炉的工艺流程，理解出口温度的影响因素</w:t>
      </w:r>
      <w:r>
        <w:rPr>
          <w:rFonts w:ascii="宋体" w:eastAsia="宋体" w:hAnsi="宋体" w:hint="eastAsia"/>
          <w:szCs w:val="21"/>
        </w:rPr>
        <w:t>；</w:t>
      </w:r>
    </w:p>
    <w:p w14:paraId="6DFBED00" w14:textId="29D8106D" w:rsidR="00581969" w:rsidRDefault="00581969" w:rsidP="00581969">
      <w:pPr>
        <w:pStyle w:val="a3"/>
        <w:numPr>
          <w:ilvl w:val="0"/>
          <w:numId w:val="12"/>
        </w:numPr>
        <w:ind w:firstLineChars="0"/>
        <w:jc w:val="left"/>
        <w:rPr>
          <w:rFonts w:ascii="宋体" w:eastAsia="宋体" w:hAnsi="宋体"/>
          <w:szCs w:val="21"/>
        </w:rPr>
      </w:pPr>
      <w:r w:rsidRPr="00581969">
        <w:rPr>
          <w:rFonts w:ascii="宋体" w:eastAsia="宋体" w:hAnsi="宋体"/>
          <w:szCs w:val="21"/>
        </w:rPr>
        <w:t>掌握前馈控制的基本原理与前馈控制器的设计方法</w:t>
      </w:r>
    </w:p>
    <w:p w14:paraId="07976BF6" w14:textId="78C289A8" w:rsidR="00581969" w:rsidRDefault="00581969" w:rsidP="00581969">
      <w:pPr>
        <w:pStyle w:val="a3"/>
        <w:numPr>
          <w:ilvl w:val="0"/>
          <w:numId w:val="12"/>
        </w:numPr>
        <w:ind w:firstLineChars="0"/>
        <w:jc w:val="left"/>
        <w:rPr>
          <w:rFonts w:ascii="宋体" w:eastAsia="宋体" w:hAnsi="宋体" w:hint="eastAsia"/>
          <w:szCs w:val="21"/>
        </w:rPr>
      </w:pPr>
      <w:r w:rsidRPr="00581969">
        <w:rPr>
          <w:rFonts w:ascii="宋体" w:eastAsia="宋体" w:hAnsi="宋体"/>
          <w:szCs w:val="21"/>
        </w:rPr>
        <w:t>了解前馈控制系统对扰动的针对性</w:t>
      </w:r>
    </w:p>
    <w:p w14:paraId="74BFF994" w14:textId="77777777" w:rsidR="00581969" w:rsidRDefault="00581969" w:rsidP="00581969">
      <w:pPr>
        <w:pStyle w:val="a3"/>
        <w:numPr>
          <w:ilvl w:val="0"/>
          <w:numId w:val="11"/>
        </w:numPr>
        <w:ind w:firstLineChars="0"/>
        <w:jc w:val="left"/>
        <w:rPr>
          <w:rFonts w:ascii="宋体" w:eastAsia="宋体" w:hAnsi="宋体" w:hint="eastAsia"/>
          <w:sz w:val="28"/>
          <w:szCs w:val="28"/>
        </w:rPr>
      </w:pPr>
      <w:r w:rsidRPr="00C14CC8">
        <w:rPr>
          <w:rFonts w:ascii="宋体" w:eastAsia="宋体" w:hAnsi="宋体"/>
          <w:sz w:val="28"/>
          <w:szCs w:val="28"/>
        </w:rPr>
        <w:t>实验内容</w:t>
      </w:r>
    </w:p>
    <w:p w14:paraId="409B2D19" w14:textId="0FB26E94" w:rsidR="00581969" w:rsidRDefault="00581969" w:rsidP="00581969">
      <w:pPr>
        <w:pStyle w:val="a3"/>
        <w:numPr>
          <w:ilvl w:val="0"/>
          <w:numId w:val="14"/>
        </w:numPr>
        <w:ind w:firstLineChars="0"/>
        <w:jc w:val="left"/>
        <w:rPr>
          <w:rFonts w:ascii="宋体" w:eastAsia="宋体" w:hAnsi="宋体"/>
          <w:szCs w:val="21"/>
        </w:rPr>
      </w:pPr>
      <w:r w:rsidRPr="00581969">
        <w:rPr>
          <w:rFonts w:ascii="宋体" w:eastAsia="宋体" w:hAnsi="宋体"/>
          <w:szCs w:val="21"/>
        </w:rPr>
        <w:t>加热炉出口温度的动态特性</w:t>
      </w:r>
    </w:p>
    <w:p w14:paraId="15A91B18" w14:textId="0E8820D9" w:rsidR="00581969" w:rsidRDefault="00581969" w:rsidP="00581969">
      <w:pPr>
        <w:pStyle w:val="a3"/>
        <w:ind w:left="780"/>
        <w:jc w:val="left"/>
        <w:rPr>
          <w:rFonts w:ascii="宋体" w:eastAsia="宋体" w:hAnsi="宋体"/>
          <w:szCs w:val="21"/>
        </w:rPr>
      </w:pPr>
      <w:r w:rsidRPr="00581969">
        <w:rPr>
          <w:rFonts w:ascii="宋体" w:eastAsia="宋体" w:hAnsi="宋体" w:hint="eastAsia"/>
          <w:szCs w:val="21"/>
        </w:rPr>
        <w:t>设定燃气流量副控制器</w:t>
      </w:r>
      <w:r w:rsidRPr="00B0710B">
        <w:rPr>
          <w:rFonts w:ascii="Times New Roman" w:eastAsia="宋体" w:hAnsi="Times New Roman" w:hint="eastAsia"/>
          <w:szCs w:val="21"/>
        </w:rPr>
        <w:t>FIC-101</w:t>
      </w:r>
      <w:r w:rsidRPr="00581969">
        <w:rPr>
          <w:rFonts w:ascii="宋体" w:eastAsia="宋体" w:hAnsi="宋体" w:hint="eastAsia"/>
          <w:szCs w:val="21"/>
        </w:rPr>
        <w:t>的控制参数，对燃气流量设定值（</w:t>
      </w:r>
      <w:r w:rsidRPr="00B0710B">
        <w:rPr>
          <w:rFonts w:ascii="Times New Roman" w:eastAsia="宋体" w:hAnsi="Times New Roman" w:hint="eastAsia"/>
          <w:szCs w:val="21"/>
        </w:rPr>
        <w:t>SP</w:t>
      </w:r>
      <w:r w:rsidRPr="00581969">
        <w:rPr>
          <w:rFonts w:ascii="宋体" w:eastAsia="宋体" w:hAnsi="宋体" w:hint="eastAsia"/>
          <w:szCs w:val="21"/>
        </w:rPr>
        <w:t>）施加阶跃扰动，手动调整主控制器输出（</w:t>
      </w:r>
      <w:r w:rsidRPr="00B0710B">
        <w:rPr>
          <w:rFonts w:ascii="Times New Roman" w:eastAsia="宋体" w:hAnsi="Times New Roman" w:hint="eastAsia"/>
          <w:szCs w:val="21"/>
        </w:rPr>
        <w:t>OP</w:t>
      </w:r>
      <w:r w:rsidRPr="00581969">
        <w:rPr>
          <w:rFonts w:ascii="宋体" w:eastAsia="宋体" w:hAnsi="宋体" w:hint="eastAsia"/>
          <w:szCs w:val="21"/>
        </w:rPr>
        <w:t>）阶跃增加</w:t>
      </w:r>
      <w:r w:rsidRPr="00B0710B">
        <w:rPr>
          <w:rFonts w:ascii="Times New Roman" w:eastAsia="宋体" w:hAnsi="Times New Roman" w:hint="eastAsia"/>
          <w:szCs w:val="21"/>
        </w:rPr>
        <w:t>5</w:t>
      </w:r>
      <w:r w:rsidRPr="00581969">
        <w:rPr>
          <w:rFonts w:ascii="宋体" w:eastAsia="宋体" w:hAnsi="宋体" w:hint="eastAsia"/>
          <w:szCs w:val="21"/>
        </w:rPr>
        <w:t>。记录燃气流量设定值（</w:t>
      </w:r>
      <w:r w:rsidRPr="00B0710B">
        <w:rPr>
          <w:rFonts w:ascii="Times New Roman" w:eastAsia="宋体" w:hAnsi="Times New Roman" w:hint="eastAsia"/>
          <w:szCs w:val="21"/>
        </w:rPr>
        <w:t>SP</w:t>
      </w:r>
      <w:r w:rsidRPr="00581969">
        <w:rPr>
          <w:rFonts w:ascii="宋体" w:eastAsia="宋体" w:hAnsi="宋体" w:hint="eastAsia"/>
          <w:szCs w:val="21"/>
        </w:rPr>
        <w:t>）对出口温度的</w:t>
      </w:r>
      <w:r w:rsidR="00B65AF1">
        <w:rPr>
          <w:rFonts w:ascii="宋体" w:eastAsia="宋体" w:hAnsi="宋体" w:hint="eastAsia"/>
          <w:szCs w:val="21"/>
        </w:rPr>
        <w:t>飞升</w:t>
      </w:r>
      <w:r w:rsidRPr="00581969">
        <w:rPr>
          <w:rFonts w:ascii="宋体" w:eastAsia="宋体" w:hAnsi="宋体" w:hint="eastAsia"/>
          <w:szCs w:val="21"/>
        </w:rPr>
        <w:t>曲线</w:t>
      </w:r>
      <w:r w:rsidR="00B65AF1" w:rsidRPr="00B0710B">
        <w:rPr>
          <w:rFonts w:ascii="Times New Roman" w:eastAsia="宋体" w:hAnsi="Times New Roman" w:hint="eastAsia"/>
          <w:szCs w:val="21"/>
        </w:rPr>
        <w:t>5.1</w:t>
      </w:r>
      <w:r w:rsidR="00B65AF1">
        <w:rPr>
          <w:rFonts w:ascii="宋体" w:eastAsia="宋体" w:hAnsi="宋体" w:hint="eastAsia"/>
          <w:szCs w:val="21"/>
        </w:rPr>
        <w:t>如下：</w:t>
      </w:r>
    </w:p>
    <w:p w14:paraId="7B98E660" w14:textId="159D9CF5" w:rsidR="00B65AF1" w:rsidRDefault="00B65AF1" w:rsidP="00B65AF1">
      <w:pPr>
        <w:jc w:val="center"/>
        <w:rPr>
          <w:rFonts w:ascii="宋体" w:eastAsia="宋体" w:hAnsi="宋体"/>
          <w:szCs w:val="21"/>
        </w:rPr>
      </w:pPr>
      <w:r>
        <w:rPr>
          <w:noProof/>
        </w:rPr>
        <w:drawing>
          <wp:inline distT="0" distB="0" distL="0" distR="0" wp14:anchorId="354E94EF" wp14:editId="3D327C6C">
            <wp:extent cx="4785774" cy="1997049"/>
            <wp:effectExtent l="0" t="0" r="0" b="3810"/>
            <wp:docPr id="56786370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5781" cy="2005398"/>
                    </a:xfrm>
                    <a:prstGeom prst="rect">
                      <a:avLst/>
                    </a:prstGeom>
                    <a:noFill/>
                    <a:ln>
                      <a:noFill/>
                    </a:ln>
                  </pic:spPr>
                </pic:pic>
              </a:graphicData>
            </a:graphic>
          </wp:inline>
        </w:drawing>
      </w:r>
    </w:p>
    <w:p w14:paraId="686B96B1" w14:textId="41E75A7C" w:rsidR="00B65AF1" w:rsidRDefault="00B65AF1" w:rsidP="00B65AF1">
      <w:pPr>
        <w:ind w:left="360" w:firstLineChars="400" w:firstLine="840"/>
        <w:jc w:val="left"/>
        <w:rPr>
          <w:rFonts w:ascii="宋体" w:eastAsia="宋体" w:hAnsi="宋体"/>
          <w:szCs w:val="21"/>
        </w:rPr>
      </w:pPr>
      <w:r w:rsidRPr="00B65AF1">
        <w:rPr>
          <w:rFonts w:ascii="宋体" w:eastAsia="宋体" w:hAnsi="宋体"/>
          <w:szCs w:val="21"/>
        </w:rPr>
        <w:t>根据曲线</w:t>
      </w:r>
      <w:r w:rsidRPr="00B0710B">
        <w:rPr>
          <w:rFonts w:ascii="Times New Roman" w:eastAsia="宋体" w:hAnsi="Times New Roman"/>
          <w:szCs w:val="21"/>
        </w:rPr>
        <w:t>5.1</w:t>
      </w:r>
      <w:r w:rsidRPr="00B65AF1">
        <w:rPr>
          <w:rFonts w:ascii="宋体" w:eastAsia="宋体" w:hAnsi="宋体"/>
          <w:szCs w:val="21"/>
        </w:rPr>
        <w:t>，计算得到燃气流量设定</w:t>
      </w:r>
      <w:r w:rsidRPr="00B0710B">
        <w:rPr>
          <w:rFonts w:ascii="Times New Roman" w:eastAsia="宋体" w:hAnsi="Times New Roman"/>
          <w:szCs w:val="21"/>
        </w:rPr>
        <w:t>SP</w:t>
      </w:r>
      <w:r w:rsidRPr="00B65AF1">
        <w:rPr>
          <w:rFonts w:ascii="宋体" w:eastAsia="宋体" w:hAnsi="宋体"/>
          <w:szCs w:val="21"/>
        </w:rPr>
        <w:t>对出口温度的动态特性参数</w:t>
      </w:r>
      <w:r>
        <w:rPr>
          <w:rFonts w:ascii="宋体" w:eastAsia="宋体" w:hAnsi="宋体" w:hint="eastAsia"/>
          <w:szCs w:val="21"/>
        </w:rPr>
        <w:t>为</w:t>
      </w:r>
      <w:r w:rsidR="005C16C3">
        <w:rPr>
          <w:rFonts w:ascii="宋体" w:eastAsia="宋体" w:hAnsi="宋体" w:hint="eastAsia"/>
          <w:szCs w:val="21"/>
        </w:rPr>
        <w:t>：</w:t>
      </w:r>
    </w:p>
    <w:p w14:paraId="6E1EA521" w14:textId="445C9EDE" w:rsidR="00B65AF1" w:rsidRPr="00B65AF1" w:rsidRDefault="00B65AF1" w:rsidP="00B65AF1">
      <w:pPr>
        <w:jc w:val="cente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hint="eastAsia"/>
                  <w:szCs w:val="21"/>
                </w:rPr>
                <m:t>K</m:t>
              </m:r>
              <m:ctrlPr>
                <w:rPr>
                  <w:rFonts w:ascii="Cambria Math" w:eastAsia="宋体" w:hAnsi="Cambria Math" w:hint="eastAsia"/>
                  <w:i/>
                  <w:szCs w:val="21"/>
                </w:rPr>
              </m:ctrlPr>
            </m:e>
            <m:sub>
              <m:r>
                <w:rPr>
                  <w:rFonts w:ascii="Cambria Math" w:eastAsia="宋体" w:hAnsi="Cambria Math"/>
                  <w:szCs w:val="21"/>
                </w:rPr>
                <m:t>1</m:t>
              </m:r>
            </m:sub>
          </m:sSub>
          <m:r>
            <w:rPr>
              <w:rFonts w:ascii="Cambria Math" w:eastAsia="宋体" w:hAnsi="Cambria Math"/>
              <w:szCs w:val="21"/>
            </w:rPr>
            <m:t>=</m:t>
          </m:r>
          <m:r>
            <w:rPr>
              <w:rFonts w:ascii="Cambria Math" w:eastAsia="宋体" w:hAnsi="Cambria Math"/>
              <w:szCs w:val="21"/>
            </w:rPr>
            <m:t>0.59</m:t>
          </m:r>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r>
            <w:rPr>
              <w:rFonts w:ascii="Cambria Math" w:eastAsia="宋体" w:hAnsi="Cambria Math"/>
              <w:szCs w:val="21"/>
            </w:rPr>
            <m:t>3.15</m:t>
          </m:r>
          <m:sSub>
            <m:sSubPr>
              <m:ctrlPr>
                <w:rPr>
                  <w:rFonts w:ascii="Cambria Math" w:eastAsia="宋体" w:hAnsi="Cambria Math"/>
                  <w:i/>
                  <w:szCs w:val="21"/>
                </w:rPr>
              </m:ctrlPr>
            </m:sSubPr>
            <m:e>
              <m:r>
                <m:rPr>
                  <m:sty m:val="p"/>
                </m:rPr>
                <w:rPr>
                  <w:rFonts w:ascii="Cambria Math" w:eastAsia="宋体" w:hAnsi="Cambria Math"/>
                  <w:szCs w:val="21"/>
                </w:rPr>
                <m:t xml:space="preserve"> </m:t>
              </m:r>
              <m:r>
                <w:rPr>
                  <w:rFonts w:ascii="Cambria Math" w:eastAsia="宋体" w:hAnsi="Cambria Math"/>
                  <w:szCs w:val="21"/>
                </w:rPr>
                <m:t xml:space="preserve">       </m:t>
              </m:r>
              <m:r>
                <m:rPr>
                  <m:sty m:val="p"/>
                </m:rPr>
                <w:rPr>
                  <w:rFonts w:ascii="Cambria Math" w:eastAsia="宋体" w:hAnsi="Cambria Math"/>
                  <w:szCs w:val="21"/>
                </w:rPr>
                <m:t xml:space="preserve"> </m:t>
              </m:r>
              <m:r>
                <m:rPr>
                  <m:sty m:val="p"/>
                </m:rPr>
                <w:rPr>
                  <w:rFonts w:ascii="Cambria Math" w:eastAsia="宋体" w:hAnsi="Cambria Math"/>
                  <w:szCs w:val="21"/>
                </w:rPr>
                <m:t>τ</m:t>
              </m:r>
            </m:e>
            <m:sub>
              <m:r>
                <w:rPr>
                  <w:rFonts w:ascii="Cambria Math" w:eastAsia="宋体" w:hAnsi="Cambria Math"/>
                  <w:szCs w:val="21"/>
                </w:rPr>
                <m:t>1</m:t>
              </m:r>
            </m:sub>
          </m:sSub>
          <m:r>
            <w:rPr>
              <w:rFonts w:ascii="Cambria Math" w:eastAsia="宋体" w:hAnsi="Cambria Math"/>
              <w:szCs w:val="21"/>
            </w:rPr>
            <m:t>=</m:t>
          </m:r>
          <m:r>
            <w:rPr>
              <w:rFonts w:ascii="Cambria Math" w:eastAsia="宋体" w:hAnsi="Cambria Math"/>
              <w:szCs w:val="21"/>
            </w:rPr>
            <m:t>0.50</m:t>
          </m:r>
        </m:oMath>
      </m:oMathPara>
    </w:p>
    <w:p w14:paraId="0280F4DC" w14:textId="42E0CCD8" w:rsidR="00B65AF1" w:rsidRDefault="005C16C3" w:rsidP="005C16C3">
      <w:pPr>
        <w:ind w:left="780" w:firstLineChars="200" w:firstLine="420"/>
        <w:jc w:val="left"/>
        <w:rPr>
          <w:rFonts w:ascii="宋体" w:eastAsia="宋体" w:hAnsi="宋体"/>
          <w:szCs w:val="21"/>
        </w:rPr>
      </w:pPr>
      <w:r w:rsidRPr="005C16C3">
        <w:rPr>
          <w:rFonts w:ascii="宋体" w:eastAsia="宋体" w:hAnsi="宋体" w:hint="eastAsia"/>
          <w:szCs w:val="21"/>
        </w:rPr>
        <w:t>燃气流量设定改回原值</w:t>
      </w:r>
      <w:r>
        <w:rPr>
          <w:rFonts w:ascii="宋体" w:eastAsia="宋体" w:hAnsi="宋体" w:hint="eastAsia"/>
          <w:szCs w:val="21"/>
        </w:rPr>
        <w:t>并</w:t>
      </w:r>
      <w:r w:rsidRPr="005C16C3">
        <w:rPr>
          <w:rFonts w:ascii="宋体" w:eastAsia="宋体" w:hAnsi="宋体" w:hint="eastAsia"/>
          <w:szCs w:val="21"/>
        </w:rPr>
        <w:t>重新稳定。进料流量控制器</w:t>
      </w:r>
      <w:r w:rsidRPr="00B0710B">
        <w:rPr>
          <w:rFonts w:ascii="Times New Roman" w:eastAsia="宋体" w:hAnsi="Times New Roman" w:hint="eastAsia"/>
          <w:szCs w:val="21"/>
        </w:rPr>
        <w:t>FIC-100</w:t>
      </w:r>
      <w:r w:rsidRPr="005C16C3">
        <w:rPr>
          <w:rFonts w:ascii="宋体" w:eastAsia="宋体" w:hAnsi="宋体" w:hint="eastAsia"/>
          <w:szCs w:val="21"/>
        </w:rPr>
        <w:t xml:space="preserve"> 输出值</w:t>
      </w:r>
      <w:r w:rsidRPr="00B0710B">
        <w:rPr>
          <w:rFonts w:ascii="Times New Roman" w:eastAsia="宋体" w:hAnsi="Times New Roman" w:hint="eastAsia"/>
          <w:szCs w:val="21"/>
        </w:rPr>
        <w:t>OP</w:t>
      </w:r>
      <w:r w:rsidRPr="005C16C3">
        <w:rPr>
          <w:rFonts w:ascii="宋体" w:eastAsia="宋体" w:hAnsi="宋体" w:hint="eastAsia"/>
          <w:szCs w:val="21"/>
        </w:rPr>
        <w:t>阶跃增加</w:t>
      </w:r>
      <w:r w:rsidRPr="00B0710B">
        <w:rPr>
          <w:rFonts w:ascii="Times New Roman" w:eastAsia="宋体" w:hAnsi="Times New Roman" w:hint="eastAsia"/>
          <w:szCs w:val="21"/>
        </w:rPr>
        <w:t>5%</w:t>
      </w:r>
      <w:r w:rsidRPr="005C16C3">
        <w:rPr>
          <w:rFonts w:ascii="宋体" w:eastAsia="宋体" w:hAnsi="宋体" w:hint="eastAsia"/>
          <w:szCs w:val="21"/>
        </w:rPr>
        <w:t>，记录进料流量</w:t>
      </w:r>
      <w:r w:rsidRPr="00B0710B">
        <w:rPr>
          <w:rFonts w:ascii="Times New Roman" w:eastAsia="宋体" w:hAnsi="Times New Roman" w:hint="eastAsia"/>
          <w:szCs w:val="21"/>
        </w:rPr>
        <w:t>PV</w:t>
      </w:r>
      <w:r w:rsidRPr="005C16C3">
        <w:rPr>
          <w:rFonts w:ascii="宋体" w:eastAsia="宋体" w:hAnsi="宋体" w:hint="eastAsia"/>
          <w:szCs w:val="21"/>
        </w:rPr>
        <w:t>对出口温度的飞升特性曲线</w:t>
      </w:r>
      <w:r w:rsidRPr="00B0710B">
        <w:rPr>
          <w:rFonts w:ascii="Times New Roman" w:eastAsia="宋体" w:hAnsi="Times New Roman" w:hint="eastAsia"/>
          <w:szCs w:val="21"/>
        </w:rPr>
        <w:t>5.2</w:t>
      </w:r>
      <w:r>
        <w:rPr>
          <w:rFonts w:ascii="宋体" w:eastAsia="宋体" w:hAnsi="宋体" w:hint="eastAsia"/>
          <w:szCs w:val="21"/>
        </w:rPr>
        <w:t>如下：</w:t>
      </w:r>
    </w:p>
    <w:p w14:paraId="5F25BE88" w14:textId="474D71CC" w:rsidR="005C16C3" w:rsidRDefault="005C16C3" w:rsidP="005C16C3">
      <w:pPr>
        <w:jc w:val="center"/>
        <w:rPr>
          <w:rFonts w:ascii="宋体" w:eastAsia="宋体" w:hAnsi="宋体"/>
          <w:szCs w:val="21"/>
        </w:rPr>
      </w:pPr>
      <w:r>
        <w:rPr>
          <w:noProof/>
        </w:rPr>
        <w:drawing>
          <wp:inline distT="0" distB="0" distL="0" distR="0" wp14:anchorId="7CB6FD21" wp14:editId="60C69441">
            <wp:extent cx="4823386" cy="2414016"/>
            <wp:effectExtent l="0" t="0" r="0" b="5715"/>
            <wp:docPr id="3550647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1889" cy="2423276"/>
                    </a:xfrm>
                    <a:prstGeom prst="rect">
                      <a:avLst/>
                    </a:prstGeom>
                    <a:noFill/>
                    <a:ln>
                      <a:noFill/>
                    </a:ln>
                  </pic:spPr>
                </pic:pic>
              </a:graphicData>
            </a:graphic>
          </wp:inline>
        </w:drawing>
      </w:r>
    </w:p>
    <w:p w14:paraId="360CE91B" w14:textId="2F5E357F" w:rsidR="005C16C3" w:rsidRDefault="005C16C3" w:rsidP="005C16C3">
      <w:pPr>
        <w:ind w:left="360" w:firstLineChars="400" w:firstLine="840"/>
        <w:jc w:val="left"/>
        <w:rPr>
          <w:rFonts w:ascii="宋体" w:eastAsia="宋体" w:hAnsi="宋体"/>
          <w:szCs w:val="21"/>
        </w:rPr>
      </w:pPr>
      <w:r w:rsidRPr="00B65AF1">
        <w:rPr>
          <w:rFonts w:ascii="宋体" w:eastAsia="宋体" w:hAnsi="宋体"/>
          <w:szCs w:val="21"/>
        </w:rPr>
        <w:t>根据曲线</w:t>
      </w:r>
      <w:r w:rsidRPr="00B0710B">
        <w:rPr>
          <w:rFonts w:ascii="Times New Roman" w:eastAsia="宋体" w:hAnsi="Times New Roman"/>
          <w:szCs w:val="21"/>
        </w:rPr>
        <w:t>5.</w:t>
      </w:r>
      <w:r w:rsidRPr="00B0710B">
        <w:rPr>
          <w:rFonts w:ascii="Times New Roman" w:eastAsia="宋体" w:hAnsi="Times New Roman" w:hint="eastAsia"/>
          <w:szCs w:val="21"/>
        </w:rPr>
        <w:t>2</w:t>
      </w:r>
      <w:r w:rsidRPr="00B65AF1">
        <w:rPr>
          <w:rFonts w:ascii="宋体" w:eastAsia="宋体" w:hAnsi="宋体"/>
          <w:szCs w:val="21"/>
        </w:rPr>
        <w:t>，计算得到</w:t>
      </w:r>
      <w:r w:rsidRPr="005C16C3">
        <w:rPr>
          <w:rFonts w:ascii="宋体" w:eastAsia="宋体" w:hAnsi="宋体" w:hint="eastAsia"/>
          <w:szCs w:val="21"/>
        </w:rPr>
        <w:t>进料流量</w:t>
      </w:r>
      <w:r w:rsidRPr="00B0710B">
        <w:rPr>
          <w:rFonts w:ascii="Times New Roman" w:eastAsia="宋体" w:hAnsi="Times New Roman" w:hint="eastAsia"/>
          <w:szCs w:val="21"/>
        </w:rPr>
        <w:t>PV</w:t>
      </w:r>
      <w:r w:rsidRPr="005C16C3">
        <w:rPr>
          <w:rFonts w:ascii="宋体" w:eastAsia="宋体" w:hAnsi="宋体" w:hint="eastAsia"/>
          <w:szCs w:val="21"/>
        </w:rPr>
        <w:t>对出口温度</w:t>
      </w:r>
      <w:r w:rsidRPr="00B65AF1">
        <w:rPr>
          <w:rFonts w:ascii="宋体" w:eastAsia="宋体" w:hAnsi="宋体"/>
          <w:szCs w:val="21"/>
        </w:rPr>
        <w:t>的动态特性参数</w:t>
      </w:r>
      <w:r>
        <w:rPr>
          <w:rFonts w:ascii="宋体" w:eastAsia="宋体" w:hAnsi="宋体" w:hint="eastAsia"/>
          <w:szCs w:val="21"/>
        </w:rPr>
        <w:t>为：</w:t>
      </w:r>
    </w:p>
    <w:p w14:paraId="0297E74E" w14:textId="0FFF0E0C" w:rsidR="005C16C3" w:rsidRPr="00B65AF1" w:rsidRDefault="005C16C3" w:rsidP="005C16C3">
      <w:pPr>
        <w:jc w:val="cente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hint="eastAsia"/>
                  <w:szCs w:val="21"/>
                </w:rPr>
                <m:t>K</m:t>
              </m:r>
              <m:ctrlPr>
                <w:rPr>
                  <w:rFonts w:ascii="Cambria Math" w:eastAsia="宋体" w:hAnsi="Cambria Math" w:hint="eastAsia"/>
                  <w:i/>
                  <w:szCs w:val="21"/>
                </w:rPr>
              </m:ctrlPr>
            </m:e>
            <m:sub>
              <m:r>
                <w:rPr>
                  <w:rFonts w:ascii="Cambria Math" w:eastAsia="宋体" w:hAnsi="Cambria Math"/>
                  <w:szCs w:val="21"/>
                </w:rPr>
                <m:t>2</m:t>
              </m:r>
            </m:sub>
          </m:sSub>
          <m:r>
            <w:rPr>
              <w:rFonts w:ascii="Cambria Math" w:eastAsia="宋体" w:hAnsi="Cambria Math"/>
              <w:szCs w:val="21"/>
            </w:rPr>
            <m:t>=</m:t>
          </m:r>
          <m:r>
            <w:rPr>
              <w:rFonts w:ascii="Cambria Math" w:eastAsia="宋体" w:hAnsi="Cambria Math"/>
              <w:szCs w:val="21"/>
            </w:rPr>
            <m:t>1.78</m:t>
          </m:r>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r>
            <w:rPr>
              <w:rFonts w:ascii="Cambria Math" w:eastAsia="宋体" w:hAnsi="Cambria Math"/>
              <w:szCs w:val="21"/>
            </w:rPr>
            <m:t>1.5</m:t>
          </m:r>
          <m:r>
            <w:rPr>
              <w:rFonts w:ascii="Cambria Math" w:eastAsia="宋体" w:hAnsi="Cambria Math"/>
              <w:szCs w:val="21"/>
            </w:rPr>
            <m:t>5</m:t>
          </m:r>
          <m:sSub>
            <m:sSubPr>
              <m:ctrlPr>
                <w:rPr>
                  <w:rFonts w:ascii="Cambria Math" w:eastAsia="宋体" w:hAnsi="Cambria Math"/>
                  <w:i/>
                  <w:szCs w:val="21"/>
                </w:rPr>
              </m:ctrlPr>
            </m:sSubPr>
            <m:e>
              <m:r>
                <m:rPr>
                  <m:sty m:val="p"/>
                </m:rPr>
                <w:rPr>
                  <w:rFonts w:ascii="Cambria Math" w:eastAsia="宋体" w:hAnsi="Cambria Math"/>
                  <w:szCs w:val="21"/>
                </w:rPr>
                <m:t xml:space="preserve"> </m:t>
              </m:r>
              <m:r>
                <w:rPr>
                  <w:rFonts w:ascii="Cambria Math" w:eastAsia="宋体" w:hAnsi="Cambria Math"/>
                  <w:szCs w:val="21"/>
                </w:rPr>
                <m:t xml:space="preserve">       </m:t>
              </m:r>
              <m:r>
                <m:rPr>
                  <m:sty m:val="p"/>
                </m:rPr>
                <w:rPr>
                  <w:rFonts w:ascii="Cambria Math" w:eastAsia="宋体" w:hAnsi="Cambria Math"/>
                  <w:szCs w:val="21"/>
                </w:rPr>
                <m:t xml:space="preserve"> </m:t>
              </m:r>
              <m:r>
                <w:rPr>
                  <w:rFonts w:ascii="Cambria Math" w:eastAsia="宋体" w:hAnsi="Cambria Math"/>
                  <w:szCs w:val="21"/>
                </w:rPr>
                <m:t>τ</m:t>
              </m:r>
            </m:e>
            <m:sub>
              <m:r>
                <w:rPr>
                  <w:rFonts w:ascii="Cambria Math" w:eastAsia="宋体" w:hAnsi="Cambria Math"/>
                  <w:szCs w:val="21"/>
                </w:rPr>
                <m:t>2</m:t>
              </m:r>
            </m:sub>
          </m:sSub>
          <m:r>
            <w:rPr>
              <w:rFonts w:ascii="Cambria Math" w:eastAsia="宋体" w:hAnsi="Cambria Math"/>
              <w:szCs w:val="21"/>
            </w:rPr>
            <m:t>=</m:t>
          </m:r>
          <m:r>
            <w:rPr>
              <w:rFonts w:ascii="Cambria Math" w:eastAsia="宋体" w:hAnsi="Cambria Math"/>
              <w:szCs w:val="21"/>
            </w:rPr>
            <m:t>-</m:t>
          </m:r>
          <m:r>
            <w:rPr>
              <w:rFonts w:ascii="Cambria Math" w:eastAsia="宋体" w:hAnsi="Cambria Math"/>
              <w:szCs w:val="21"/>
            </w:rPr>
            <m:t>0.</m:t>
          </m:r>
          <m:r>
            <w:rPr>
              <w:rFonts w:ascii="Cambria Math" w:eastAsia="宋体" w:hAnsi="Cambria Math"/>
              <w:szCs w:val="21"/>
            </w:rPr>
            <m:t>2</m:t>
          </m:r>
          <m:r>
            <w:rPr>
              <w:rFonts w:ascii="Cambria Math" w:eastAsia="宋体" w:hAnsi="Cambria Math"/>
              <w:szCs w:val="21"/>
            </w:rPr>
            <m:t>5</m:t>
          </m:r>
        </m:oMath>
      </m:oMathPara>
    </w:p>
    <w:p w14:paraId="52D4944D" w14:textId="7DE22224" w:rsidR="00581969" w:rsidRDefault="00581969" w:rsidP="00581969">
      <w:pPr>
        <w:pStyle w:val="a3"/>
        <w:numPr>
          <w:ilvl w:val="0"/>
          <w:numId w:val="14"/>
        </w:numPr>
        <w:ind w:firstLineChars="0"/>
        <w:jc w:val="left"/>
        <w:rPr>
          <w:rFonts w:ascii="宋体" w:eastAsia="宋体" w:hAnsi="宋体"/>
          <w:szCs w:val="21"/>
        </w:rPr>
      </w:pPr>
      <w:r w:rsidRPr="00581969">
        <w:rPr>
          <w:rFonts w:ascii="宋体" w:eastAsia="宋体" w:hAnsi="宋体"/>
          <w:szCs w:val="21"/>
        </w:rPr>
        <w:lastRenderedPageBreak/>
        <w:t>加热炉出口温度的前馈控制</w:t>
      </w:r>
    </w:p>
    <w:p w14:paraId="5AE4C7FD" w14:textId="3F30C8D7" w:rsidR="004325FF" w:rsidRDefault="004325FF" w:rsidP="004325FF">
      <w:pPr>
        <w:pStyle w:val="a3"/>
        <w:ind w:left="780"/>
        <w:jc w:val="left"/>
        <w:rPr>
          <w:rFonts w:ascii="宋体" w:eastAsia="宋体" w:hAnsi="宋体"/>
          <w:szCs w:val="21"/>
        </w:rPr>
      </w:pPr>
      <w:r w:rsidRPr="004325FF">
        <w:rPr>
          <w:rFonts w:ascii="宋体" w:eastAsia="宋体" w:hAnsi="宋体" w:hint="eastAsia"/>
          <w:szCs w:val="21"/>
        </w:rPr>
        <w:t>根据</w:t>
      </w:r>
      <w:r>
        <w:rPr>
          <w:rFonts w:ascii="宋体" w:eastAsia="宋体" w:hAnsi="宋体" w:hint="eastAsia"/>
          <w:szCs w:val="21"/>
        </w:rPr>
        <w:t>上述</w:t>
      </w:r>
      <w:r w:rsidRPr="004325FF">
        <w:rPr>
          <w:rFonts w:ascii="宋体" w:eastAsia="宋体" w:hAnsi="宋体" w:hint="eastAsia"/>
          <w:szCs w:val="21"/>
        </w:rPr>
        <w:t>动态特性参数，计算主控制器</w:t>
      </w:r>
      <w:r w:rsidRPr="00B0710B">
        <w:rPr>
          <w:rFonts w:ascii="Times New Roman" w:eastAsia="宋体" w:hAnsi="Times New Roman" w:hint="eastAsia"/>
          <w:szCs w:val="21"/>
        </w:rPr>
        <w:t>TIC-100</w:t>
      </w:r>
      <w:r w:rsidRPr="004325FF">
        <w:rPr>
          <w:rFonts w:ascii="宋体" w:eastAsia="宋体" w:hAnsi="宋体" w:hint="eastAsia"/>
          <w:szCs w:val="21"/>
        </w:rPr>
        <w:t>的前馈补偿器</w:t>
      </w:r>
      <w:r>
        <w:rPr>
          <w:rFonts w:ascii="宋体" w:eastAsia="宋体" w:hAnsi="宋体" w:hint="eastAsia"/>
          <w:szCs w:val="21"/>
        </w:rPr>
        <w:t>参数</w:t>
      </w:r>
      <w:r w:rsidRPr="004325FF">
        <w:rPr>
          <w:rFonts w:ascii="宋体" w:eastAsia="宋体" w:hAnsi="宋体" w:hint="eastAsia"/>
          <w:szCs w:val="21"/>
        </w:rPr>
        <w:t>：</w:t>
      </w:r>
    </w:p>
    <w:p w14:paraId="03A3CF3F" w14:textId="605FE76D" w:rsidR="004325FF" w:rsidRPr="004325FF" w:rsidRDefault="004325FF" w:rsidP="004325FF">
      <w:pPr>
        <w:jc w:val="cente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hint="eastAsia"/>
                  <w:szCs w:val="21"/>
                </w:rPr>
                <m:t>K</m:t>
              </m:r>
              <m:ctrlPr>
                <w:rPr>
                  <w:rFonts w:ascii="Cambria Math" w:eastAsia="宋体" w:hAnsi="Cambria Math" w:hint="eastAsia"/>
                  <w:i/>
                  <w:szCs w:val="21"/>
                </w:rPr>
              </m:ctrlPr>
            </m:e>
            <m:sub>
              <m:r>
                <w:rPr>
                  <w:rFonts w:ascii="Cambria Math" w:eastAsia="宋体" w:hAnsi="Cambria Math" w:hint="eastAsia"/>
                  <w:szCs w:val="21"/>
                </w:rPr>
                <m:t>p</m:t>
              </m:r>
            </m:sub>
          </m:sSub>
          <m:r>
            <w:rPr>
              <w:rFonts w:ascii="Cambria Math" w:eastAsia="宋体" w:hAnsi="Cambria Math"/>
              <w:szCs w:val="21"/>
            </w:rPr>
            <m:t>=</m:t>
          </m:r>
          <m:f>
            <m:fPr>
              <m:ctrlPr>
                <w:rPr>
                  <w:rFonts w:ascii="Cambria Math" w:eastAsia="宋体" w:hAnsi="Cambria Math"/>
                  <w:szCs w:val="21"/>
                </w:rPr>
              </m:ctrlPr>
            </m:fPr>
            <m:num>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2</m:t>
                  </m:r>
                </m:sub>
              </m:sSub>
              <m:ctrlPr>
                <w:rPr>
                  <w:rFonts w:ascii="Cambria Math" w:eastAsia="宋体" w:hAnsi="Cambria Math"/>
                  <w:i/>
                  <w:szCs w:val="21"/>
                </w:rPr>
              </m:ctrlPr>
            </m:num>
            <m:den>
              <m:sSub>
                <m:sSubPr>
                  <m:ctrlPr>
                    <w:rPr>
                      <w:rFonts w:ascii="Cambria Math" w:eastAsia="宋体" w:hAnsi="Cambria Math"/>
                      <w:i/>
                      <w:szCs w:val="21"/>
                    </w:rPr>
                  </m:ctrlPr>
                </m:sSubPr>
                <m:e>
                  <m:r>
                    <w:rPr>
                      <w:rFonts w:ascii="Cambria Math" w:eastAsia="宋体" w:hAnsi="Cambria Math"/>
                      <w:szCs w:val="21"/>
                    </w:rPr>
                    <m:t>K</m:t>
                  </m:r>
                </m:e>
                <m:sub>
                  <m:r>
                    <w:rPr>
                      <w:rFonts w:ascii="Cambria Math" w:eastAsia="宋体" w:hAnsi="Cambria Math"/>
                      <w:szCs w:val="21"/>
                    </w:rPr>
                    <m:t>1</m:t>
                  </m:r>
                </m:sub>
              </m:sSub>
              <m:ctrlPr>
                <w:rPr>
                  <w:rFonts w:ascii="Cambria Math" w:eastAsia="宋体" w:hAnsi="Cambria Math"/>
                  <w:i/>
                  <w:szCs w:val="21"/>
                </w:rPr>
              </m:ctrlPr>
            </m:den>
          </m:f>
        </m:oMath>
      </m:oMathPara>
    </w:p>
    <w:p w14:paraId="110D2785" w14:textId="0756FBC5" w:rsidR="004325FF" w:rsidRPr="004325FF" w:rsidRDefault="004325FF" w:rsidP="004325FF">
      <w:pPr>
        <w:jc w:val="cente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T</m:t>
              </m:r>
            </m:e>
            <m: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1</m:t>
                  </m:r>
                </m:sub>
              </m:sSub>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1</m:t>
              </m:r>
            </m:sub>
          </m:sSub>
          <m:r>
            <w:rPr>
              <w:rFonts w:ascii="Cambria Math" w:eastAsia="宋体" w:hAnsi="Cambria Math"/>
              <w:szCs w:val="21"/>
            </w:rPr>
            <m:t>=</m:t>
          </m:r>
          <m:r>
            <w:rPr>
              <w:rFonts w:ascii="Cambria Math" w:eastAsia="宋体" w:hAnsi="Cambria Math"/>
              <w:szCs w:val="21"/>
            </w:rPr>
            <m:t>3.15</m:t>
          </m:r>
        </m:oMath>
      </m:oMathPara>
    </w:p>
    <w:p w14:paraId="0C3890E0" w14:textId="30B1F599" w:rsidR="004325FF" w:rsidRPr="004325FF" w:rsidRDefault="004325FF" w:rsidP="004325FF">
      <w:pPr>
        <w:jc w:val="center"/>
        <w:rPr>
          <w:rFonts w:ascii="宋体" w:eastAsia="宋体" w:hAnsi="宋体"/>
          <w:szCs w:val="21"/>
        </w:rPr>
      </w:pPr>
      <m:oMathPara>
        <m:oMath>
          <m:sSub>
            <m:sSubPr>
              <m:ctrlPr>
                <w:rPr>
                  <w:rFonts w:ascii="Cambria Math" w:eastAsia="宋体" w:hAnsi="Cambria Math"/>
                  <w:i/>
                  <w:szCs w:val="21"/>
                </w:rPr>
              </m:ctrlPr>
            </m:sSubPr>
            <m:e>
              <m:r>
                <w:rPr>
                  <w:rFonts w:ascii="Cambria Math" w:eastAsia="宋体" w:hAnsi="Cambria Math"/>
                  <w:szCs w:val="21"/>
                </w:rPr>
                <m:t>T</m:t>
              </m:r>
            </m:e>
            <m:sub>
              <m:sSub>
                <m:sSubPr>
                  <m:ctrlPr>
                    <w:rPr>
                      <w:rFonts w:ascii="Cambria Math" w:eastAsia="宋体" w:hAnsi="Cambria Math"/>
                      <w:i/>
                      <w:szCs w:val="21"/>
                    </w:rPr>
                  </m:ctrlPr>
                </m:sSubPr>
                <m:e>
                  <m:r>
                    <w:rPr>
                      <w:rFonts w:ascii="Cambria Math" w:eastAsia="宋体" w:hAnsi="Cambria Math"/>
                      <w:szCs w:val="21"/>
                    </w:rPr>
                    <m:t>p</m:t>
                  </m:r>
                </m:e>
                <m:sub>
                  <m:r>
                    <w:rPr>
                      <w:rFonts w:ascii="Cambria Math" w:eastAsia="宋体" w:hAnsi="Cambria Math"/>
                      <w:szCs w:val="21"/>
                    </w:rPr>
                    <m:t>2</m:t>
                  </m:r>
                </m:sub>
              </m:sSub>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T</m:t>
              </m:r>
            </m:e>
            <m:sub>
              <m:r>
                <w:rPr>
                  <w:rFonts w:ascii="Cambria Math" w:eastAsia="宋体" w:hAnsi="Cambria Math"/>
                  <w:szCs w:val="21"/>
                </w:rPr>
                <m:t>2</m:t>
              </m:r>
            </m:sub>
          </m:sSub>
          <m:r>
            <w:rPr>
              <w:rFonts w:ascii="Cambria Math" w:eastAsia="宋体" w:hAnsi="Cambria Math"/>
              <w:szCs w:val="21"/>
            </w:rPr>
            <m:t>=</m:t>
          </m:r>
          <m:r>
            <w:rPr>
              <w:rFonts w:ascii="Cambria Math" w:eastAsia="宋体" w:hAnsi="Cambria Math"/>
              <w:szCs w:val="21"/>
            </w:rPr>
            <m:t>1.55</m:t>
          </m:r>
        </m:oMath>
      </m:oMathPara>
    </w:p>
    <w:p w14:paraId="4991BBDC" w14:textId="226281AC" w:rsidR="004325FF" w:rsidRPr="004325FF" w:rsidRDefault="004325FF" w:rsidP="004325FF">
      <w:pPr>
        <w:jc w:val="center"/>
        <w:rPr>
          <w:rFonts w:ascii="宋体" w:eastAsia="宋体" w:hAnsi="宋体"/>
          <w:szCs w:val="21"/>
        </w:rPr>
      </w:pPr>
      <m:oMathPara>
        <m:oMath>
          <m:r>
            <m:rPr>
              <m:sty m:val="p"/>
            </m:rPr>
            <w:rPr>
              <w:rFonts w:ascii="Cambria Math" w:eastAsia="宋体" w:hAnsi="Cambria Math"/>
              <w:szCs w:val="21"/>
            </w:rPr>
            <m:t>τ</m:t>
          </m:r>
          <m:r>
            <w:rPr>
              <w:rFonts w:ascii="Cambria Math" w:eastAsia="宋体" w:hAnsi="Cambria Math"/>
              <w:szCs w:val="21"/>
            </w:rPr>
            <m:t>=</m:t>
          </m:r>
          <m:sSub>
            <m:sSubPr>
              <m:ctrlPr>
                <w:rPr>
                  <w:rFonts w:ascii="Cambria Math" w:eastAsia="宋体" w:hAnsi="Cambria Math"/>
                  <w:i/>
                  <w:szCs w:val="21"/>
                </w:rPr>
              </m:ctrlPr>
            </m:sSubPr>
            <m:e>
              <m:r>
                <m:rPr>
                  <m:sty m:val="p"/>
                </m:rPr>
                <w:rPr>
                  <w:rFonts w:ascii="Cambria Math" w:eastAsia="宋体" w:hAnsi="Cambria Math"/>
                  <w:szCs w:val="21"/>
                </w:rPr>
                <m:t>τ</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m:rPr>
                  <m:sty m:val="p"/>
                </m:rPr>
                <w:rPr>
                  <w:rFonts w:ascii="Cambria Math" w:eastAsia="宋体" w:hAnsi="Cambria Math"/>
                  <w:szCs w:val="21"/>
                </w:rPr>
                <m:t>τ</m:t>
              </m:r>
            </m:e>
            <m:sub>
              <m:r>
                <w:rPr>
                  <w:rFonts w:ascii="Cambria Math" w:eastAsia="宋体" w:hAnsi="Cambria Math"/>
                  <w:szCs w:val="21"/>
                </w:rPr>
                <m:t>1</m:t>
              </m:r>
            </m:sub>
          </m:sSub>
          <m:r>
            <w:rPr>
              <w:rFonts w:ascii="Cambria Math" w:eastAsia="宋体" w:hAnsi="Cambria Math"/>
              <w:szCs w:val="21"/>
            </w:rPr>
            <m:t>=-</m:t>
          </m:r>
          <m:r>
            <w:rPr>
              <w:rFonts w:ascii="Cambria Math" w:eastAsia="宋体" w:hAnsi="Cambria Math"/>
              <w:szCs w:val="21"/>
            </w:rPr>
            <m:t>0.75</m:t>
          </m:r>
        </m:oMath>
      </m:oMathPara>
    </w:p>
    <w:p w14:paraId="5A4055FA" w14:textId="02AAA4AA" w:rsidR="004325FF" w:rsidRDefault="004325FF" w:rsidP="004325FF">
      <w:pPr>
        <w:ind w:left="840" w:firstLineChars="200" w:firstLine="420"/>
        <w:jc w:val="left"/>
        <w:rPr>
          <w:rFonts w:ascii="宋体" w:eastAsia="宋体" w:hAnsi="宋体"/>
          <w:szCs w:val="21"/>
        </w:rPr>
      </w:pPr>
      <w:r w:rsidRPr="004325FF">
        <w:rPr>
          <w:rFonts w:ascii="宋体" w:eastAsia="宋体" w:hAnsi="宋体" w:hint="eastAsia"/>
          <w:szCs w:val="21"/>
        </w:rPr>
        <w:t>将主控制器</w:t>
      </w:r>
      <w:r w:rsidRPr="00B0710B">
        <w:rPr>
          <w:rFonts w:ascii="Times New Roman" w:eastAsia="宋体" w:hAnsi="Times New Roman" w:hint="eastAsia"/>
          <w:szCs w:val="21"/>
        </w:rPr>
        <w:t>TIC-100</w:t>
      </w:r>
      <w:r w:rsidRPr="004325FF">
        <w:rPr>
          <w:rFonts w:ascii="宋体" w:eastAsia="宋体" w:hAnsi="宋体" w:hint="eastAsia"/>
          <w:szCs w:val="21"/>
        </w:rPr>
        <w:t>保持在手动模式，前馈补偿切换至自动模式，燃气流量副控制器</w:t>
      </w:r>
      <w:r w:rsidRPr="00B0710B">
        <w:rPr>
          <w:rFonts w:ascii="Times New Roman" w:eastAsia="宋体" w:hAnsi="Times New Roman" w:hint="eastAsia"/>
          <w:szCs w:val="21"/>
        </w:rPr>
        <w:t>FIC-101</w:t>
      </w:r>
      <w:r w:rsidRPr="004325FF">
        <w:rPr>
          <w:rFonts w:ascii="宋体" w:eastAsia="宋体" w:hAnsi="宋体" w:hint="eastAsia"/>
          <w:szCs w:val="21"/>
        </w:rPr>
        <w:t>设定为</w:t>
      </w:r>
      <w:r w:rsidRPr="00B0710B">
        <w:rPr>
          <w:rFonts w:ascii="Times New Roman" w:eastAsia="宋体" w:hAnsi="Times New Roman" w:hint="eastAsia"/>
          <w:szCs w:val="21"/>
        </w:rPr>
        <w:t>PI</w:t>
      </w:r>
      <w:r w:rsidRPr="004325FF">
        <w:rPr>
          <w:rFonts w:ascii="宋体" w:eastAsia="宋体" w:hAnsi="宋体" w:hint="eastAsia"/>
          <w:szCs w:val="21"/>
        </w:rPr>
        <w:t>控制，参数设置为</w:t>
      </w:r>
      <m:oMath>
        <m:sSub>
          <m:sSubPr>
            <m:ctrlPr>
              <w:rPr>
                <w:rFonts w:ascii="Cambria Math" w:eastAsia="宋体" w:hAnsi="Cambria Math"/>
                <w:szCs w:val="21"/>
              </w:rPr>
            </m:ctrlPr>
          </m:sSubPr>
          <m:e>
            <m:r>
              <m:rPr>
                <m:sty m:val="p"/>
              </m:rPr>
              <w:rPr>
                <w:rFonts w:ascii="Cambria Math" w:eastAsia="宋体" w:hAnsi="Cambria Math"/>
                <w:szCs w:val="21"/>
              </w:rPr>
              <m:t>K</m:t>
            </m:r>
          </m:e>
          <m:sub>
            <m:sSub>
              <m:sSubPr>
                <m:ctrlPr>
                  <w:rPr>
                    <w:rFonts w:ascii="Cambria Math" w:eastAsia="宋体" w:hAnsi="Cambria Math"/>
                    <w:szCs w:val="21"/>
                  </w:rPr>
                </m:ctrlPr>
              </m:sSubPr>
              <m:e>
                <m:r>
                  <m:rPr>
                    <m:sty m:val="p"/>
                  </m:rPr>
                  <w:rPr>
                    <w:rFonts w:ascii="Cambria Math" w:eastAsia="宋体" w:hAnsi="Cambria Math"/>
                    <w:szCs w:val="21"/>
                  </w:rPr>
                  <m:t>c</m:t>
                </m:r>
              </m:e>
              <m:sub>
                <m:r>
                  <m:rPr>
                    <m:sty m:val="p"/>
                  </m:rPr>
                  <w:rPr>
                    <w:rFonts w:ascii="Cambria Math" w:eastAsia="宋体" w:hAnsi="Cambria Math" w:hint="eastAsia"/>
                    <w:szCs w:val="21"/>
                  </w:rPr>
                  <m:t>2</m:t>
                </m:r>
              </m:sub>
            </m:sSub>
          </m:sub>
        </m:sSub>
        <m:r>
          <m:rPr>
            <m:sty m:val="p"/>
          </m:rPr>
          <w:rPr>
            <w:rFonts w:ascii="Cambria Math" w:eastAsia="宋体" w:hAnsi="Cambria Math" w:hint="eastAsia"/>
            <w:szCs w:val="21"/>
          </w:rPr>
          <m:t>=</m:t>
        </m:r>
        <m:r>
          <m:rPr>
            <m:sty m:val="p"/>
          </m:rPr>
          <w:rPr>
            <w:rFonts w:ascii="Cambria Math" w:eastAsia="宋体" w:hAnsi="Cambria Math" w:hint="eastAsia"/>
            <w:szCs w:val="21"/>
          </w:rPr>
          <m:t>0.7</m:t>
        </m:r>
        <m:r>
          <m:rPr>
            <m:sty m:val="p"/>
          </m:rPr>
          <w:rPr>
            <w:rFonts w:ascii="Cambria Math" w:eastAsia="宋体" w:hAnsi="Cambria Math" w:hint="eastAsia"/>
            <w:szCs w:val="21"/>
          </w:rPr>
          <m:t>、</m:t>
        </m:r>
        <m:sSub>
          <m:sSubPr>
            <m:ctrlPr>
              <w:rPr>
                <w:rFonts w:ascii="Cambria Math" w:eastAsia="宋体" w:hAnsi="Cambria Math"/>
                <w:szCs w:val="21"/>
              </w:rPr>
            </m:ctrlPr>
          </m:sSubPr>
          <m:e>
            <m:r>
              <m:rPr>
                <m:sty m:val="p"/>
              </m:rPr>
              <w:rPr>
                <w:rFonts w:ascii="Cambria Math" w:eastAsia="宋体" w:hAnsi="Cambria Math"/>
                <w:szCs w:val="21"/>
              </w:rPr>
              <m:t>T</m:t>
            </m:r>
          </m:e>
          <m:sub>
            <m:r>
              <m:rPr>
                <m:sty m:val="p"/>
              </m:rPr>
              <w:rPr>
                <w:rFonts w:ascii="Cambria Math" w:eastAsia="宋体" w:hAnsi="Cambria Math"/>
                <w:szCs w:val="21"/>
              </w:rPr>
              <m:t>i</m:t>
            </m:r>
          </m:sub>
        </m:sSub>
        <m:r>
          <m:rPr>
            <m:sty m:val="p"/>
          </m:rPr>
          <w:rPr>
            <w:rFonts w:ascii="Cambria Math" w:eastAsia="宋体" w:hAnsi="Cambria Math" w:hint="eastAsia"/>
            <w:szCs w:val="21"/>
          </w:rPr>
          <m:t>=</m:t>
        </m:r>
        <m:r>
          <m:rPr>
            <m:sty m:val="p"/>
          </m:rPr>
          <w:rPr>
            <w:rFonts w:ascii="Cambria Math" w:eastAsia="宋体" w:hAnsi="Cambria Math" w:hint="eastAsia"/>
            <w:szCs w:val="21"/>
          </w:rPr>
          <m:t>0.1</m:t>
        </m:r>
      </m:oMath>
      <w:r w:rsidRPr="004325FF">
        <w:rPr>
          <w:rFonts w:ascii="宋体" w:eastAsia="宋体" w:hAnsi="宋体" w:hint="eastAsia"/>
          <w:szCs w:val="21"/>
        </w:rPr>
        <w:t>分钟，并配置为串级控制。在系统达到稳定状态后，向燃气气源压力施加扰动，增加</w:t>
      </w:r>
      <w:r w:rsidRPr="00B0710B">
        <w:rPr>
          <w:rFonts w:ascii="Times New Roman" w:eastAsia="宋体" w:hAnsi="Times New Roman" w:hint="eastAsia"/>
          <w:szCs w:val="21"/>
        </w:rPr>
        <w:t>5kPa</w:t>
      </w:r>
      <w:r w:rsidRPr="004325FF">
        <w:rPr>
          <w:rFonts w:ascii="宋体" w:eastAsia="宋体" w:hAnsi="宋体" w:hint="eastAsia"/>
          <w:szCs w:val="21"/>
        </w:rPr>
        <w:t>。记录控制过程曲线</w:t>
      </w:r>
      <w:r w:rsidRPr="00B0710B">
        <w:rPr>
          <w:rFonts w:ascii="Times New Roman" w:eastAsia="宋体" w:hAnsi="Times New Roman" w:hint="eastAsia"/>
          <w:szCs w:val="21"/>
        </w:rPr>
        <w:t>5.3</w:t>
      </w:r>
      <w:r>
        <w:rPr>
          <w:rFonts w:ascii="宋体" w:eastAsia="宋体" w:hAnsi="宋体" w:hint="eastAsia"/>
          <w:szCs w:val="21"/>
        </w:rPr>
        <w:t>如下：</w:t>
      </w:r>
    </w:p>
    <w:p w14:paraId="665DF04B" w14:textId="77777777" w:rsidR="006B4787" w:rsidRDefault="006B4787" w:rsidP="004325FF">
      <w:pPr>
        <w:ind w:left="840" w:firstLineChars="200" w:firstLine="420"/>
        <w:jc w:val="left"/>
        <w:rPr>
          <w:rFonts w:ascii="宋体" w:eastAsia="宋体" w:hAnsi="宋体" w:hint="eastAsia"/>
          <w:szCs w:val="21"/>
        </w:rPr>
      </w:pPr>
    </w:p>
    <w:p w14:paraId="6D591BEA" w14:textId="601075DA" w:rsidR="006B4787" w:rsidRDefault="004325FF" w:rsidP="00703B68">
      <w:pPr>
        <w:jc w:val="center"/>
        <w:rPr>
          <w:rFonts w:ascii="宋体" w:eastAsia="宋体" w:hAnsi="宋体" w:hint="eastAsia"/>
          <w:szCs w:val="21"/>
        </w:rPr>
      </w:pPr>
      <w:r>
        <w:rPr>
          <w:noProof/>
        </w:rPr>
        <w:drawing>
          <wp:inline distT="0" distB="0" distL="0" distR="0" wp14:anchorId="3A392C3D" wp14:editId="625FE886">
            <wp:extent cx="4638675" cy="2851563"/>
            <wp:effectExtent l="0" t="0" r="0" b="6350"/>
            <wp:docPr id="152068376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5937" cy="2862175"/>
                    </a:xfrm>
                    <a:prstGeom prst="rect">
                      <a:avLst/>
                    </a:prstGeom>
                    <a:noFill/>
                    <a:ln>
                      <a:noFill/>
                    </a:ln>
                  </pic:spPr>
                </pic:pic>
              </a:graphicData>
            </a:graphic>
          </wp:inline>
        </w:drawing>
      </w:r>
    </w:p>
    <w:p w14:paraId="0FB9FDF9" w14:textId="67F51337" w:rsidR="004325FF" w:rsidRDefault="004325FF" w:rsidP="004325FF">
      <w:pPr>
        <w:ind w:left="840" w:firstLineChars="200" w:firstLine="420"/>
        <w:jc w:val="left"/>
        <w:rPr>
          <w:rFonts w:ascii="宋体" w:eastAsia="宋体" w:hAnsi="宋体"/>
          <w:szCs w:val="21"/>
        </w:rPr>
      </w:pPr>
      <w:r w:rsidRPr="004325FF">
        <w:rPr>
          <w:rFonts w:ascii="宋体" w:eastAsia="宋体" w:hAnsi="宋体"/>
          <w:szCs w:val="21"/>
        </w:rPr>
        <w:t>燃气气源压力改回原值</w:t>
      </w:r>
      <w:r>
        <w:rPr>
          <w:rFonts w:ascii="宋体" w:eastAsia="宋体" w:hAnsi="宋体" w:hint="eastAsia"/>
          <w:szCs w:val="21"/>
        </w:rPr>
        <w:t>并</w:t>
      </w:r>
      <w:r w:rsidRPr="004325FF">
        <w:rPr>
          <w:rFonts w:ascii="宋体" w:eastAsia="宋体" w:hAnsi="宋体"/>
          <w:szCs w:val="21"/>
        </w:rPr>
        <w:t>重新稳定。为进料流量控制器</w:t>
      </w:r>
      <w:r w:rsidRPr="00B0710B">
        <w:rPr>
          <w:rFonts w:ascii="Times New Roman" w:eastAsia="宋体" w:hAnsi="Times New Roman"/>
          <w:szCs w:val="21"/>
        </w:rPr>
        <w:t>FIC-100</w:t>
      </w:r>
      <w:r w:rsidRPr="004325FF">
        <w:rPr>
          <w:rFonts w:ascii="宋体" w:eastAsia="宋体" w:hAnsi="宋体"/>
          <w:szCs w:val="21"/>
        </w:rPr>
        <w:t>设定值</w:t>
      </w:r>
      <w:r w:rsidRPr="00B0710B">
        <w:rPr>
          <w:rFonts w:ascii="Times New Roman" w:eastAsia="宋体" w:hAnsi="Times New Roman"/>
          <w:szCs w:val="21"/>
        </w:rPr>
        <w:t>SP</w:t>
      </w:r>
      <w:r w:rsidRPr="004325FF">
        <w:rPr>
          <w:rFonts w:ascii="宋体" w:eastAsia="宋体" w:hAnsi="宋体"/>
          <w:szCs w:val="21"/>
        </w:rPr>
        <w:t>增加</w:t>
      </w:r>
      <w:r w:rsidRPr="00B0710B">
        <w:rPr>
          <w:rFonts w:ascii="Times New Roman" w:eastAsia="宋体" w:hAnsi="Times New Roman"/>
          <w:szCs w:val="21"/>
        </w:rPr>
        <w:t>5000kg</w:t>
      </w:r>
      <w:r w:rsidRPr="004325FF">
        <w:rPr>
          <w:rFonts w:ascii="宋体" w:eastAsia="宋体" w:hAnsi="宋体"/>
          <w:szCs w:val="21"/>
        </w:rPr>
        <w:t>/</w:t>
      </w:r>
      <w:r w:rsidRPr="00B0710B">
        <w:rPr>
          <w:rFonts w:ascii="Times New Roman" w:eastAsia="宋体" w:hAnsi="Times New Roman"/>
          <w:szCs w:val="21"/>
        </w:rPr>
        <w:t>h</w:t>
      </w:r>
      <w:r w:rsidRPr="004325FF">
        <w:rPr>
          <w:rFonts w:ascii="宋体" w:eastAsia="宋体" w:hAnsi="宋体"/>
          <w:szCs w:val="21"/>
        </w:rPr>
        <w:t>。控制过程的曲线</w:t>
      </w:r>
      <w:r w:rsidRPr="00B0710B">
        <w:rPr>
          <w:rFonts w:ascii="Times New Roman" w:eastAsia="宋体" w:hAnsi="Times New Roman"/>
          <w:szCs w:val="21"/>
        </w:rPr>
        <w:t>5.4</w:t>
      </w:r>
      <w:r>
        <w:rPr>
          <w:rFonts w:ascii="宋体" w:eastAsia="宋体" w:hAnsi="宋体" w:hint="eastAsia"/>
          <w:szCs w:val="21"/>
        </w:rPr>
        <w:t>如下：</w:t>
      </w:r>
    </w:p>
    <w:p w14:paraId="4F1CEB2D" w14:textId="72BD08F1" w:rsidR="004325FF" w:rsidRDefault="004325FF" w:rsidP="004325FF">
      <w:pPr>
        <w:jc w:val="center"/>
        <w:rPr>
          <w:rFonts w:ascii="宋体" w:eastAsia="宋体" w:hAnsi="宋体"/>
          <w:szCs w:val="21"/>
        </w:rPr>
      </w:pPr>
      <w:r>
        <w:rPr>
          <w:noProof/>
        </w:rPr>
        <w:drawing>
          <wp:inline distT="0" distB="0" distL="0" distR="0" wp14:anchorId="0C43C0F6" wp14:editId="26873DD6">
            <wp:extent cx="4770193" cy="2962275"/>
            <wp:effectExtent l="0" t="0" r="0" b="0"/>
            <wp:docPr id="5348833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039" cy="2978326"/>
                    </a:xfrm>
                    <a:prstGeom prst="rect">
                      <a:avLst/>
                    </a:prstGeom>
                    <a:noFill/>
                    <a:ln>
                      <a:noFill/>
                    </a:ln>
                  </pic:spPr>
                </pic:pic>
              </a:graphicData>
            </a:graphic>
          </wp:inline>
        </w:drawing>
      </w:r>
    </w:p>
    <w:p w14:paraId="56BA0928" w14:textId="29ED1B43" w:rsidR="00ED15D8" w:rsidRPr="00ED15D8" w:rsidRDefault="00ED15D8" w:rsidP="00ED15D8">
      <w:pPr>
        <w:pStyle w:val="a3"/>
        <w:numPr>
          <w:ilvl w:val="0"/>
          <w:numId w:val="11"/>
        </w:numPr>
        <w:ind w:firstLineChars="0"/>
        <w:rPr>
          <w:rFonts w:ascii="宋体" w:eastAsia="宋体" w:hAnsi="宋体"/>
          <w:sz w:val="28"/>
          <w:szCs w:val="28"/>
        </w:rPr>
      </w:pPr>
      <w:r w:rsidRPr="00ED15D8">
        <w:rPr>
          <w:rFonts w:ascii="宋体" w:eastAsia="宋体" w:hAnsi="宋体"/>
          <w:sz w:val="28"/>
          <w:szCs w:val="28"/>
        </w:rPr>
        <w:lastRenderedPageBreak/>
        <w:t>实验结果分析</w:t>
      </w:r>
    </w:p>
    <w:p w14:paraId="3AF13F70" w14:textId="578C2BDD" w:rsidR="00ED15D8" w:rsidRPr="005E36E6" w:rsidRDefault="00ED15D8" w:rsidP="00ED15D8">
      <w:pPr>
        <w:pStyle w:val="a3"/>
        <w:ind w:left="720" w:firstLineChars="0" w:firstLine="0"/>
        <w:rPr>
          <w:rFonts w:ascii="宋体" w:eastAsia="宋体" w:hAnsi="宋体" w:hint="eastAsia"/>
          <w:b/>
          <w:bCs/>
          <w:sz w:val="22"/>
        </w:rPr>
      </w:pPr>
      <w:r w:rsidRPr="00B0710B">
        <w:rPr>
          <w:rFonts w:ascii="Times New Roman" w:eastAsia="宋体" w:hAnsi="Times New Roman" w:hint="eastAsia"/>
          <w:b/>
          <w:bCs/>
          <w:sz w:val="22"/>
        </w:rPr>
        <w:t>1.</w:t>
      </w:r>
      <w:r w:rsidRPr="005E36E6">
        <w:rPr>
          <w:rFonts w:ascii="宋体" w:eastAsia="宋体" w:hAnsi="宋体" w:hint="eastAsia"/>
          <w:b/>
          <w:bCs/>
          <w:sz w:val="22"/>
        </w:rPr>
        <w:t xml:space="preserve"> 用曲线 </w:t>
      </w:r>
      <w:r w:rsidRPr="00B0710B">
        <w:rPr>
          <w:rFonts w:ascii="Times New Roman" w:eastAsia="宋体" w:hAnsi="Times New Roman" w:hint="eastAsia"/>
          <w:b/>
          <w:bCs/>
          <w:sz w:val="22"/>
        </w:rPr>
        <w:t>5.4</w:t>
      </w:r>
      <w:r w:rsidRPr="005E36E6">
        <w:rPr>
          <w:rFonts w:ascii="宋体" w:eastAsia="宋体" w:hAnsi="宋体" w:hint="eastAsia"/>
          <w:b/>
          <w:bCs/>
          <w:sz w:val="22"/>
        </w:rPr>
        <w:t xml:space="preserve"> 与实验四中曲线 </w:t>
      </w:r>
      <w:r w:rsidRPr="00B0710B">
        <w:rPr>
          <w:rFonts w:ascii="Times New Roman" w:eastAsia="宋体" w:hAnsi="Times New Roman" w:hint="eastAsia"/>
          <w:b/>
          <w:bCs/>
          <w:sz w:val="22"/>
        </w:rPr>
        <w:t>4.9</w:t>
      </w:r>
      <w:r w:rsidRPr="005E36E6">
        <w:rPr>
          <w:rFonts w:ascii="宋体" w:eastAsia="宋体" w:hAnsi="宋体" w:hint="eastAsia"/>
          <w:b/>
          <w:bCs/>
          <w:sz w:val="22"/>
        </w:rPr>
        <w:t xml:space="preserve"> 比较前馈控制系统对特定扰动的控制过程动态品质指标。</w:t>
      </w:r>
    </w:p>
    <w:p w14:paraId="2429CBA9" w14:textId="28E0F1FC" w:rsidR="005E36E6" w:rsidRPr="005E36E6" w:rsidRDefault="005E36E6" w:rsidP="005E36E6">
      <w:pPr>
        <w:pStyle w:val="a3"/>
        <w:ind w:leftChars="443" w:left="930" w:firstLineChars="0" w:firstLine="0"/>
        <w:rPr>
          <w:rFonts w:ascii="宋体" w:eastAsia="宋体" w:hAnsi="宋体" w:hint="eastAsia"/>
          <w:szCs w:val="21"/>
        </w:rPr>
      </w:pPr>
      <w:r w:rsidRPr="00B0710B">
        <w:rPr>
          <w:rFonts w:ascii="Times New Roman" w:eastAsia="宋体" w:hAnsi="Times New Roman" w:hint="eastAsia"/>
          <w:szCs w:val="21"/>
        </w:rPr>
        <w:t>(a)</w:t>
      </w:r>
      <w:r w:rsidRPr="005E36E6">
        <w:rPr>
          <w:rFonts w:ascii="宋体" w:eastAsia="宋体" w:hAnsi="宋体" w:hint="eastAsia"/>
          <w:szCs w:val="21"/>
        </w:rPr>
        <w:t xml:space="preserve"> 从曲线</w:t>
      </w:r>
      <w:r w:rsidRPr="00B0710B">
        <w:rPr>
          <w:rFonts w:ascii="Times New Roman" w:eastAsia="宋体" w:hAnsi="Times New Roman" w:hint="eastAsia"/>
          <w:szCs w:val="21"/>
        </w:rPr>
        <w:t>5.4</w:t>
      </w:r>
      <w:r w:rsidRPr="005E36E6">
        <w:rPr>
          <w:rFonts w:ascii="宋体" w:eastAsia="宋体" w:hAnsi="宋体" w:hint="eastAsia"/>
          <w:szCs w:val="21"/>
        </w:rPr>
        <w:t>与曲线</w:t>
      </w:r>
      <w:r w:rsidRPr="00B0710B">
        <w:rPr>
          <w:rFonts w:ascii="Times New Roman" w:eastAsia="宋体" w:hAnsi="Times New Roman" w:hint="eastAsia"/>
          <w:szCs w:val="21"/>
        </w:rPr>
        <w:t>4.9</w:t>
      </w:r>
      <w:r w:rsidRPr="005E36E6">
        <w:rPr>
          <w:rFonts w:ascii="宋体" w:eastAsia="宋体" w:hAnsi="宋体" w:hint="eastAsia"/>
          <w:szCs w:val="21"/>
        </w:rPr>
        <w:t>的对比中可以发现，前馈控制通过提前修正扰动对出口温度的影响，有效减小了温度波动幅度，并显著缩短了调节所需时间。</w:t>
      </w:r>
    </w:p>
    <w:p w14:paraId="6C2A04C8" w14:textId="7276CBA3" w:rsidR="005E36E6" w:rsidRDefault="005E36E6" w:rsidP="005E36E6">
      <w:pPr>
        <w:pStyle w:val="a3"/>
        <w:ind w:leftChars="443" w:left="930" w:firstLineChars="0" w:firstLine="0"/>
        <w:rPr>
          <w:rFonts w:ascii="宋体" w:eastAsia="宋体" w:hAnsi="宋体"/>
          <w:szCs w:val="21"/>
        </w:rPr>
      </w:pPr>
      <w:r w:rsidRPr="00B0710B">
        <w:rPr>
          <w:rFonts w:ascii="Times New Roman" w:eastAsia="宋体" w:hAnsi="Times New Roman" w:hint="eastAsia"/>
          <w:szCs w:val="21"/>
        </w:rPr>
        <w:t>(b)</w:t>
      </w:r>
      <w:r w:rsidRPr="005E36E6">
        <w:rPr>
          <w:rFonts w:ascii="宋体" w:eastAsia="宋体" w:hAnsi="宋体" w:hint="eastAsia"/>
          <w:szCs w:val="21"/>
        </w:rPr>
        <w:t xml:space="preserve"> 前馈控制在处理进料流量扰动方面表现出更高的针对性，其设计直接依赖于扰动模型的参数，能够迅速抑制扰动对系统的影响，从而显著提升系统的动态响应能力。</w:t>
      </w:r>
    </w:p>
    <w:p w14:paraId="772662DA" w14:textId="77777777" w:rsidR="005E36E6" w:rsidRPr="005E36E6" w:rsidRDefault="005E36E6" w:rsidP="005E36E6">
      <w:pPr>
        <w:pStyle w:val="a3"/>
        <w:ind w:leftChars="443" w:left="930" w:firstLineChars="0" w:firstLine="0"/>
        <w:rPr>
          <w:rFonts w:ascii="宋体" w:eastAsia="宋体" w:hAnsi="宋体" w:hint="eastAsia"/>
          <w:szCs w:val="21"/>
        </w:rPr>
      </w:pPr>
    </w:p>
    <w:p w14:paraId="27FAB6B2" w14:textId="23066285" w:rsidR="00ED15D8" w:rsidRPr="005E36E6" w:rsidRDefault="00ED15D8" w:rsidP="005E36E6">
      <w:pPr>
        <w:pStyle w:val="a3"/>
        <w:ind w:left="720" w:firstLineChars="0" w:firstLine="0"/>
        <w:rPr>
          <w:rFonts w:ascii="宋体" w:eastAsia="宋体" w:hAnsi="宋体" w:hint="eastAsia"/>
          <w:b/>
          <w:bCs/>
          <w:sz w:val="22"/>
        </w:rPr>
      </w:pPr>
      <w:r w:rsidRPr="00B0710B">
        <w:rPr>
          <w:rFonts w:ascii="Times New Roman" w:eastAsia="宋体" w:hAnsi="Times New Roman" w:hint="eastAsia"/>
          <w:b/>
          <w:bCs/>
          <w:sz w:val="22"/>
        </w:rPr>
        <w:t>2.</w:t>
      </w:r>
      <w:r w:rsidRPr="005E36E6">
        <w:rPr>
          <w:rFonts w:ascii="宋体" w:eastAsia="宋体" w:hAnsi="宋体" w:hint="eastAsia"/>
          <w:b/>
          <w:bCs/>
          <w:sz w:val="22"/>
        </w:rPr>
        <w:t xml:space="preserve"> 用曲线 </w:t>
      </w:r>
      <w:r w:rsidRPr="00B0710B">
        <w:rPr>
          <w:rFonts w:ascii="Times New Roman" w:eastAsia="宋体" w:hAnsi="Times New Roman" w:hint="eastAsia"/>
          <w:b/>
          <w:bCs/>
          <w:sz w:val="22"/>
        </w:rPr>
        <w:t>5.3</w:t>
      </w:r>
      <w:r w:rsidRPr="005E36E6">
        <w:rPr>
          <w:rFonts w:ascii="宋体" w:eastAsia="宋体" w:hAnsi="宋体" w:hint="eastAsia"/>
          <w:b/>
          <w:bCs/>
          <w:sz w:val="22"/>
        </w:rPr>
        <w:t xml:space="preserve"> 与实验四中曲线 </w:t>
      </w:r>
      <w:r w:rsidRPr="00B0710B">
        <w:rPr>
          <w:rFonts w:ascii="Times New Roman" w:eastAsia="宋体" w:hAnsi="Times New Roman" w:hint="eastAsia"/>
          <w:b/>
          <w:bCs/>
          <w:sz w:val="22"/>
        </w:rPr>
        <w:t>4.8</w:t>
      </w:r>
      <w:r w:rsidRPr="005E36E6">
        <w:rPr>
          <w:rFonts w:ascii="宋体" w:eastAsia="宋体" w:hAnsi="宋体" w:hint="eastAsia"/>
          <w:b/>
          <w:bCs/>
          <w:sz w:val="22"/>
        </w:rPr>
        <w:t xml:space="preserve"> 比较前馈控制系统对非特定扰动的控制过程动态品质指标。</w:t>
      </w:r>
    </w:p>
    <w:p w14:paraId="40EDC3C7" w14:textId="50B4AD1E" w:rsidR="005E36E6" w:rsidRPr="005E36E6" w:rsidRDefault="005E36E6" w:rsidP="005E36E6">
      <w:pPr>
        <w:pStyle w:val="a3"/>
        <w:ind w:leftChars="443" w:left="930" w:firstLineChars="0" w:firstLine="0"/>
        <w:rPr>
          <w:rFonts w:ascii="宋体" w:eastAsia="宋体" w:hAnsi="宋体" w:hint="eastAsia"/>
          <w:szCs w:val="21"/>
        </w:rPr>
      </w:pPr>
      <w:r w:rsidRPr="00B0710B">
        <w:rPr>
          <w:rFonts w:ascii="Times New Roman" w:eastAsia="宋体" w:hAnsi="Times New Roman" w:hint="eastAsia"/>
          <w:szCs w:val="21"/>
        </w:rPr>
        <w:t>(a)</w:t>
      </w:r>
      <w:r w:rsidRPr="005E36E6">
        <w:rPr>
          <w:rFonts w:ascii="宋体" w:eastAsia="宋体" w:hAnsi="宋体" w:hint="eastAsia"/>
          <w:szCs w:val="21"/>
        </w:rPr>
        <w:t xml:space="preserve"> 曲线</w:t>
      </w:r>
      <w:r w:rsidRPr="00B0710B">
        <w:rPr>
          <w:rFonts w:ascii="Times New Roman" w:eastAsia="宋体" w:hAnsi="Times New Roman" w:hint="eastAsia"/>
          <w:szCs w:val="21"/>
        </w:rPr>
        <w:t>5.3</w:t>
      </w:r>
      <w:r w:rsidRPr="005E36E6">
        <w:rPr>
          <w:rFonts w:ascii="宋体" w:eastAsia="宋体" w:hAnsi="宋体" w:hint="eastAsia"/>
          <w:szCs w:val="21"/>
        </w:rPr>
        <w:t>（前馈控制系统）与曲线</w:t>
      </w:r>
      <w:r w:rsidRPr="00B0710B">
        <w:rPr>
          <w:rFonts w:ascii="Times New Roman" w:eastAsia="宋体" w:hAnsi="Times New Roman" w:hint="eastAsia"/>
          <w:szCs w:val="21"/>
        </w:rPr>
        <w:t>4.8</w:t>
      </w:r>
      <w:r w:rsidRPr="005E36E6">
        <w:rPr>
          <w:rFonts w:ascii="宋体" w:eastAsia="宋体" w:hAnsi="宋体" w:hint="eastAsia"/>
          <w:szCs w:val="21"/>
        </w:rPr>
        <w:t>（串级控制系统）相比，尽管在动态响应方面有一定程度的提升，但改善效果并不明显。这主要是由于前馈控制依赖于已知的扰动模型，对于非特定类型扰动的适应能力较弱。</w:t>
      </w:r>
    </w:p>
    <w:p w14:paraId="48BDE474" w14:textId="37F212AE" w:rsidR="005E36E6" w:rsidRPr="005E36E6" w:rsidRDefault="005E36E6" w:rsidP="005E36E6">
      <w:pPr>
        <w:pStyle w:val="a3"/>
        <w:ind w:leftChars="443" w:left="930" w:firstLineChars="0" w:firstLine="0"/>
        <w:rPr>
          <w:rFonts w:ascii="宋体" w:eastAsia="宋体" w:hAnsi="宋体" w:hint="eastAsia"/>
          <w:szCs w:val="21"/>
        </w:rPr>
      </w:pPr>
      <w:r w:rsidRPr="00B0710B">
        <w:rPr>
          <w:rFonts w:ascii="Times New Roman" w:eastAsia="宋体" w:hAnsi="Times New Roman" w:hint="eastAsia"/>
          <w:szCs w:val="21"/>
        </w:rPr>
        <w:t>(b)</w:t>
      </w:r>
      <w:r w:rsidRPr="005E36E6">
        <w:rPr>
          <w:rFonts w:ascii="宋体" w:eastAsia="宋体" w:hAnsi="宋体" w:hint="eastAsia"/>
          <w:szCs w:val="21"/>
        </w:rPr>
        <w:t xml:space="preserve"> 面对燃气气源压力扰动时，前馈控制的补偿能力相对有限，虽然在动态响应上略优于串级控制，但其扰动泛化能力不足，难以彻底抵消扰动带来的影响。</w:t>
      </w:r>
    </w:p>
    <w:p w14:paraId="6F9E609B" w14:textId="1D0B1FD5" w:rsidR="00ED15D8" w:rsidRPr="005E36E6" w:rsidRDefault="00ED15D8" w:rsidP="005E36E6">
      <w:pPr>
        <w:pStyle w:val="a3"/>
        <w:ind w:leftChars="443" w:left="930" w:firstLineChars="0" w:firstLine="0"/>
        <w:rPr>
          <w:rFonts w:ascii="宋体" w:eastAsia="宋体" w:hAnsi="宋体" w:hint="eastAsia"/>
          <w:szCs w:val="21"/>
        </w:rPr>
      </w:pPr>
    </w:p>
    <w:sectPr w:rsidR="00ED15D8" w:rsidRPr="005E36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17D93" w14:textId="77777777" w:rsidR="006F7882" w:rsidRDefault="006F7882" w:rsidP="004F3063">
      <w:pPr>
        <w:rPr>
          <w:rFonts w:hint="eastAsia"/>
        </w:rPr>
      </w:pPr>
      <w:r>
        <w:separator/>
      </w:r>
    </w:p>
  </w:endnote>
  <w:endnote w:type="continuationSeparator" w:id="0">
    <w:p w14:paraId="6B0B268B" w14:textId="77777777" w:rsidR="006F7882" w:rsidRDefault="006F7882" w:rsidP="004F306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8267FE" w14:textId="77777777" w:rsidR="006F7882" w:rsidRDefault="006F7882" w:rsidP="004F3063">
      <w:pPr>
        <w:rPr>
          <w:rFonts w:hint="eastAsia"/>
        </w:rPr>
      </w:pPr>
      <w:r>
        <w:separator/>
      </w:r>
    </w:p>
  </w:footnote>
  <w:footnote w:type="continuationSeparator" w:id="0">
    <w:p w14:paraId="186BEC2C" w14:textId="77777777" w:rsidR="006F7882" w:rsidRDefault="006F7882" w:rsidP="004F306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F608E"/>
    <w:multiLevelType w:val="hybridMultilevel"/>
    <w:tmpl w:val="1276BE1C"/>
    <w:lvl w:ilvl="0" w:tplc="A4B2E6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BC6FEA"/>
    <w:multiLevelType w:val="hybridMultilevel"/>
    <w:tmpl w:val="FD58C220"/>
    <w:lvl w:ilvl="0" w:tplc="B74087A4">
      <w:start w:val="1"/>
      <w:numFmt w:val="decimal"/>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2" w15:restartNumberingAfterBreak="0">
    <w:nsid w:val="17AE128E"/>
    <w:multiLevelType w:val="hybridMultilevel"/>
    <w:tmpl w:val="027CCDA8"/>
    <w:lvl w:ilvl="0" w:tplc="348089B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932B4A"/>
    <w:multiLevelType w:val="hybridMultilevel"/>
    <w:tmpl w:val="90220F6C"/>
    <w:lvl w:ilvl="0" w:tplc="47C2615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354D72"/>
    <w:multiLevelType w:val="hybridMultilevel"/>
    <w:tmpl w:val="710EC0B4"/>
    <w:lvl w:ilvl="0" w:tplc="A32E97A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3A923348"/>
    <w:multiLevelType w:val="hybridMultilevel"/>
    <w:tmpl w:val="7AD601DE"/>
    <w:lvl w:ilvl="0" w:tplc="688663B4">
      <w:start w:val="1"/>
      <w:numFmt w:val="decimal"/>
      <w:lvlText w:val="%1."/>
      <w:lvlJc w:val="left"/>
      <w:pPr>
        <w:ind w:left="1080" w:hanging="360"/>
      </w:pPr>
      <w:rPr>
        <w:rFonts w:hint="default"/>
      </w:rPr>
    </w:lvl>
    <w:lvl w:ilvl="1" w:tplc="04090019">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1CB3874"/>
    <w:multiLevelType w:val="hybridMultilevel"/>
    <w:tmpl w:val="373AFC56"/>
    <w:lvl w:ilvl="0" w:tplc="FBB60586">
      <w:start w:val="1"/>
      <w:numFmt w:val="japaneseCounting"/>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8404C60"/>
    <w:multiLevelType w:val="hybridMultilevel"/>
    <w:tmpl w:val="E4FAF80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8" w15:restartNumberingAfterBreak="0">
    <w:nsid w:val="58AA39DF"/>
    <w:multiLevelType w:val="hybridMultilevel"/>
    <w:tmpl w:val="2C9A776E"/>
    <w:lvl w:ilvl="0" w:tplc="AB84671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5DE42F97"/>
    <w:multiLevelType w:val="hybridMultilevel"/>
    <w:tmpl w:val="CB28429A"/>
    <w:lvl w:ilvl="0" w:tplc="7466E4B0">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5FF03718"/>
    <w:multiLevelType w:val="hybridMultilevel"/>
    <w:tmpl w:val="E4FAF804"/>
    <w:lvl w:ilvl="0" w:tplc="AC167A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41B3D6C"/>
    <w:multiLevelType w:val="hybridMultilevel"/>
    <w:tmpl w:val="027CCDA8"/>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67950BF9"/>
    <w:multiLevelType w:val="hybridMultilevel"/>
    <w:tmpl w:val="FB20B43A"/>
    <w:lvl w:ilvl="0" w:tplc="AC167A8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7173128C"/>
    <w:multiLevelType w:val="hybridMultilevel"/>
    <w:tmpl w:val="9B487DFE"/>
    <w:lvl w:ilvl="0" w:tplc="2EF03CC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139639079">
    <w:abstractNumId w:val="2"/>
  </w:num>
  <w:num w:numId="2" w16cid:durableId="816145563">
    <w:abstractNumId w:val="10"/>
  </w:num>
  <w:num w:numId="3" w16cid:durableId="1682320804">
    <w:abstractNumId w:val="3"/>
  </w:num>
  <w:num w:numId="4" w16cid:durableId="501166386">
    <w:abstractNumId w:val="6"/>
  </w:num>
  <w:num w:numId="5" w16cid:durableId="1712656293">
    <w:abstractNumId w:val="8"/>
  </w:num>
  <w:num w:numId="6" w16cid:durableId="705839566">
    <w:abstractNumId w:val="9"/>
  </w:num>
  <w:num w:numId="7" w16cid:durableId="400718974">
    <w:abstractNumId w:val="5"/>
  </w:num>
  <w:num w:numId="8" w16cid:durableId="142161858">
    <w:abstractNumId w:val="0"/>
  </w:num>
  <w:num w:numId="9" w16cid:durableId="1774864237">
    <w:abstractNumId w:val="4"/>
  </w:num>
  <w:num w:numId="10" w16cid:durableId="165872101">
    <w:abstractNumId w:val="1"/>
  </w:num>
  <w:num w:numId="11" w16cid:durableId="175652057">
    <w:abstractNumId w:val="11"/>
  </w:num>
  <w:num w:numId="12" w16cid:durableId="1173178655">
    <w:abstractNumId w:val="7"/>
  </w:num>
  <w:num w:numId="13" w16cid:durableId="1646737061">
    <w:abstractNumId w:val="13"/>
  </w:num>
  <w:num w:numId="14" w16cid:durableId="17901242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C6"/>
    <w:rsid w:val="00043549"/>
    <w:rsid w:val="00060C8D"/>
    <w:rsid w:val="00080712"/>
    <w:rsid w:val="00087F97"/>
    <w:rsid w:val="000B73D5"/>
    <w:rsid w:val="001E0839"/>
    <w:rsid w:val="00240B47"/>
    <w:rsid w:val="00254C7A"/>
    <w:rsid w:val="0033381E"/>
    <w:rsid w:val="00352AF1"/>
    <w:rsid w:val="0036244F"/>
    <w:rsid w:val="00364FB8"/>
    <w:rsid w:val="003769DF"/>
    <w:rsid w:val="003E58C0"/>
    <w:rsid w:val="004325FF"/>
    <w:rsid w:val="004722EB"/>
    <w:rsid w:val="00490739"/>
    <w:rsid w:val="00493DEF"/>
    <w:rsid w:val="004E335A"/>
    <w:rsid w:val="004F3063"/>
    <w:rsid w:val="004F3A5F"/>
    <w:rsid w:val="005449F6"/>
    <w:rsid w:val="00581969"/>
    <w:rsid w:val="00583E13"/>
    <w:rsid w:val="005B0968"/>
    <w:rsid w:val="005C16C3"/>
    <w:rsid w:val="005E36E6"/>
    <w:rsid w:val="006B4787"/>
    <w:rsid w:val="006F7882"/>
    <w:rsid w:val="00703B68"/>
    <w:rsid w:val="00727DB4"/>
    <w:rsid w:val="00773181"/>
    <w:rsid w:val="00783BC9"/>
    <w:rsid w:val="00800815"/>
    <w:rsid w:val="00804B63"/>
    <w:rsid w:val="00854270"/>
    <w:rsid w:val="0088715F"/>
    <w:rsid w:val="008F0B7C"/>
    <w:rsid w:val="009220DC"/>
    <w:rsid w:val="00926006"/>
    <w:rsid w:val="009C5882"/>
    <w:rsid w:val="00AA521F"/>
    <w:rsid w:val="00AD086E"/>
    <w:rsid w:val="00B0710B"/>
    <w:rsid w:val="00B52FD9"/>
    <w:rsid w:val="00B65AF1"/>
    <w:rsid w:val="00BA01E7"/>
    <w:rsid w:val="00BD5B4D"/>
    <w:rsid w:val="00C14CC8"/>
    <w:rsid w:val="00C554C6"/>
    <w:rsid w:val="00CD2DD8"/>
    <w:rsid w:val="00CD54FA"/>
    <w:rsid w:val="00D05B53"/>
    <w:rsid w:val="00DD06A7"/>
    <w:rsid w:val="00DF3062"/>
    <w:rsid w:val="00E25361"/>
    <w:rsid w:val="00E44BF4"/>
    <w:rsid w:val="00E74D82"/>
    <w:rsid w:val="00EC66C7"/>
    <w:rsid w:val="00ED15D8"/>
    <w:rsid w:val="00EE2BB2"/>
    <w:rsid w:val="00F43AAE"/>
    <w:rsid w:val="00F92E74"/>
    <w:rsid w:val="00FB4D56"/>
    <w:rsid w:val="00FB6024"/>
    <w:rsid w:val="00FE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C370E"/>
  <w15:chartTrackingRefBased/>
  <w15:docId w15:val="{07C55095-3583-4C4A-9EEF-B2A44BAC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C8"/>
    <w:pPr>
      <w:ind w:firstLineChars="200" w:firstLine="420"/>
    </w:pPr>
  </w:style>
  <w:style w:type="character" w:styleId="a4">
    <w:name w:val="Placeholder Text"/>
    <w:basedOn w:val="a0"/>
    <w:uiPriority w:val="99"/>
    <w:semiHidden/>
    <w:rsid w:val="00C14CC8"/>
    <w:rPr>
      <w:color w:val="666666"/>
    </w:rPr>
  </w:style>
  <w:style w:type="paragraph" w:styleId="a5">
    <w:name w:val="caption"/>
    <w:basedOn w:val="a"/>
    <w:next w:val="a"/>
    <w:uiPriority w:val="35"/>
    <w:unhideWhenUsed/>
    <w:qFormat/>
    <w:rsid w:val="00C14CC8"/>
    <w:rPr>
      <w:rFonts w:asciiTheme="majorHAnsi" w:eastAsia="黑体" w:hAnsiTheme="majorHAnsi" w:cstheme="majorBidi"/>
      <w:sz w:val="20"/>
      <w:szCs w:val="20"/>
    </w:rPr>
  </w:style>
  <w:style w:type="table" w:styleId="a6">
    <w:name w:val="Table Grid"/>
    <w:basedOn w:val="a1"/>
    <w:uiPriority w:val="39"/>
    <w:rsid w:val="00922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F3063"/>
    <w:pPr>
      <w:tabs>
        <w:tab w:val="center" w:pos="4153"/>
        <w:tab w:val="right" w:pos="8306"/>
      </w:tabs>
      <w:snapToGrid w:val="0"/>
      <w:jc w:val="center"/>
    </w:pPr>
    <w:rPr>
      <w:sz w:val="18"/>
      <w:szCs w:val="18"/>
    </w:rPr>
  </w:style>
  <w:style w:type="character" w:customStyle="1" w:styleId="a8">
    <w:name w:val="页眉 字符"/>
    <w:basedOn w:val="a0"/>
    <w:link w:val="a7"/>
    <w:uiPriority w:val="99"/>
    <w:rsid w:val="004F3063"/>
    <w:rPr>
      <w:sz w:val="18"/>
      <w:szCs w:val="18"/>
    </w:rPr>
  </w:style>
  <w:style w:type="paragraph" w:styleId="a9">
    <w:name w:val="footer"/>
    <w:basedOn w:val="a"/>
    <w:link w:val="aa"/>
    <w:uiPriority w:val="99"/>
    <w:unhideWhenUsed/>
    <w:rsid w:val="004F3063"/>
    <w:pPr>
      <w:tabs>
        <w:tab w:val="center" w:pos="4153"/>
        <w:tab w:val="right" w:pos="8306"/>
      </w:tabs>
      <w:snapToGrid w:val="0"/>
      <w:jc w:val="left"/>
    </w:pPr>
    <w:rPr>
      <w:sz w:val="18"/>
      <w:szCs w:val="18"/>
    </w:rPr>
  </w:style>
  <w:style w:type="character" w:customStyle="1" w:styleId="aa">
    <w:name w:val="页脚 字符"/>
    <w:basedOn w:val="a0"/>
    <w:link w:val="a9"/>
    <w:uiPriority w:val="99"/>
    <w:rsid w:val="004F30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7820">
      <w:bodyDiv w:val="1"/>
      <w:marLeft w:val="0"/>
      <w:marRight w:val="0"/>
      <w:marTop w:val="0"/>
      <w:marBottom w:val="0"/>
      <w:divBdr>
        <w:top w:val="none" w:sz="0" w:space="0" w:color="auto"/>
        <w:left w:val="none" w:sz="0" w:space="0" w:color="auto"/>
        <w:bottom w:val="none" w:sz="0" w:space="0" w:color="auto"/>
        <w:right w:val="none" w:sz="0" w:space="0" w:color="auto"/>
      </w:divBdr>
    </w:div>
    <w:div w:id="128129425">
      <w:bodyDiv w:val="1"/>
      <w:marLeft w:val="0"/>
      <w:marRight w:val="0"/>
      <w:marTop w:val="0"/>
      <w:marBottom w:val="0"/>
      <w:divBdr>
        <w:top w:val="none" w:sz="0" w:space="0" w:color="auto"/>
        <w:left w:val="none" w:sz="0" w:space="0" w:color="auto"/>
        <w:bottom w:val="none" w:sz="0" w:space="0" w:color="auto"/>
        <w:right w:val="none" w:sz="0" w:space="0" w:color="auto"/>
      </w:divBdr>
    </w:div>
    <w:div w:id="325675599">
      <w:bodyDiv w:val="1"/>
      <w:marLeft w:val="0"/>
      <w:marRight w:val="0"/>
      <w:marTop w:val="0"/>
      <w:marBottom w:val="0"/>
      <w:divBdr>
        <w:top w:val="none" w:sz="0" w:space="0" w:color="auto"/>
        <w:left w:val="none" w:sz="0" w:space="0" w:color="auto"/>
        <w:bottom w:val="none" w:sz="0" w:space="0" w:color="auto"/>
        <w:right w:val="none" w:sz="0" w:space="0" w:color="auto"/>
      </w:divBdr>
    </w:div>
    <w:div w:id="346442540">
      <w:bodyDiv w:val="1"/>
      <w:marLeft w:val="0"/>
      <w:marRight w:val="0"/>
      <w:marTop w:val="0"/>
      <w:marBottom w:val="0"/>
      <w:divBdr>
        <w:top w:val="none" w:sz="0" w:space="0" w:color="auto"/>
        <w:left w:val="none" w:sz="0" w:space="0" w:color="auto"/>
        <w:bottom w:val="none" w:sz="0" w:space="0" w:color="auto"/>
        <w:right w:val="none" w:sz="0" w:space="0" w:color="auto"/>
      </w:divBdr>
    </w:div>
    <w:div w:id="350641525">
      <w:bodyDiv w:val="1"/>
      <w:marLeft w:val="0"/>
      <w:marRight w:val="0"/>
      <w:marTop w:val="0"/>
      <w:marBottom w:val="0"/>
      <w:divBdr>
        <w:top w:val="none" w:sz="0" w:space="0" w:color="auto"/>
        <w:left w:val="none" w:sz="0" w:space="0" w:color="auto"/>
        <w:bottom w:val="none" w:sz="0" w:space="0" w:color="auto"/>
        <w:right w:val="none" w:sz="0" w:space="0" w:color="auto"/>
      </w:divBdr>
      <w:divsChild>
        <w:div w:id="1758331786">
          <w:marLeft w:val="0"/>
          <w:marRight w:val="0"/>
          <w:marTop w:val="0"/>
          <w:marBottom w:val="0"/>
          <w:divBdr>
            <w:top w:val="none" w:sz="0" w:space="0" w:color="auto"/>
            <w:left w:val="none" w:sz="0" w:space="0" w:color="auto"/>
            <w:bottom w:val="none" w:sz="0" w:space="0" w:color="auto"/>
            <w:right w:val="none" w:sz="0" w:space="0" w:color="auto"/>
          </w:divBdr>
          <w:divsChild>
            <w:div w:id="1129860151">
              <w:marLeft w:val="0"/>
              <w:marRight w:val="0"/>
              <w:marTop w:val="0"/>
              <w:marBottom w:val="0"/>
              <w:divBdr>
                <w:top w:val="none" w:sz="0" w:space="0" w:color="auto"/>
                <w:left w:val="none" w:sz="0" w:space="0" w:color="auto"/>
                <w:bottom w:val="none" w:sz="0" w:space="0" w:color="auto"/>
                <w:right w:val="none" w:sz="0" w:space="0" w:color="auto"/>
              </w:divBdr>
              <w:divsChild>
                <w:div w:id="1682193954">
                  <w:marLeft w:val="0"/>
                  <w:marRight w:val="0"/>
                  <w:marTop w:val="0"/>
                  <w:marBottom w:val="0"/>
                  <w:divBdr>
                    <w:top w:val="none" w:sz="0" w:space="0" w:color="auto"/>
                    <w:left w:val="none" w:sz="0" w:space="0" w:color="auto"/>
                    <w:bottom w:val="none" w:sz="0" w:space="0" w:color="auto"/>
                    <w:right w:val="none" w:sz="0" w:space="0" w:color="auto"/>
                  </w:divBdr>
                  <w:divsChild>
                    <w:div w:id="17831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63617">
          <w:marLeft w:val="0"/>
          <w:marRight w:val="0"/>
          <w:marTop w:val="0"/>
          <w:marBottom w:val="0"/>
          <w:divBdr>
            <w:top w:val="none" w:sz="0" w:space="0" w:color="auto"/>
            <w:left w:val="none" w:sz="0" w:space="0" w:color="auto"/>
            <w:bottom w:val="none" w:sz="0" w:space="0" w:color="auto"/>
            <w:right w:val="none" w:sz="0" w:space="0" w:color="auto"/>
          </w:divBdr>
          <w:divsChild>
            <w:div w:id="952446541">
              <w:marLeft w:val="0"/>
              <w:marRight w:val="0"/>
              <w:marTop w:val="0"/>
              <w:marBottom w:val="0"/>
              <w:divBdr>
                <w:top w:val="none" w:sz="0" w:space="0" w:color="auto"/>
                <w:left w:val="none" w:sz="0" w:space="0" w:color="auto"/>
                <w:bottom w:val="none" w:sz="0" w:space="0" w:color="auto"/>
                <w:right w:val="none" w:sz="0" w:space="0" w:color="auto"/>
              </w:divBdr>
              <w:divsChild>
                <w:div w:id="1988625363">
                  <w:marLeft w:val="0"/>
                  <w:marRight w:val="0"/>
                  <w:marTop w:val="0"/>
                  <w:marBottom w:val="0"/>
                  <w:divBdr>
                    <w:top w:val="none" w:sz="0" w:space="0" w:color="auto"/>
                    <w:left w:val="none" w:sz="0" w:space="0" w:color="auto"/>
                    <w:bottom w:val="none" w:sz="0" w:space="0" w:color="auto"/>
                    <w:right w:val="none" w:sz="0" w:space="0" w:color="auto"/>
                  </w:divBdr>
                  <w:divsChild>
                    <w:div w:id="1227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65312">
      <w:bodyDiv w:val="1"/>
      <w:marLeft w:val="0"/>
      <w:marRight w:val="0"/>
      <w:marTop w:val="0"/>
      <w:marBottom w:val="0"/>
      <w:divBdr>
        <w:top w:val="none" w:sz="0" w:space="0" w:color="auto"/>
        <w:left w:val="none" w:sz="0" w:space="0" w:color="auto"/>
        <w:bottom w:val="none" w:sz="0" w:space="0" w:color="auto"/>
        <w:right w:val="none" w:sz="0" w:space="0" w:color="auto"/>
      </w:divBdr>
    </w:div>
    <w:div w:id="452401559">
      <w:bodyDiv w:val="1"/>
      <w:marLeft w:val="0"/>
      <w:marRight w:val="0"/>
      <w:marTop w:val="0"/>
      <w:marBottom w:val="0"/>
      <w:divBdr>
        <w:top w:val="none" w:sz="0" w:space="0" w:color="auto"/>
        <w:left w:val="none" w:sz="0" w:space="0" w:color="auto"/>
        <w:bottom w:val="none" w:sz="0" w:space="0" w:color="auto"/>
        <w:right w:val="none" w:sz="0" w:space="0" w:color="auto"/>
      </w:divBdr>
    </w:div>
    <w:div w:id="534120847">
      <w:bodyDiv w:val="1"/>
      <w:marLeft w:val="0"/>
      <w:marRight w:val="0"/>
      <w:marTop w:val="0"/>
      <w:marBottom w:val="0"/>
      <w:divBdr>
        <w:top w:val="none" w:sz="0" w:space="0" w:color="auto"/>
        <w:left w:val="none" w:sz="0" w:space="0" w:color="auto"/>
        <w:bottom w:val="none" w:sz="0" w:space="0" w:color="auto"/>
        <w:right w:val="none" w:sz="0" w:space="0" w:color="auto"/>
      </w:divBdr>
    </w:div>
    <w:div w:id="581066131">
      <w:bodyDiv w:val="1"/>
      <w:marLeft w:val="0"/>
      <w:marRight w:val="0"/>
      <w:marTop w:val="0"/>
      <w:marBottom w:val="0"/>
      <w:divBdr>
        <w:top w:val="none" w:sz="0" w:space="0" w:color="auto"/>
        <w:left w:val="none" w:sz="0" w:space="0" w:color="auto"/>
        <w:bottom w:val="none" w:sz="0" w:space="0" w:color="auto"/>
        <w:right w:val="none" w:sz="0" w:space="0" w:color="auto"/>
      </w:divBdr>
      <w:divsChild>
        <w:div w:id="1100493134">
          <w:marLeft w:val="0"/>
          <w:marRight w:val="0"/>
          <w:marTop w:val="0"/>
          <w:marBottom w:val="0"/>
          <w:divBdr>
            <w:top w:val="none" w:sz="0" w:space="0" w:color="auto"/>
            <w:left w:val="none" w:sz="0" w:space="0" w:color="auto"/>
            <w:bottom w:val="none" w:sz="0" w:space="0" w:color="auto"/>
            <w:right w:val="none" w:sz="0" w:space="0" w:color="auto"/>
          </w:divBdr>
          <w:divsChild>
            <w:div w:id="14578968">
              <w:marLeft w:val="0"/>
              <w:marRight w:val="0"/>
              <w:marTop w:val="0"/>
              <w:marBottom w:val="0"/>
              <w:divBdr>
                <w:top w:val="none" w:sz="0" w:space="0" w:color="auto"/>
                <w:left w:val="none" w:sz="0" w:space="0" w:color="auto"/>
                <w:bottom w:val="none" w:sz="0" w:space="0" w:color="auto"/>
                <w:right w:val="none" w:sz="0" w:space="0" w:color="auto"/>
              </w:divBdr>
              <w:divsChild>
                <w:div w:id="1565720906">
                  <w:marLeft w:val="0"/>
                  <w:marRight w:val="0"/>
                  <w:marTop w:val="0"/>
                  <w:marBottom w:val="0"/>
                  <w:divBdr>
                    <w:top w:val="none" w:sz="0" w:space="0" w:color="auto"/>
                    <w:left w:val="none" w:sz="0" w:space="0" w:color="auto"/>
                    <w:bottom w:val="none" w:sz="0" w:space="0" w:color="auto"/>
                    <w:right w:val="none" w:sz="0" w:space="0" w:color="auto"/>
                  </w:divBdr>
                  <w:divsChild>
                    <w:div w:id="676929237">
                      <w:marLeft w:val="0"/>
                      <w:marRight w:val="0"/>
                      <w:marTop w:val="0"/>
                      <w:marBottom w:val="0"/>
                      <w:divBdr>
                        <w:top w:val="none" w:sz="0" w:space="0" w:color="auto"/>
                        <w:left w:val="none" w:sz="0" w:space="0" w:color="auto"/>
                        <w:bottom w:val="none" w:sz="0" w:space="0" w:color="auto"/>
                        <w:right w:val="none" w:sz="0" w:space="0" w:color="auto"/>
                      </w:divBdr>
                      <w:divsChild>
                        <w:div w:id="578171945">
                          <w:marLeft w:val="0"/>
                          <w:marRight w:val="0"/>
                          <w:marTop w:val="0"/>
                          <w:marBottom w:val="0"/>
                          <w:divBdr>
                            <w:top w:val="none" w:sz="0" w:space="0" w:color="auto"/>
                            <w:left w:val="none" w:sz="0" w:space="0" w:color="auto"/>
                            <w:bottom w:val="none" w:sz="0" w:space="0" w:color="auto"/>
                            <w:right w:val="none" w:sz="0" w:space="0" w:color="auto"/>
                          </w:divBdr>
                          <w:divsChild>
                            <w:div w:id="1351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326834">
      <w:bodyDiv w:val="1"/>
      <w:marLeft w:val="0"/>
      <w:marRight w:val="0"/>
      <w:marTop w:val="0"/>
      <w:marBottom w:val="0"/>
      <w:divBdr>
        <w:top w:val="none" w:sz="0" w:space="0" w:color="auto"/>
        <w:left w:val="none" w:sz="0" w:space="0" w:color="auto"/>
        <w:bottom w:val="none" w:sz="0" w:space="0" w:color="auto"/>
        <w:right w:val="none" w:sz="0" w:space="0" w:color="auto"/>
      </w:divBdr>
    </w:div>
    <w:div w:id="728769141">
      <w:bodyDiv w:val="1"/>
      <w:marLeft w:val="0"/>
      <w:marRight w:val="0"/>
      <w:marTop w:val="0"/>
      <w:marBottom w:val="0"/>
      <w:divBdr>
        <w:top w:val="none" w:sz="0" w:space="0" w:color="auto"/>
        <w:left w:val="none" w:sz="0" w:space="0" w:color="auto"/>
        <w:bottom w:val="none" w:sz="0" w:space="0" w:color="auto"/>
        <w:right w:val="none" w:sz="0" w:space="0" w:color="auto"/>
      </w:divBdr>
    </w:div>
    <w:div w:id="771315582">
      <w:bodyDiv w:val="1"/>
      <w:marLeft w:val="0"/>
      <w:marRight w:val="0"/>
      <w:marTop w:val="0"/>
      <w:marBottom w:val="0"/>
      <w:divBdr>
        <w:top w:val="none" w:sz="0" w:space="0" w:color="auto"/>
        <w:left w:val="none" w:sz="0" w:space="0" w:color="auto"/>
        <w:bottom w:val="none" w:sz="0" w:space="0" w:color="auto"/>
        <w:right w:val="none" w:sz="0" w:space="0" w:color="auto"/>
      </w:divBdr>
      <w:divsChild>
        <w:div w:id="1843281566">
          <w:marLeft w:val="0"/>
          <w:marRight w:val="0"/>
          <w:marTop w:val="0"/>
          <w:marBottom w:val="0"/>
          <w:divBdr>
            <w:top w:val="none" w:sz="0" w:space="0" w:color="auto"/>
            <w:left w:val="none" w:sz="0" w:space="0" w:color="auto"/>
            <w:bottom w:val="none" w:sz="0" w:space="0" w:color="auto"/>
            <w:right w:val="none" w:sz="0" w:space="0" w:color="auto"/>
          </w:divBdr>
          <w:divsChild>
            <w:div w:id="516046985">
              <w:marLeft w:val="0"/>
              <w:marRight w:val="0"/>
              <w:marTop w:val="0"/>
              <w:marBottom w:val="0"/>
              <w:divBdr>
                <w:top w:val="none" w:sz="0" w:space="0" w:color="auto"/>
                <w:left w:val="none" w:sz="0" w:space="0" w:color="auto"/>
                <w:bottom w:val="none" w:sz="0" w:space="0" w:color="auto"/>
                <w:right w:val="none" w:sz="0" w:space="0" w:color="auto"/>
              </w:divBdr>
              <w:divsChild>
                <w:div w:id="2009945995">
                  <w:marLeft w:val="0"/>
                  <w:marRight w:val="0"/>
                  <w:marTop w:val="0"/>
                  <w:marBottom w:val="0"/>
                  <w:divBdr>
                    <w:top w:val="none" w:sz="0" w:space="0" w:color="auto"/>
                    <w:left w:val="none" w:sz="0" w:space="0" w:color="auto"/>
                    <w:bottom w:val="none" w:sz="0" w:space="0" w:color="auto"/>
                    <w:right w:val="none" w:sz="0" w:space="0" w:color="auto"/>
                  </w:divBdr>
                  <w:divsChild>
                    <w:div w:id="15352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5202">
          <w:marLeft w:val="0"/>
          <w:marRight w:val="0"/>
          <w:marTop w:val="0"/>
          <w:marBottom w:val="0"/>
          <w:divBdr>
            <w:top w:val="none" w:sz="0" w:space="0" w:color="auto"/>
            <w:left w:val="none" w:sz="0" w:space="0" w:color="auto"/>
            <w:bottom w:val="none" w:sz="0" w:space="0" w:color="auto"/>
            <w:right w:val="none" w:sz="0" w:space="0" w:color="auto"/>
          </w:divBdr>
          <w:divsChild>
            <w:div w:id="1829009021">
              <w:marLeft w:val="0"/>
              <w:marRight w:val="0"/>
              <w:marTop w:val="0"/>
              <w:marBottom w:val="0"/>
              <w:divBdr>
                <w:top w:val="none" w:sz="0" w:space="0" w:color="auto"/>
                <w:left w:val="none" w:sz="0" w:space="0" w:color="auto"/>
                <w:bottom w:val="none" w:sz="0" w:space="0" w:color="auto"/>
                <w:right w:val="none" w:sz="0" w:space="0" w:color="auto"/>
              </w:divBdr>
              <w:divsChild>
                <w:div w:id="1081759996">
                  <w:marLeft w:val="0"/>
                  <w:marRight w:val="0"/>
                  <w:marTop w:val="0"/>
                  <w:marBottom w:val="0"/>
                  <w:divBdr>
                    <w:top w:val="none" w:sz="0" w:space="0" w:color="auto"/>
                    <w:left w:val="none" w:sz="0" w:space="0" w:color="auto"/>
                    <w:bottom w:val="none" w:sz="0" w:space="0" w:color="auto"/>
                    <w:right w:val="none" w:sz="0" w:space="0" w:color="auto"/>
                  </w:divBdr>
                  <w:divsChild>
                    <w:div w:id="138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02203">
      <w:bodyDiv w:val="1"/>
      <w:marLeft w:val="0"/>
      <w:marRight w:val="0"/>
      <w:marTop w:val="0"/>
      <w:marBottom w:val="0"/>
      <w:divBdr>
        <w:top w:val="none" w:sz="0" w:space="0" w:color="auto"/>
        <w:left w:val="none" w:sz="0" w:space="0" w:color="auto"/>
        <w:bottom w:val="none" w:sz="0" w:space="0" w:color="auto"/>
        <w:right w:val="none" w:sz="0" w:space="0" w:color="auto"/>
      </w:divBdr>
      <w:divsChild>
        <w:div w:id="1398943191">
          <w:marLeft w:val="0"/>
          <w:marRight w:val="0"/>
          <w:marTop w:val="0"/>
          <w:marBottom w:val="0"/>
          <w:divBdr>
            <w:top w:val="none" w:sz="0" w:space="0" w:color="auto"/>
            <w:left w:val="none" w:sz="0" w:space="0" w:color="auto"/>
            <w:bottom w:val="none" w:sz="0" w:space="0" w:color="auto"/>
            <w:right w:val="none" w:sz="0" w:space="0" w:color="auto"/>
          </w:divBdr>
          <w:divsChild>
            <w:div w:id="778373753">
              <w:marLeft w:val="0"/>
              <w:marRight w:val="0"/>
              <w:marTop w:val="0"/>
              <w:marBottom w:val="0"/>
              <w:divBdr>
                <w:top w:val="none" w:sz="0" w:space="0" w:color="auto"/>
                <w:left w:val="none" w:sz="0" w:space="0" w:color="auto"/>
                <w:bottom w:val="none" w:sz="0" w:space="0" w:color="auto"/>
                <w:right w:val="none" w:sz="0" w:space="0" w:color="auto"/>
              </w:divBdr>
              <w:divsChild>
                <w:div w:id="565647476">
                  <w:marLeft w:val="0"/>
                  <w:marRight w:val="0"/>
                  <w:marTop w:val="0"/>
                  <w:marBottom w:val="0"/>
                  <w:divBdr>
                    <w:top w:val="none" w:sz="0" w:space="0" w:color="auto"/>
                    <w:left w:val="none" w:sz="0" w:space="0" w:color="auto"/>
                    <w:bottom w:val="none" w:sz="0" w:space="0" w:color="auto"/>
                    <w:right w:val="none" w:sz="0" w:space="0" w:color="auto"/>
                  </w:divBdr>
                  <w:divsChild>
                    <w:div w:id="1470245808">
                      <w:marLeft w:val="0"/>
                      <w:marRight w:val="0"/>
                      <w:marTop w:val="0"/>
                      <w:marBottom w:val="0"/>
                      <w:divBdr>
                        <w:top w:val="none" w:sz="0" w:space="0" w:color="auto"/>
                        <w:left w:val="none" w:sz="0" w:space="0" w:color="auto"/>
                        <w:bottom w:val="none" w:sz="0" w:space="0" w:color="auto"/>
                        <w:right w:val="none" w:sz="0" w:space="0" w:color="auto"/>
                      </w:divBdr>
                      <w:divsChild>
                        <w:div w:id="9986771">
                          <w:marLeft w:val="0"/>
                          <w:marRight w:val="0"/>
                          <w:marTop w:val="0"/>
                          <w:marBottom w:val="0"/>
                          <w:divBdr>
                            <w:top w:val="none" w:sz="0" w:space="0" w:color="auto"/>
                            <w:left w:val="none" w:sz="0" w:space="0" w:color="auto"/>
                            <w:bottom w:val="none" w:sz="0" w:space="0" w:color="auto"/>
                            <w:right w:val="none" w:sz="0" w:space="0" w:color="auto"/>
                          </w:divBdr>
                          <w:divsChild>
                            <w:div w:id="4531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645588">
      <w:bodyDiv w:val="1"/>
      <w:marLeft w:val="0"/>
      <w:marRight w:val="0"/>
      <w:marTop w:val="0"/>
      <w:marBottom w:val="0"/>
      <w:divBdr>
        <w:top w:val="none" w:sz="0" w:space="0" w:color="auto"/>
        <w:left w:val="none" w:sz="0" w:space="0" w:color="auto"/>
        <w:bottom w:val="none" w:sz="0" w:space="0" w:color="auto"/>
        <w:right w:val="none" w:sz="0" w:space="0" w:color="auto"/>
      </w:divBdr>
    </w:div>
    <w:div w:id="1082948487">
      <w:bodyDiv w:val="1"/>
      <w:marLeft w:val="0"/>
      <w:marRight w:val="0"/>
      <w:marTop w:val="0"/>
      <w:marBottom w:val="0"/>
      <w:divBdr>
        <w:top w:val="none" w:sz="0" w:space="0" w:color="auto"/>
        <w:left w:val="none" w:sz="0" w:space="0" w:color="auto"/>
        <w:bottom w:val="none" w:sz="0" w:space="0" w:color="auto"/>
        <w:right w:val="none" w:sz="0" w:space="0" w:color="auto"/>
      </w:divBdr>
    </w:div>
    <w:div w:id="1172069337">
      <w:bodyDiv w:val="1"/>
      <w:marLeft w:val="0"/>
      <w:marRight w:val="0"/>
      <w:marTop w:val="0"/>
      <w:marBottom w:val="0"/>
      <w:divBdr>
        <w:top w:val="none" w:sz="0" w:space="0" w:color="auto"/>
        <w:left w:val="none" w:sz="0" w:space="0" w:color="auto"/>
        <w:bottom w:val="none" w:sz="0" w:space="0" w:color="auto"/>
        <w:right w:val="none" w:sz="0" w:space="0" w:color="auto"/>
      </w:divBdr>
    </w:div>
    <w:div w:id="1187402524">
      <w:bodyDiv w:val="1"/>
      <w:marLeft w:val="0"/>
      <w:marRight w:val="0"/>
      <w:marTop w:val="0"/>
      <w:marBottom w:val="0"/>
      <w:divBdr>
        <w:top w:val="none" w:sz="0" w:space="0" w:color="auto"/>
        <w:left w:val="none" w:sz="0" w:space="0" w:color="auto"/>
        <w:bottom w:val="none" w:sz="0" w:space="0" w:color="auto"/>
        <w:right w:val="none" w:sz="0" w:space="0" w:color="auto"/>
      </w:divBdr>
    </w:div>
    <w:div w:id="1233469804">
      <w:bodyDiv w:val="1"/>
      <w:marLeft w:val="0"/>
      <w:marRight w:val="0"/>
      <w:marTop w:val="0"/>
      <w:marBottom w:val="0"/>
      <w:divBdr>
        <w:top w:val="none" w:sz="0" w:space="0" w:color="auto"/>
        <w:left w:val="none" w:sz="0" w:space="0" w:color="auto"/>
        <w:bottom w:val="none" w:sz="0" w:space="0" w:color="auto"/>
        <w:right w:val="none" w:sz="0" w:space="0" w:color="auto"/>
      </w:divBdr>
      <w:divsChild>
        <w:div w:id="314068159">
          <w:marLeft w:val="0"/>
          <w:marRight w:val="0"/>
          <w:marTop w:val="0"/>
          <w:marBottom w:val="0"/>
          <w:divBdr>
            <w:top w:val="none" w:sz="0" w:space="0" w:color="auto"/>
            <w:left w:val="none" w:sz="0" w:space="0" w:color="auto"/>
            <w:bottom w:val="none" w:sz="0" w:space="0" w:color="auto"/>
            <w:right w:val="none" w:sz="0" w:space="0" w:color="auto"/>
          </w:divBdr>
          <w:divsChild>
            <w:div w:id="1629434881">
              <w:marLeft w:val="0"/>
              <w:marRight w:val="0"/>
              <w:marTop w:val="0"/>
              <w:marBottom w:val="0"/>
              <w:divBdr>
                <w:top w:val="none" w:sz="0" w:space="0" w:color="auto"/>
                <w:left w:val="none" w:sz="0" w:space="0" w:color="auto"/>
                <w:bottom w:val="none" w:sz="0" w:space="0" w:color="auto"/>
                <w:right w:val="none" w:sz="0" w:space="0" w:color="auto"/>
              </w:divBdr>
              <w:divsChild>
                <w:div w:id="351802388">
                  <w:marLeft w:val="0"/>
                  <w:marRight w:val="0"/>
                  <w:marTop w:val="0"/>
                  <w:marBottom w:val="0"/>
                  <w:divBdr>
                    <w:top w:val="none" w:sz="0" w:space="0" w:color="auto"/>
                    <w:left w:val="none" w:sz="0" w:space="0" w:color="auto"/>
                    <w:bottom w:val="none" w:sz="0" w:space="0" w:color="auto"/>
                    <w:right w:val="none" w:sz="0" w:space="0" w:color="auto"/>
                  </w:divBdr>
                  <w:divsChild>
                    <w:div w:id="1297489425">
                      <w:marLeft w:val="0"/>
                      <w:marRight w:val="0"/>
                      <w:marTop w:val="0"/>
                      <w:marBottom w:val="0"/>
                      <w:divBdr>
                        <w:top w:val="none" w:sz="0" w:space="0" w:color="auto"/>
                        <w:left w:val="none" w:sz="0" w:space="0" w:color="auto"/>
                        <w:bottom w:val="none" w:sz="0" w:space="0" w:color="auto"/>
                        <w:right w:val="none" w:sz="0" w:space="0" w:color="auto"/>
                      </w:divBdr>
                      <w:divsChild>
                        <w:div w:id="1362197214">
                          <w:marLeft w:val="0"/>
                          <w:marRight w:val="0"/>
                          <w:marTop w:val="0"/>
                          <w:marBottom w:val="0"/>
                          <w:divBdr>
                            <w:top w:val="none" w:sz="0" w:space="0" w:color="auto"/>
                            <w:left w:val="none" w:sz="0" w:space="0" w:color="auto"/>
                            <w:bottom w:val="none" w:sz="0" w:space="0" w:color="auto"/>
                            <w:right w:val="none" w:sz="0" w:space="0" w:color="auto"/>
                          </w:divBdr>
                          <w:divsChild>
                            <w:div w:id="671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09827">
      <w:bodyDiv w:val="1"/>
      <w:marLeft w:val="0"/>
      <w:marRight w:val="0"/>
      <w:marTop w:val="0"/>
      <w:marBottom w:val="0"/>
      <w:divBdr>
        <w:top w:val="none" w:sz="0" w:space="0" w:color="auto"/>
        <w:left w:val="none" w:sz="0" w:space="0" w:color="auto"/>
        <w:bottom w:val="none" w:sz="0" w:space="0" w:color="auto"/>
        <w:right w:val="none" w:sz="0" w:space="0" w:color="auto"/>
      </w:divBdr>
    </w:div>
    <w:div w:id="1463694689">
      <w:bodyDiv w:val="1"/>
      <w:marLeft w:val="0"/>
      <w:marRight w:val="0"/>
      <w:marTop w:val="0"/>
      <w:marBottom w:val="0"/>
      <w:divBdr>
        <w:top w:val="none" w:sz="0" w:space="0" w:color="auto"/>
        <w:left w:val="none" w:sz="0" w:space="0" w:color="auto"/>
        <w:bottom w:val="none" w:sz="0" w:space="0" w:color="auto"/>
        <w:right w:val="none" w:sz="0" w:space="0" w:color="auto"/>
      </w:divBdr>
    </w:div>
    <w:div w:id="1508324134">
      <w:bodyDiv w:val="1"/>
      <w:marLeft w:val="0"/>
      <w:marRight w:val="0"/>
      <w:marTop w:val="0"/>
      <w:marBottom w:val="0"/>
      <w:divBdr>
        <w:top w:val="none" w:sz="0" w:space="0" w:color="auto"/>
        <w:left w:val="none" w:sz="0" w:space="0" w:color="auto"/>
        <w:bottom w:val="none" w:sz="0" w:space="0" w:color="auto"/>
        <w:right w:val="none" w:sz="0" w:space="0" w:color="auto"/>
      </w:divBdr>
    </w:div>
    <w:div w:id="1588885137">
      <w:bodyDiv w:val="1"/>
      <w:marLeft w:val="0"/>
      <w:marRight w:val="0"/>
      <w:marTop w:val="0"/>
      <w:marBottom w:val="0"/>
      <w:divBdr>
        <w:top w:val="none" w:sz="0" w:space="0" w:color="auto"/>
        <w:left w:val="none" w:sz="0" w:space="0" w:color="auto"/>
        <w:bottom w:val="none" w:sz="0" w:space="0" w:color="auto"/>
        <w:right w:val="none" w:sz="0" w:space="0" w:color="auto"/>
      </w:divBdr>
    </w:div>
    <w:div w:id="1813594249">
      <w:bodyDiv w:val="1"/>
      <w:marLeft w:val="0"/>
      <w:marRight w:val="0"/>
      <w:marTop w:val="0"/>
      <w:marBottom w:val="0"/>
      <w:divBdr>
        <w:top w:val="none" w:sz="0" w:space="0" w:color="auto"/>
        <w:left w:val="none" w:sz="0" w:space="0" w:color="auto"/>
        <w:bottom w:val="none" w:sz="0" w:space="0" w:color="auto"/>
        <w:right w:val="none" w:sz="0" w:space="0" w:color="auto"/>
      </w:divBdr>
    </w:div>
    <w:div w:id="1893105616">
      <w:bodyDiv w:val="1"/>
      <w:marLeft w:val="0"/>
      <w:marRight w:val="0"/>
      <w:marTop w:val="0"/>
      <w:marBottom w:val="0"/>
      <w:divBdr>
        <w:top w:val="none" w:sz="0" w:space="0" w:color="auto"/>
        <w:left w:val="none" w:sz="0" w:space="0" w:color="auto"/>
        <w:bottom w:val="none" w:sz="0" w:space="0" w:color="auto"/>
        <w:right w:val="none" w:sz="0" w:space="0" w:color="auto"/>
      </w:divBdr>
      <w:divsChild>
        <w:div w:id="829490022">
          <w:marLeft w:val="0"/>
          <w:marRight w:val="0"/>
          <w:marTop w:val="0"/>
          <w:marBottom w:val="0"/>
          <w:divBdr>
            <w:top w:val="none" w:sz="0" w:space="0" w:color="auto"/>
            <w:left w:val="none" w:sz="0" w:space="0" w:color="auto"/>
            <w:bottom w:val="none" w:sz="0" w:space="0" w:color="auto"/>
            <w:right w:val="none" w:sz="0" w:space="0" w:color="auto"/>
          </w:divBdr>
          <w:divsChild>
            <w:div w:id="220555866">
              <w:marLeft w:val="0"/>
              <w:marRight w:val="0"/>
              <w:marTop w:val="0"/>
              <w:marBottom w:val="0"/>
              <w:divBdr>
                <w:top w:val="none" w:sz="0" w:space="0" w:color="auto"/>
                <w:left w:val="none" w:sz="0" w:space="0" w:color="auto"/>
                <w:bottom w:val="none" w:sz="0" w:space="0" w:color="auto"/>
                <w:right w:val="none" w:sz="0" w:space="0" w:color="auto"/>
              </w:divBdr>
              <w:divsChild>
                <w:div w:id="1710379691">
                  <w:marLeft w:val="0"/>
                  <w:marRight w:val="0"/>
                  <w:marTop w:val="0"/>
                  <w:marBottom w:val="0"/>
                  <w:divBdr>
                    <w:top w:val="none" w:sz="0" w:space="0" w:color="auto"/>
                    <w:left w:val="none" w:sz="0" w:space="0" w:color="auto"/>
                    <w:bottom w:val="none" w:sz="0" w:space="0" w:color="auto"/>
                    <w:right w:val="none" w:sz="0" w:space="0" w:color="auto"/>
                  </w:divBdr>
                  <w:divsChild>
                    <w:div w:id="787553788">
                      <w:marLeft w:val="0"/>
                      <w:marRight w:val="0"/>
                      <w:marTop w:val="0"/>
                      <w:marBottom w:val="0"/>
                      <w:divBdr>
                        <w:top w:val="none" w:sz="0" w:space="0" w:color="auto"/>
                        <w:left w:val="none" w:sz="0" w:space="0" w:color="auto"/>
                        <w:bottom w:val="none" w:sz="0" w:space="0" w:color="auto"/>
                        <w:right w:val="none" w:sz="0" w:space="0" w:color="auto"/>
                      </w:divBdr>
                      <w:divsChild>
                        <w:div w:id="292445325">
                          <w:marLeft w:val="0"/>
                          <w:marRight w:val="0"/>
                          <w:marTop w:val="0"/>
                          <w:marBottom w:val="0"/>
                          <w:divBdr>
                            <w:top w:val="none" w:sz="0" w:space="0" w:color="auto"/>
                            <w:left w:val="none" w:sz="0" w:space="0" w:color="auto"/>
                            <w:bottom w:val="none" w:sz="0" w:space="0" w:color="auto"/>
                            <w:right w:val="none" w:sz="0" w:space="0" w:color="auto"/>
                          </w:divBdr>
                          <w:divsChild>
                            <w:div w:id="9057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067947">
      <w:bodyDiv w:val="1"/>
      <w:marLeft w:val="0"/>
      <w:marRight w:val="0"/>
      <w:marTop w:val="0"/>
      <w:marBottom w:val="0"/>
      <w:divBdr>
        <w:top w:val="none" w:sz="0" w:space="0" w:color="auto"/>
        <w:left w:val="none" w:sz="0" w:space="0" w:color="auto"/>
        <w:bottom w:val="none" w:sz="0" w:space="0" w:color="auto"/>
        <w:right w:val="none" w:sz="0" w:space="0" w:color="auto"/>
      </w:divBdr>
    </w:div>
    <w:div w:id="1963993835">
      <w:bodyDiv w:val="1"/>
      <w:marLeft w:val="0"/>
      <w:marRight w:val="0"/>
      <w:marTop w:val="0"/>
      <w:marBottom w:val="0"/>
      <w:divBdr>
        <w:top w:val="none" w:sz="0" w:space="0" w:color="auto"/>
        <w:left w:val="none" w:sz="0" w:space="0" w:color="auto"/>
        <w:bottom w:val="none" w:sz="0" w:space="0" w:color="auto"/>
        <w:right w:val="none" w:sz="0" w:space="0" w:color="auto"/>
      </w:divBdr>
    </w:div>
    <w:div w:id="207750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44</cp:revision>
  <dcterms:created xsi:type="dcterms:W3CDTF">2024-11-03T10:50:00Z</dcterms:created>
  <dcterms:modified xsi:type="dcterms:W3CDTF">2024-12-15T13:04:00Z</dcterms:modified>
</cp:coreProperties>
</file>