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ptos Display" w:hAnsi="Aptos Display" w:eastAsia="Aptos Display"/>
          <w:b/>
          <w:i w:val="0"/>
          <w:color w:val="1F4E79"/>
          <w:sz w:val="38"/>
        </w:rPr>
        <w:t>Detecting Representational Insufficiency by Fiber Collisions</w:t>
      </w:r>
    </w:p>
    <w:p>
      <w:pPr>
        <w:spacing w:after="80"/>
        <w:jc w:val="center"/>
      </w:pPr>
      <w:r>
        <w:rPr>
          <w:rFonts w:ascii="Aptos" w:hAnsi="Aptos" w:eastAsia="Aptos"/>
          <w:b/>
          <w:i w:val="0"/>
          <w:color w:val="464646"/>
          <w:sz w:val="22"/>
        </w:rPr>
        <w:t>A Sealed Adversarial Finite-World Benchmark with Provenance-Safe Recovery</w:t>
      </w:r>
    </w:p>
    <w:p>
      <w:pPr>
        <w:spacing w:after="120"/>
        <w:jc w:val="center"/>
      </w:pPr>
      <w:r>
        <w:rPr>
          <w:rFonts w:ascii="Aptos" w:hAnsi="Aptos" w:eastAsia="Aptos"/>
          <w:b w:val="0"/>
          <w:i/>
          <w:color w:val="5A5A5A"/>
          <w:sz w:val="17"/>
        </w:rPr>
        <w:t>Working arXiv Paper I draft - target discussion: cs.AI with possible cs.LO cross-list</w:t>
      </w:r>
    </w:p>
    <w:p>
      <w:pPr>
        <w:spacing w:after="120"/>
        <w:jc w:val="center"/>
      </w:pPr>
      <w:r>
        <w:rPr>
          <w:rFonts w:ascii="Aptos" w:hAnsi="Aptos" w:eastAsia="Aptos"/>
          <w:b/>
          <w:i w:val="0"/>
          <w:color w:val="505050"/>
          <w:sz w:val="17"/>
        </w:rPr>
        <w:t>[Author Name]</w:t>
      </w:r>
      <w:r>
        <w:rPr>
          <w:rFonts w:ascii="Aptos" w:hAnsi="Aptos" w:eastAsia="Aptos"/>
          <w:b w:val="0"/>
          <w:i w:val="0"/>
          <w:color w:val="505050"/>
          <w:sz w:val="17"/>
        </w:rPr>
        <w:t xml:space="preserve">  |  [Affiliation]  |  [Email]  |  Working draft</w:t>
      </w:r>
    </w:p>
    <w:p>
      <w:pPr>
        <w:pStyle w:val="Heading1"/>
      </w:pPr>
      <w:r>
        <w:t>Abstract</w:t>
      </w:r>
    </w:p>
    <w:p>
      <w:pPr>
        <w:spacing w:after="80" w:line="247" w:lineRule="auto"/>
      </w:pPr>
      <w:r>
        <w:rPr>
          <w:rFonts w:ascii="Aptos" w:hAnsi="Aptos" w:eastAsia="Aptos"/>
          <w:b w:val="0"/>
          <w:i w:val="0"/>
          <w:sz w:val="19"/>
        </w:rPr>
        <w:t>Intelligent systems can fail because search is inadequate, but they can also fail because the representation available to the solver collapses states that require different target values. In a finite setting this distinction is exact: for a representation pi:X-&gt;P and target O:X-&gt;Q, an exact decoder exists iff O is constant on every fiber of pi. We do not claim this factorization fact as new. Instead, we study whether it can be operationalized as a falsification-first diagnosis and recovery procedure that distinguishes genuine representational insufficiency from false-hole cases, rejects target-derived and representation-derived pseudo-recoveries, and identifies minimal admissible refinements. We evaluate the procedure on Opaque Fiber Stress Benchmark v1.0.1, a sealed 18-world adversarial suite with 12 HOLE and 6 NO_HOLE instances spanning heterogeneous finite domains. The supplied scorer returns PASS=true: 18/18 exact status classification, zero false positives and false negatives, valid-recovery precision and world recall of 1.0, restraint metrics of 1.0, zero target-derived recovery admissions, zero pi-derived-as-new-information admissions, and no automatic or adversarial failures. A material limitation is that the conversational execution environment displayed a compact ground-truth overview before the final prediction manifest was generated, although the computation excluded ground_truth, precomputed pi-fibers, and adversarial tags and recomputed the answers from permitted records. We therefore treat v1.0.1 as a prospectively frozen method followed by deterministic ground-truth-excluded post-reveal replay, not as a perfectly information-isolated blind run. We propose an isolated replication and a subsequent primitive-synthesis benchmark as the next steps toward governed representational repair.</w:t>
      </w:r>
    </w:p>
    <w:p>
      <w:pPr>
        <w:spacing w:after="80" w:line="247" w:lineRule="auto"/>
      </w:pPr>
      <w:r>
        <w:rPr>
          <w:rFonts w:ascii="Aptos" w:hAnsi="Aptos" w:eastAsia="Aptos"/>
          <w:b w:val="0"/>
          <w:i/>
          <w:sz w:val="16"/>
        </w:rPr>
        <w:t>Keywords: representation sufficiency; state abstraction; factorization; observational equivalence; finite models; adversarial benchmark; provenance; program synthesis.</w:t>
      </w:r>
    </w:p>
    <w:p>
      <w:pPr>
        <w:pStyle w:val="Heading1"/>
      </w:pPr>
      <w:r>
        <w:t>1. Introduction</w:t>
      </w:r>
    </w:p>
    <w:p>
      <w:pPr>
        <w:spacing w:after="80" w:line="247" w:lineRule="auto"/>
      </w:pPr>
      <w:r>
        <w:rPr>
          <w:rFonts w:ascii="Aptos" w:hAnsi="Aptos" w:eastAsia="Aptos"/>
          <w:b w:val="0"/>
          <w:i w:val="0"/>
          <w:sz w:val="19"/>
        </w:rPr>
        <w:t>A common response to failure in AI systems is to allocate more search, more samples, more context, or a larger model. That response is appropriate only when the relevant distinction is present in the information available to the solver. If a representation maps two task-relevant states to the same internal description while the required target differs, no downstream decoder operating only on that representation can recover the missing distinction exactly.</w:t>
      </w:r>
    </w:p>
    <w:p>
      <w:pPr>
        <w:spacing w:after="80" w:line="247" w:lineRule="auto"/>
      </w:pPr>
      <w:r>
        <w:rPr>
          <w:rFonts w:ascii="Aptos" w:hAnsi="Aptos" w:eastAsia="Aptos"/>
          <w:b w:val="0"/>
          <w:i w:val="0"/>
          <w:sz w:val="19"/>
        </w:rPr>
        <w:t>This observation is mathematically elementary, but it motivates a practical research question: can a system diagnose representational insufficiency as a distinct failure mode, distinguish it from ordinary search failure, and identify a minimal admissible refinement without accepting trivial answer leakage or repackaged old information? We call a finite collision of this form a representational hole. The term is descriptive; the underlying factorization property is standard quotient mathematics and closely related to familiar ideas in sufficient representations, state abstraction, and observational equivalence.</w:t>
      </w:r>
    </w:p>
    <w:p>
      <w:pPr>
        <w:spacing w:after="80" w:line="247" w:lineRule="auto"/>
      </w:pPr>
      <w:r>
        <w:rPr>
          <w:rFonts w:ascii="Aptos" w:hAnsi="Aptos" w:eastAsia="Aptos"/>
          <w:b w:val="0"/>
          <w:i w:val="0"/>
          <w:sz w:val="19"/>
        </w:rPr>
        <w:t>We make four bounded contributions. First, we specify an executable finite-world protocol for HOLE/NO_HOLE diagnosis by exact fiber grouping. Second, we add provenance-aware recovery rules that distinguish genuine candidate refinements from channels that factor through the original representation or explicitly encode the target. Third, we evaluate the procedure on an adversarial 18-world benchmark containing false-positive controls, pair-only recoveries, target-leakage traps, correlated distractors, multiple recoveries, and worlds with no supplied valid recovery. Fourth, we preserve a strict validity boundary around the run: the benchmark scorer reports perfect performance, but the execution was not perfectly information-isolated, so the result is presented as deterministic post-reveal replay under a frozen method rather than as a stronger blind claim.</w:t>
      </w:r>
    </w:p>
    <w:tbl>
      <w:tblPr>
        <w:tblStyle w:val="TableGrid"/>
        <w:tblW w:type="auto" w:w="0"/>
        <w:jc w:val="center"/>
        <w:tblLook w:firstColumn="1" w:firstRow="1" w:lastColumn="0" w:lastRow="0" w:noHBand="0" w:noVBand="1" w:val="04A0"/>
      </w:tblPr>
      <w:tblGrid>
        <w:gridCol w:w="10224"/>
      </w:tblGrid>
      <w:tr>
        <w:tc>
          <w:tcPr>
            <w:tcW w:type="dxa" w:w="10224"/>
            <w:shd w:fill="FCE4D6"/>
            <w:tcMar>
              <w:top w:w="90" w:type="dxa"/>
              <w:start w:w="90" w:type="dxa"/>
              <w:bottom w:w="90" w:type="dxa"/>
              <w:end w:w="90" w:type="dxa"/>
            </w:tcMar>
          </w:tcPr>
          <w:p>
            <w:r>
              <w:rPr>
                <w:rFonts w:ascii="Aptos" w:hAnsi="Aptos" w:eastAsia="Aptos"/>
                <w:b/>
                <w:i w:val="0"/>
                <w:sz w:val="17"/>
              </w:rPr>
              <w:t>Contribution boundary</w:t>
              <w:br/>
            </w:r>
            <w:r>
              <w:rPr>
                <w:rFonts w:ascii="Aptos" w:hAnsi="Aptos" w:eastAsia="Aptos"/>
                <w:b w:val="0"/>
                <w:i w:val="0"/>
                <w:sz w:val="17"/>
              </w:rPr>
              <w:t>The paper claims a benchmarked diagnosis/recovery protocol for finite exact representations. It does not claim a new quotient theorem, AGI, metaphysical non-supervenience, or autonomous discovery from unstructured scientific data.</w:t>
            </w:r>
          </w:p>
        </w:tc>
      </w:tr>
    </w:tbl>
    <w:p>
      <w:pPr>
        <w:spacing w:after="20"/>
      </w:pPr>
    </w:p>
    <w:p>
      <w:pPr>
        <w:pStyle w:val="Heading1"/>
      </w:pPr>
      <w:r>
        <w:t>2. Formal setting</w:t>
      </w:r>
    </w:p>
    <w:p>
      <w:pPr>
        <w:pStyle w:val="Heading2"/>
      </w:pPr>
      <w:r>
        <w:t>2.1 Representations and fibers</w:t>
      </w:r>
    </w:p>
    <w:p>
      <w:pPr>
        <w:spacing w:after="80" w:line="247" w:lineRule="auto"/>
      </w:pPr>
      <w:r>
        <w:rPr>
          <w:rFonts w:ascii="Aptos" w:hAnsi="Aptos" w:eastAsia="Aptos"/>
          <w:b w:val="0"/>
          <w:i w:val="0"/>
          <w:sz w:val="19"/>
        </w:rPr>
        <w:t>Let X be a finite set of states, P a representation codomain, Q a target codomain, pi:X-&gt;P a representation, and O:X-&gt;Q a target. Define an equivalence relation ~pi on X by x~pi y iff pi(x)=pi(y). The equivalence classes are the fibers of pi.</w:t>
      </w:r>
    </w:p>
    <w:p>
      <w:pPr>
        <w:spacing w:after="80" w:line="247" w:lineRule="auto"/>
      </w:pPr>
      <w:r>
        <w:rPr>
          <w:rFonts w:ascii="Aptos" w:hAnsi="Aptos" w:eastAsia="Aptos"/>
          <w:b w:val="0"/>
          <w:i w:val="0"/>
          <w:sz w:val="19"/>
        </w:rPr>
        <w:t>We say that O is exactly representable from pi if there exists d:P-&gt;Q such that O=d∘pi on X. We call (pi,O) a HOLE instance when exact representability fails, and a NO_HOLE instance otherwise.</w:t>
      </w:r>
    </w:p>
    <w:p>
      <w:pPr>
        <w:pStyle w:val="Heading2"/>
      </w:pPr>
      <w:r>
        <w:t>2.2 Fiber criterion</w:t>
      </w:r>
    </w:p>
    <w:p>
      <w:pPr>
        <w:spacing w:after="80"/>
        <w:jc w:val="center"/>
      </w:pPr>
      <w:r>
        <w:rPr>
          <w:rFonts w:ascii="Cambria Math" w:hAnsi="Cambria Math" w:eastAsia="Cambria Math"/>
          <w:b/>
          <w:i w:val="0"/>
          <w:sz w:val="23"/>
        </w:rPr>
        <w:t>O factors through pi  &lt;=&gt;  O is constant on every fiber of pi</w:t>
      </w:r>
    </w:p>
    <w:p>
      <w:pPr>
        <w:spacing w:after="80" w:line="247" w:lineRule="auto"/>
      </w:pPr>
      <w:r>
        <w:rPr>
          <w:rFonts w:ascii="Aptos" w:hAnsi="Aptos" w:eastAsia="Aptos"/>
          <w:b w:val="0"/>
          <w:i w:val="0"/>
          <w:sz w:val="18"/>
        </w:rPr>
        <w:t>Proof sketch. If O=d∘pi and pi(x)=pi(y), then O(x)=d(pi(x))=d(pi(y))=O(y). Conversely, if O is constant on every fiber, define d(p) to be the common target value on the fiber over p for p in the image of pi, with arbitrary values elsewhere. This is the standard universal-property/factorization argument for quotients; we use it as an operational test rather than claim it as a novel theorem.</w:t>
      </w:r>
    </w:p>
    <w:p>
      <w:pPr>
        <w:pStyle w:val="Heading2"/>
      </w:pPr>
      <w:r>
        <w:t>2.3 Collision witnesses</w:t>
      </w:r>
    </w:p>
    <w:p>
      <w:pPr>
        <w:spacing w:after="80" w:line="247" w:lineRule="auto"/>
      </w:pPr>
      <w:r>
        <w:rPr>
          <w:rFonts w:ascii="Aptos" w:hAnsi="Aptos" w:eastAsia="Aptos"/>
          <w:b w:val="0"/>
          <w:i w:val="0"/>
          <w:sz w:val="19"/>
        </w:rPr>
        <w:t>A collision witness is a pair (x,y) with pi(x)=pi(y) and O(x)!=O(y). A single witness certifies HOLE. NO_HOLE requires checking every fiber for target constancy. In a finite explicit state table, both checks are deterministic.</w:t>
      </w:r>
    </w:p>
    <w:p>
      <w:pPr>
        <w:pStyle w:val="Heading2"/>
      </w:pPr>
      <w:r>
        <w:t>2.4 Candidate refinements and recovery</w:t>
      </w:r>
    </w:p>
    <w:p>
      <w:pPr>
        <w:spacing w:after="80" w:line="247" w:lineRule="auto"/>
      </w:pPr>
      <w:r>
        <w:rPr>
          <w:rFonts w:ascii="Aptos" w:hAnsi="Aptos" w:eastAsia="Aptos"/>
          <w:b w:val="0"/>
          <w:i w:val="0"/>
          <w:sz w:val="19"/>
        </w:rPr>
        <w:t>Let Psi={psi_1,...,psi_k} be supplied candidate channels. For S subseteq {1,...,k}, define the refined representation rho_S(x)=(pi(x),(psi_i(x))_{i in S}). S is a valid recovery when O is constant on every rho_S-fiber. A minimal recovery has minimum cardinality among valid admissible subsets. This benchmark notion is intentionally exact and finite; it does not imply that a corresponding physical measurement or scientific concept is available in a real domain.</w:t>
      </w:r>
    </w:p>
    <w:p>
      <w:pPr>
        <w:pStyle w:val="Heading2"/>
      </w:pPr>
      <w:r>
        <w:t>2.5 Provenance safety</w:t>
      </w:r>
    </w:p>
    <w:p>
      <w:pPr>
        <w:spacing w:after="80" w:line="247" w:lineRule="auto"/>
      </w:pPr>
      <w:r>
        <w:rPr>
          <w:rFonts w:ascii="Aptos" w:hAnsi="Aptos" w:eastAsia="Aptos"/>
          <w:b w:val="0"/>
          <w:i w:val="0"/>
          <w:sz w:val="19"/>
        </w:rPr>
        <w:t>The benchmark distinguishes three committed provenance classes. An independent candidate is treated as introducing admissible information under the benchmark specification. A pi-derived candidate is a repackaging of information already encoded by pi and therefore cannot count as genuine representational expansion. A target-derived candidate is constructed by explicit target-copy or answer-derived semantics and is inadmissible as recovery evidence. The exact classification is part of the benchmark ground truth; our execution procedure predicts these classes from the candidate definitions/values supplied to it.</w:t>
      </w:r>
    </w:p>
    <w:p>
      <w:pPr>
        <w:pStyle w:val="Heading1"/>
      </w:pPr>
      <w:r>
        <w:t>3. Relationship to prior work</w:t>
      </w:r>
    </w:p>
    <w:p>
      <w:pPr>
        <w:spacing w:after="80" w:line="247" w:lineRule="auto"/>
      </w:pPr>
      <w:r>
        <w:rPr>
          <w:rFonts w:ascii="Aptos" w:hAnsi="Aptos" w:eastAsia="Aptos"/>
          <w:b w:val="0"/>
          <w:i w:val="0"/>
          <w:sz w:val="19"/>
        </w:rPr>
        <w:t>Our framing touches several mature literatures, and a credible novelty claim depends on not conflating them.</w:t>
      </w:r>
    </w:p>
    <w:p>
      <w:pPr>
        <w:pStyle w:val="Heading2"/>
      </w:pPr>
      <w:r>
        <w:t>3.1 Quotient factorization and sufficiency</w:t>
      </w:r>
    </w:p>
    <w:p>
      <w:pPr>
        <w:spacing w:after="80" w:line="247" w:lineRule="auto"/>
      </w:pPr>
      <w:r>
        <w:rPr>
          <w:rFonts w:ascii="Aptos" w:hAnsi="Aptos" w:eastAsia="Aptos"/>
          <w:b w:val="0"/>
          <w:i w:val="0"/>
          <w:sz w:val="19"/>
        </w:rPr>
        <w:t>The finite fiber criterion is a basic factorization property: a function descends to a quotient exactly when it is constant on equivalence classes. In measurable settings, analogous factorization statements appear in the Doob-Dynkin lemma; in statistics, sufficiency formalizes when a statistic retains all information relevant to a parameter. Our work does not replace these theories. It uses an elementary exact factorization criterion as a machine-checkable failure certificate for a declared target.</w:t>
      </w:r>
    </w:p>
    <w:p>
      <w:pPr>
        <w:pStyle w:val="Heading2"/>
      </w:pPr>
      <w:r>
        <w:t>3.2 State abstraction and bisimulation</w:t>
      </w:r>
    </w:p>
    <w:p>
      <w:pPr>
        <w:spacing w:after="80" w:line="247" w:lineRule="auto"/>
      </w:pPr>
      <w:r>
        <w:rPr>
          <w:rFonts w:ascii="Aptos" w:hAnsi="Aptos" w:eastAsia="Aptos"/>
          <w:b w:val="0"/>
          <w:i w:val="0"/>
          <w:sz w:val="19"/>
        </w:rPr>
        <w:t>State abstraction in planning and reinforcement learning studies when groups of ground states may be treated as a unit without losing decision-relevant information. Li, Walsh, and Littman provide a unified account of several MDP abstraction schemes. Bisimulation and bisimulation metrics formalize behavioral state equivalence; Ferns, Panangaden, and Precup develop quantitative metrics, and Zhang et al. use bisimulation to learn task-relevant invariant representations for control. Our finite HOLE test is narrower: it asks whether a declared target is constant on the fibers of one frozen representation, then scores exact refinements and adversarial provenance. It does not model reward/dynamics equivalence unless those are encoded in the target.</w:t>
      </w:r>
    </w:p>
    <w:p>
      <w:pPr>
        <w:pStyle w:val="Heading2"/>
      </w:pPr>
      <w:r>
        <w:t>3.3 Concept bottlenecks and manipulable representations</w:t>
      </w:r>
    </w:p>
    <w:p>
      <w:pPr>
        <w:spacing w:after="80" w:line="247" w:lineRule="auto"/>
      </w:pPr>
      <w:r>
        <w:rPr>
          <w:rFonts w:ascii="Aptos" w:hAnsi="Aptos" w:eastAsia="Aptos"/>
          <w:b w:val="0"/>
          <w:i w:val="0"/>
          <w:sz w:val="19"/>
        </w:rPr>
        <w:t>Concept Bottleneck Models make intermediate high-level concepts explicit and manipulable. The present benchmark differs in direction: it does not assume that a concept set is already sufficient. Instead it tests whether the currently declared representation is insufficient for a target and whether supplied additional channels repair that insufficiency without leakage. This suggests a future bridge in which concepts are synthesized or requested only after a certified insufficiency.</w:t>
      </w:r>
    </w:p>
    <w:p>
      <w:pPr>
        <w:pStyle w:val="Heading2"/>
      </w:pPr>
      <w:r>
        <w:t>3.4 Program synthesis and representation construction</w:t>
      </w:r>
    </w:p>
    <w:p>
      <w:pPr>
        <w:spacing w:after="80" w:line="247" w:lineRule="auto"/>
      </w:pPr>
      <w:r>
        <w:rPr>
          <w:rFonts w:ascii="Aptos" w:hAnsi="Aptos" w:eastAsia="Aptos"/>
          <w:b w:val="0"/>
          <w:i w:val="0"/>
          <w:sz w:val="19"/>
        </w:rPr>
        <w:t>Program synthesis searches a specified grammar for executable programs satisfying constraints. This provides a natural mechanism for moving beyond recovery selection: after a certified collision, a system could search a frozen grammar for a minimal new feature, memory update, relational operator, or observation request. That extension is future work; v1.0.1 evaluates supplied candidate channels.</w:t>
      </w:r>
    </w:p>
    <w:p>
      <w:pPr>
        <w:pStyle w:val="Heading2"/>
      </w:pPr>
      <w:r>
        <w:t>3.5 Identifiability and causal representation learning</w:t>
      </w:r>
    </w:p>
    <w:p>
      <w:pPr>
        <w:spacing w:after="80" w:line="247" w:lineRule="auto"/>
      </w:pPr>
      <w:r>
        <w:rPr>
          <w:rFonts w:ascii="Aptos" w:hAnsi="Aptos" w:eastAsia="Aptos"/>
          <w:b w:val="0"/>
          <w:i w:val="0"/>
          <w:sz w:val="19"/>
        </w:rPr>
        <w:t>Modern causal representation learning studies when latent variables or causal structure are identifiable from observations and interventions. That problem is substantially richer than our finite target-factorization test. We include it as adjacent work because both emphasize that recoverability depends on assumptions about the observation map. We do not claim causal identification in the Opaque Fiber benchmark.</w:t>
      </w:r>
    </w:p>
    <w:p>
      <w:pPr>
        <w:pStyle w:val="Heading1"/>
      </w:pPr>
      <w:r>
        <w:t>4. Benchmark and protocol</w:t>
      </w:r>
    </w:p>
    <w:p>
      <w:pPr>
        <w:pStyle w:val="Heading2"/>
      </w:pPr>
      <w:r>
        <w:t>4.1 Opaque Fiber Stress Benchmark v1.0.1</w:t>
      </w:r>
    </w:p>
    <w:p>
      <w:pPr>
        <w:spacing w:after="80" w:line="247" w:lineRule="auto"/>
      </w:pPr>
      <w:r>
        <w:rPr>
          <w:rFonts w:ascii="Aptos" w:hAnsi="Aptos" w:eastAsia="Aptos"/>
          <w:b w:val="0"/>
          <w:i w:val="0"/>
          <w:sz w:val="19"/>
        </w:rPr>
        <w:t>The supplied reveal record describes an 18-world finite benchmark spanning heterogeneous domains. Each world contains explicit states, a frozen representation pi, target O, candidate primitive values/definitions, and split identifiers. The private committed ground truth additionally contains original fibers, target-constancy flags, collision witnesses, primitive provenance, refined fibers, valid candidate subsets, recovery/failure witnesses, held-out information, and adversarial tags.</w:t>
      </w:r>
    </w:p>
    <w:p>
      <w:pPr>
        <w:spacing w:after="80" w:line="247" w:lineRule="auto"/>
      </w:pPr>
      <w:r>
        <w:rPr>
          <w:rFonts w:ascii="Aptos" w:hAnsi="Aptos" w:eastAsia="Aptos"/>
          <w:b w:val="0"/>
          <w:i w:val="0"/>
          <w:sz w:val="19"/>
        </w:rPr>
        <w:t>The benchmark contains 12 HOLE and 6 NO_HOLE worlds. Adversarial roles include pair-only recovery, correlated distractors, false-positive pressure, target-derived leakage, observational-equivalence traps, dynamics-summary collisions, no admissible singleton, multiple valid recoveries, a held-out trap, apparent new structure without a hole, origin-information false positives, and group-invariant traps.</w:t>
      </w:r>
    </w:p>
    <w:p>
      <w:pPr>
        <w:pStyle w:val="Heading2"/>
      </w:pPr>
      <w:r>
        <w:t>4.2 Prediction-generation procedure</w:t>
      </w:r>
    </w:p>
    <w:p>
      <w:pPr>
        <w:spacing w:after="80" w:line="247" w:lineRule="auto"/>
      </w:pPr>
      <w:r>
        <w:rPr>
          <w:rFonts w:ascii="Aptos" w:hAnsi="Aptos" w:eastAsia="Aptos"/>
          <w:b w:val="0"/>
          <w:i w:val="0"/>
          <w:sz w:val="19"/>
        </w:rPr>
        <w:t>The execution report states that the 18-row submission was generated from a sanitized view containing explicit state records, pi values, O values, candidate values/definitions, and split identifiers. The computation excluded each world's ground_truth, precomputed pi_fibers, and designed_adversarial_roles fields. For each world it: (i) grouped states by exact pi value; (ii) classified HOLE if any fiber contained multiple O values; (iii) classified candidate provenance from definitions and whether candidate values factored through pi; (iv) exhaustively searched admissible candidate subsets for exact target constancy on refined fibers; and (v) emitted the minimal admitted recovery sets subject to the frozen restraint rule.</w:t>
      </w:r>
    </w:p>
    <w:p>
      <w:pPr>
        <w:pStyle w:val="Heading2"/>
      </w:pPr>
      <w:r>
        <w:t>4.3 Scoring</w:t>
      </w:r>
    </w:p>
    <w:p>
      <w:pPr>
        <w:spacing w:after="80" w:line="247" w:lineRule="auto"/>
      </w:pPr>
      <w:r>
        <w:rPr>
          <w:rFonts w:ascii="Aptos" w:hAnsi="Aptos" w:eastAsia="Aptos"/>
          <w:b w:val="0"/>
          <w:i w:val="0"/>
          <w:sz w:val="19"/>
        </w:rPr>
        <w:t>Status accuracy is the fraction of correct HOLE/NO_HOLE calls. False-positive and false-negative rates are computed against the 6 NO_HOLE and 12 HOLE worlds respectively. A submitted recovery set is valid only if the committed valid_recovery field is true: the refinement must make O exactly constant on every refined fiber and consist solely of admissible independent primitives. Valid-recovery precision scores admitted sets; recovery-world recall requires at least one committed minimal valid set on each recoverable HOLE world. NO_HOLE restraint penalizes unnecessary recovery on sufficient representations. No-single-recovery restraint penalizes inadmissible singleton claims when no valid singleton exists.</w:t>
      </w:r>
    </w:p>
    <w:p>
      <w:pPr>
        <w:pStyle w:val="Heading2"/>
      </w:pPr>
      <w:r>
        <w:t>4.4 Precommitted thresholds and automatic failures</w:t>
      </w:r>
    </w:p>
    <w:p>
      <w:pPr>
        <w:spacing w:after="80" w:line="247" w:lineRule="auto"/>
      </w:pPr>
      <w:r>
        <w:rPr>
          <w:rFonts w:ascii="Aptos" w:hAnsi="Aptos" w:eastAsia="Aptos"/>
          <w:b w:val="0"/>
          <w:i w:val="0"/>
          <w:sz w:val="19"/>
        </w:rPr>
        <w:t>The user-supplied reveal record reports the following passing thresholds: status accuracy &gt;=0.85; FPR &lt;=0.20; FNR &lt;=0.20; recovery-set precision &gt;=0.90; recovery-world recall &gt;=0.80; NO_HOLE restraint &gt;=0.85; no-single-recovery restraint &gt;=0.90; zero automatic failures; and no designated failure on tagged adversarial worlds. Automatic failures include target-derived recovery evidence, claiming recovery while a refined fiber remains target-nonconstant, treating a pi-derived channel as genuinely new information, an inadmissible/nonexact singleton on a world with no valid singleton, or drawing metaphysical/ontological conclusions as entailed by finite factorization.</w:t>
      </w:r>
    </w:p>
    <w:p>
      <w:pPr>
        <w:pStyle w:val="Heading1"/>
      </w:pPr>
      <w:r>
        <w:t>5. Results</w:t>
      </w:r>
    </w:p>
    <w:tbl>
      <w:tblPr>
        <w:tblStyle w:val="TableGrid"/>
        <w:tblW w:type="auto" w:w="0"/>
        <w:jc w:val="center"/>
        <w:tblLook w:firstColumn="1" w:firstRow="1" w:lastColumn="0" w:lastRow="0" w:noHBand="0" w:noVBand="1" w:val="04A0"/>
      </w:tblPr>
      <w:tblGrid>
        <w:gridCol w:w="5112"/>
        <w:gridCol w:w="5112"/>
      </w:tblGrid>
      <w:tr>
        <w:trPr>
          <w:tblHeader w:val="true"/>
          <w:cantSplit w:val="true"/>
        </w:trPr>
        <w:tc>
          <w:tcPr>
            <w:tcW w:type="dxa" w:w="5184"/>
            <w:shd w:fill="D9E2F3"/>
            <w:tcMar>
              <w:top w:w="50" w:type="dxa"/>
              <w:start w:w="50" w:type="dxa"/>
              <w:bottom w:w="50" w:type="dxa"/>
              <w:end w:w="50" w:type="dxa"/>
            </w:tcMar>
          </w:tcPr>
          <w:p>
            <w:r>
              <w:rPr>
                <w:rFonts w:ascii="Aptos" w:hAnsi="Aptos" w:eastAsia="Aptos"/>
                <w:b/>
                <w:i w:val="0"/>
                <w:sz w:val="16"/>
              </w:rPr>
              <w:t>Measure</w:t>
            </w:r>
          </w:p>
        </w:tc>
        <w:tc>
          <w:tcPr>
            <w:tcW w:type="dxa" w:w="3744"/>
            <w:shd w:fill="D9E2F3"/>
            <w:tcMar>
              <w:top w:w="50" w:type="dxa"/>
              <w:start w:w="50" w:type="dxa"/>
              <w:bottom w:w="50" w:type="dxa"/>
              <w:end w:w="50" w:type="dxa"/>
            </w:tcMar>
          </w:tcPr>
          <w:p>
            <w:r>
              <w:rPr>
                <w:rFonts w:ascii="Aptos" w:hAnsi="Aptos" w:eastAsia="Aptos"/>
                <w:b/>
                <w:i w:val="0"/>
                <w:sz w:val="16"/>
              </w:rPr>
              <w:t>v1.0.1 scorer</w:t>
            </w:r>
          </w:p>
        </w:tc>
      </w:tr>
      <w:tr>
        <w:trPr>
          <w:cantSplit w:val="true"/>
        </w:trPr>
        <w:tc>
          <w:tcPr>
            <w:tcW w:type="dxa" w:w="5184"/>
            <w:tcMar>
              <w:top w:w="45" w:type="dxa"/>
              <w:start w:w="45" w:type="dxa"/>
              <w:bottom w:w="45" w:type="dxa"/>
              <w:end w:w="45" w:type="dxa"/>
            </w:tcMar>
            <w:vAlign w:val="top"/>
          </w:tcPr>
          <w:p>
            <w:r>
              <w:rPr>
                <w:rFonts w:ascii="Aptos" w:hAnsi="Aptos" w:eastAsia="Aptos"/>
                <w:b w:val="0"/>
                <w:i w:val="0"/>
                <w:sz w:val="16"/>
              </w:rPr>
              <w:t>PASS</w:t>
            </w:r>
          </w:p>
        </w:tc>
        <w:tc>
          <w:tcPr>
            <w:tcW w:type="dxa" w:w="3744"/>
            <w:tcMar>
              <w:top w:w="45" w:type="dxa"/>
              <w:start w:w="45" w:type="dxa"/>
              <w:bottom w:w="45" w:type="dxa"/>
              <w:end w:w="45" w:type="dxa"/>
            </w:tcMar>
            <w:vAlign w:val="top"/>
          </w:tcPr>
          <w:p>
            <w:r>
              <w:rPr>
                <w:rFonts w:ascii="Aptos" w:hAnsi="Aptos" w:eastAsia="Aptos"/>
                <w:b w:val="0"/>
                <w:i w:val="0"/>
                <w:sz w:val="16"/>
              </w:rPr>
              <w:t>True</w:t>
            </w:r>
          </w:p>
        </w:tc>
      </w:tr>
      <w:tr>
        <w:trPr>
          <w:cantSplit w:val="true"/>
        </w:trPr>
        <w:tc>
          <w:tcPr>
            <w:tcW w:type="dxa" w:w="5184"/>
            <w:tcMar>
              <w:top w:w="45" w:type="dxa"/>
              <w:start w:w="45" w:type="dxa"/>
              <w:bottom w:w="45" w:type="dxa"/>
              <w:end w:w="45" w:type="dxa"/>
            </w:tcMar>
            <w:vAlign w:val="top"/>
          </w:tcPr>
          <w:p>
            <w:r>
              <w:rPr>
                <w:rFonts w:ascii="Aptos" w:hAnsi="Aptos" w:eastAsia="Aptos"/>
                <w:b w:val="0"/>
                <w:i w:val="0"/>
                <w:sz w:val="16"/>
              </w:rPr>
              <w:t>Status exact accuracy</w:t>
            </w:r>
          </w:p>
        </w:tc>
        <w:tc>
          <w:tcPr>
            <w:tcW w:type="dxa" w:w="3744"/>
            <w:tcMar>
              <w:top w:w="45" w:type="dxa"/>
              <w:start w:w="45" w:type="dxa"/>
              <w:bottom w:w="45" w:type="dxa"/>
              <w:end w:w="45" w:type="dxa"/>
            </w:tcMar>
            <w:vAlign w:val="top"/>
          </w:tcPr>
          <w:p>
            <w:r>
              <w:rPr>
                <w:rFonts w:ascii="Aptos" w:hAnsi="Aptos" w:eastAsia="Aptos"/>
                <w:b w:val="0"/>
                <w:i w:val="0"/>
                <w:sz w:val="16"/>
              </w:rPr>
              <w:t>1.000000 (18/18)</w:t>
            </w:r>
          </w:p>
        </w:tc>
      </w:tr>
      <w:tr>
        <w:trPr>
          <w:cantSplit w:val="true"/>
        </w:trPr>
        <w:tc>
          <w:tcPr>
            <w:tcW w:type="dxa" w:w="5184"/>
            <w:tcMar>
              <w:top w:w="45" w:type="dxa"/>
              <w:start w:w="45" w:type="dxa"/>
              <w:bottom w:w="45" w:type="dxa"/>
              <w:end w:w="45" w:type="dxa"/>
            </w:tcMar>
            <w:vAlign w:val="top"/>
          </w:tcPr>
          <w:p>
            <w:r>
              <w:rPr>
                <w:rFonts w:ascii="Aptos" w:hAnsi="Aptos" w:eastAsia="Aptos"/>
                <w:b w:val="0"/>
                <w:i w:val="0"/>
                <w:sz w:val="16"/>
              </w:rPr>
              <w:t>False-positive rate</w:t>
            </w:r>
          </w:p>
        </w:tc>
        <w:tc>
          <w:tcPr>
            <w:tcW w:type="dxa" w:w="3744"/>
            <w:tcMar>
              <w:top w:w="45" w:type="dxa"/>
              <w:start w:w="45" w:type="dxa"/>
              <w:bottom w:w="45" w:type="dxa"/>
              <w:end w:w="45" w:type="dxa"/>
            </w:tcMar>
            <w:vAlign w:val="top"/>
          </w:tcPr>
          <w:p>
            <w:r>
              <w:rPr>
                <w:rFonts w:ascii="Aptos" w:hAnsi="Aptos" w:eastAsia="Aptos"/>
                <w:b w:val="0"/>
                <w:i w:val="0"/>
                <w:sz w:val="16"/>
              </w:rPr>
              <w:t>0.000000</w:t>
            </w:r>
          </w:p>
        </w:tc>
      </w:tr>
      <w:tr>
        <w:trPr>
          <w:cantSplit w:val="true"/>
        </w:trPr>
        <w:tc>
          <w:tcPr>
            <w:tcW w:type="dxa" w:w="5184"/>
            <w:tcMar>
              <w:top w:w="45" w:type="dxa"/>
              <w:start w:w="45" w:type="dxa"/>
              <w:bottom w:w="45" w:type="dxa"/>
              <w:end w:w="45" w:type="dxa"/>
            </w:tcMar>
            <w:vAlign w:val="top"/>
          </w:tcPr>
          <w:p>
            <w:r>
              <w:rPr>
                <w:rFonts w:ascii="Aptos" w:hAnsi="Aptos" w:eastAsia="Aptos"/>
                <w:b w:val="0"/>
                <w:i w:val="0"/>
                <w:sz w:val="16"/>
              </w:rPr>
              <w:t>False-negative rate</w:t>
            </w:r>
          </w:p>
        </w:tc>
        <w:tc>
          <w:tcPr>
            <w:tcW w:type="dxa" w:w="3744"/>
            <w:tcMar>
              <w:top w:w="45" w:type="dxa"/>
              <w:start w:w="45" w:type="dxa"/>
              <w:bottom w:w="45" w:type="dxa"/>
              <w:end w:w="45" w:type="dxa"/>
            </w:tcMar>
            <w:vAlign w:val="top"/>
          </w:tcPr>
          <w:p>
            <w:r>
              <w:rPr>
                <w:rFonts w:ascii="Aptos" w:hAnsi="Aptos" w:eastAsia="Aptos"/>
                <w:b w:val="0"/>
                <w:i w:val="0"/>
                <w:sz w:val="16"/>
              </w:rPr>
              <w:t>0.000000</w:t>
            </w:r>
          </w:p>
        </w:tc>
      </w:tr>
      <w:tr>
        <w:trPr>
          <w:cantSplit w:val="true"/>
        </w:trPr>
        <w:tc>
          <w:tcPr>
            <w:tcW w:type="dxa" w:w="5184"/>
            <w:tcMar>
              <w:top w:w="45" w:type="dxa"/>
              <w:start w:w="45" w:type="dxa"/>
              <w:bottom w:w="45" w:type="dxa"/>
              <w:end w:w="45" w:type="dxa"/>
            </w:tcMar>
            <w:vAlign w:val="top"/>
          </w:tcPr>
          <w:p>
            <w:r>
              <w:rPr>
                <w:rFonts w:ascii="Aptos" w:hAnsi="Aptos" w:eastAsia="Aptos"/>
                <w:b w:val="0"/>
                <w:i w:val="0"/>
                <w:sz w:val="16"/>
              </w:rPr>
              <w:t>Valid recovery-set precision</w:t>
            </w:r>
          </w:p>
        </w:tc>
        <w:tc>
          <w:tcPr>
            <w:tcW w:type="dxa" w:w="3744"/>
            <w:tcMar>
              <w:top w:w="45" w:type="dxa"/>
              <w:start w:w="45" w:type="dxa"/>
              <w:bottom w:w="45" w:type="dxa"/>
              <w:end w:w="45" w:type="dxa"/>
            </w:tcMar>
            <w:vAlign w:val="top"/>
          </w:tcPr>
          <w:p>
            <w:r>
              <w:rPr>
                <w:rFonts w:ascii="Aptos" w:hAnsi="Aptos" w:eastAsia="Aptos"/>
                <w:b w:val="0"/>
                <w:i w:val="0"/>
                <w:sz w:val="16"/>
              </w:rPr>
              <w:t>1.000000</w:t>
            </w:r>
          </w:p>
        </w:tc>
      </w:tr>
      <w:tr>
        <w:trPr>
          <w:cantSplit w:val="true"/>
        </w:trPr>
        <w:tc>
          <w:tcPr>
            <w:tcW w:type="dxa" w:w="5184"/>
            <w:tcMar>
              <w:top w:w="45" w:type="dxa"/>
              <w:start w:w="45" w:type="dxa"/>
              <w:bottom w:w="45" w:type="dxa"/>
              <w:end w:w="45" w:type="dxa"/>
            </w:tcMar>
            <w:vAlign w:val="top"/>
          </w:tcPr>
          <w:p>
            <w:r>
              <w:rPr>
                <w:rFonts w:ascii="Aptos" w:hAnsi="Aptos" w:eastAsia="Aptos"/>
                <w:b w:val="0"/>
                <w:i w:val="0"/>
                <w:sz w:val="16"/>
              </w:rPr>
              <w:t>Valid recovery-world recall</w:t>
            </w:r>
          </w:p>
        </w:tc>
        <w:tc>
          <w:tcPr>
            <w:tcW w:type="dxa" w:w="3744"/>
            <w:tcMar>
              <w:top w:w="45" w:type="dxa"/>
              <w:start w:w="45" w:type="dxa"/>
              <w:bottom w:w="45" w:type="dxa"/>
              <w:end w:w="45" w:type="dxa"/>
            </w:tcMar>
            <w:vAlign w:val="top"/>
          </w:tcPr>
          <w:p>
            <w:r>
              <w:rPr>
                <w:rFonts w:ascii="Aptos" w:hAnsi="Aptos" w:eastAsia="Aptos"/>
                <w:b w:val="0"/>
                <w:i w:val="0"/>
                <w:sz w:val="16"/>
              </w:rPr>
              <w:t>1.000000</w:t>
            </w:r>
          </w:p>
        </w:tc>
      </w:tr>
      <w:tr>
        <w:trPr>
          <w:cantSplit w:val="true"/>
        </w:trPr>
        <w:tc>
          <w:tcPr>
            <w:tcW w:type="dxa" w:w="5184"/>
            <w:tcMar>
              <w:top w:w="45" w:type="dxa"/>
              <w:start w:w="45" w:type="dxa"/>
              <w:bottom w:w="45" w:type="dxa"/>
              <w:end w:w="45" w:type="dxa"/>
            </w:tcMar>
            <w:vAlign w:val="top"/>
          </w:tcPr>
          <w:p>
            <w:r>
              <w:rPr>
                <w:rFonts w:ascii="Aptos" w:hAnsi="Aptos" w:eastAsia="Aptos"/>
                <w:b w:val="0"/>
                <w:i w:val="0"/>
                <w:sz w:val="16"/>
              </w:rPr>
              <w:t>NO_HOLE restraint</w:t>
            </w:r>
          </w:p>
        </w:tc>
        <w:tc>
          <w:tcPr>
            <w:tcW w:type="dxa" w:w="3744"/>
            <w:tcMar>
              <w:top w:w="45" w:type="dxa"/>
              <w:start w:w="45" w:type="dxa"/>
              <w:bottom w:w="45" w:type="dxa"/>
              <w:end w:w="45" w:type="dxa"/>
            </w:tcMar>
            <w:vAlign w:val="top"/>
          </w:tcPr>
          <w:p>
            <w:r>
              <w:rPr>
                <w:rFonts w:ascii="Aptos" w:hAnsi="Aptos" w:eastAsia="Aptos"/>
                <w:b w:val="0"/>
                <w:i w:val="0"/>
                <w:sz w:val="16"/>
              </w:rPr>
              <w:t>1.000000</w:t>
            </w:r>
          </w:p>
        </w:tc>
      </w:tr>
      <w:tr>
        <w:trPr>
          <w:cantSplit w:val="true"/>
        </w:trPr>
        <w:tc>
          <w:tcPr>
            <w:tcW w:type="dxa" w:w="5184"/>
            <w:tcMar>
              <w:top w:w="45" w:type="dxa"/>
              <w:start w:w="45" w:type="dxa"/>
              <w:bottom w:w="45" w:type="dxa"/>
              <w:end w:w="45" w:type="dxa"/>
            </w:tcMar>
            <w:vAlign w:val="top"/>
          </w:tcPr>
          <w:p>
            <w:r>
              <w:rPr>
                <w:rFonts w:ascii="Aptos" w:hAnsi="Aptos" w:eastAsia="Aptos"/>
                <w:b w:val="0"/>
                <w:i w:val="0"/>
                <w:sz w:val="16"/>
              </w:rPr>
              <w:t>No-single-recovery restraint</w:t>
            </w:r>
          </w:p>
        </w:tc>
        <w:tc>
          <w:tcPr>
            <w:tcW w:type="dxa" w:w="3744"/>
            <w:tcMar>
              <w:top w:w="45" w:type="dxa"/>
              <w:start w:w="45" w:type="dxa"/>
              <w:bottom w:w="45" w:type="dxa"/>
              <w:end w:w="45" w:type="dxa"/>
            </w:tcMar>
            <w:vAlign w:val="top"/>
          </w:tcPr>
          <w:p>
            <w:r>
              <w:rPr>
                <w:rFonts w:ascii="Aptos" w:hAnsi="Aptos" w:eastAsia="Aptos"/>
                <w:b w:val="0"/>
                <w:i w:val="0"/>
                <w:sz w:val="16"/>
              </w:rPr>
              <w:t>1.000000</w:t>
            </w:r>
          </w:p>
        </w:tc>
      </w:tr>
      <w:tr>
        <w:trPr>
          <w:cantSplit w:val="true"/>
        </w:trPr>
        <w:tc>
          <w:tcPr>
            <w:tcW w:type="dxa" w:w="5184"/>
            <w:tcMar>
              <w:top w:w="45" w:type="dxa"/>
              <w:start w:w="45" w:type="dxa"/>
              <w:bottom w:w="45" w:type="dxa"/>
              <w:end w:w="45" w:type="dxa"/>
            </w:tcMar>
            <w:vAlign w:val="top"/>
          </w:tcPr>
          <w:p>
            <w:r>
              <w:rPr>
                <w:rFonts w:ascii="Aptos" w:hAnsi="Aptos" w:eastAsia="Aptos"/>
                <w:b w:val="0"/>
                <w:i w:val="0"/>
                <w:sz w:val="16"/>
              </w:rPr>
              <w:t>Target-derived in recovery sets</w:t>
            </w:r>
          </w:p>
        </w:tc>
        <w:tc>
          <w:tcPr>
            <w:tcW w:type="dxa" w:w="3744"/>
            <w:tcMar>
              <w:top w:w="45" w:type="dxa"/>
              <w:start w:w="45" w:type="dxa"/>
              <w:bottom w:w="45" w:type="dxa"/>
              <w:end w:w="45" w:type="dxa"/>
            </w:tcMar>
            <w:vAlign w:val="top"/>
          </w:tcPr>
          <w:p>
            <w:r>
              <w:rPr>
                <w:rFonts w:ascii="Aptos" w:hAnsi="Aptos" w:eastAsia="Aptos"/>
                <w:b w:val="0"/>
                <w:i w:val="0"/>
                <w:sz w:val="16"/>
              </w:rPr>
              <w:t>0</w:t>
            </w:r>
          </w:p>
        </w:tc>
      </w:tr>
      <w:tr>
        <w:trPr>
          <w:cantSplit w:val="true"/>
        </w:trPr>
        <w:tc>
          <w:tcPr>
            <w:tcW w:type="dxa" w:w="5184"/>
            <w:tcMar>
              <w:top w:w="45" w:type="dxa"/>
              <w:start w:w="45" w:type="dxa"/>
              <w:bottom w:w="45" w:type="dxa"/>
              <w:end w:w="45" w:type="dxa"/>
            </w:tcMar>
            <w:vAlign w:val="top"/>
          </w:tcPr>
          <w:p>
            <w:r>
              <w:rPr>
                <w:rFonts w:ascii="Aptos" w:hAnsi="Aptos" w:eastAsia="Aptos"/>
                <w:b w:val="0"/>
                <w:i w:val="0"/>
                <w:sz w:val="16"/>
              </w:rPr>
              <w:t>Target-derived claimed independent</w:t>
            </w:r>
          </w:p>
        </w:tc>
        <w:tc>
          <w:tcPr>
            <w:tcW w:type="dxa" w:w="3744"/>
            <w:tcMar>
              <w:top w:w="45" w:type="dxa"/>
              <w:start w:w="45" w:type="dxa"/>
              <w:bottom w:w="45" w:type="dxa"/>
              <w:end w:w="45" w:type="dxa"/>
            </w:tcMar>
            <w:vAlign w:val="top"/>
          </w:tcPr>
          <w:p>
            <w:r>
              <w:rPr>
                <w:rFonts w:ascii="Aptos" w:hAnsi="Aptos" w:eastAsia="Aptos"/>
                <w:b w:val="0"/>
                <w:i w:val="0"/>
                <w:sz w:val="16"/>
              </w:rPr>
              <w:t>0</w:t>
            </w:r>
          </w:p>
        </w:tc>
      </w:tr>
      <w:tr>
        <w:trPr>
          <w:cantSplit w:val="true"/>
        </w:trPr>
        <w:tc>
          <w:tcPr>
            <w:tcW w:type="dxa" w:w="5184"/>
            <w:tcMar>
              <w:top w:w="45" w:type="dxa"/>
              <w:start w:w="45" w:type="dxa"/>
              <w:bottom w:w="45" w:type="dxa"/>
              <w:end w:w="45" w:type="dxa"/>
            </w:tcMar>
            <w:vAlign w:val="top"/>
          </w:tcPr>
          <w:p>
            <w:r>
              <w:rPr>
                <w:rFonts w:ascii="Aptos" w:hAnsi="Aptos" w:eastAsia="Aptos"/>
                <w:b w:val="0"/>
                <w:i w:val="0"/>
                <w:sz w:val="16"/>
              </w:rPr>
              <w:t>pi-derived new-information admissions</w:t>
            </w:r>
          </w:p>
        </w:tc>
        <w:tc>
          <w:tcPr>
            <w:tcW w:type="dxa" w:w="3744"/>
            <w:tcMar>
              <w:top w:w="45" w:type="dxa"/>
              <w:start w:w="45" w:type="dxa"/>
              <w:bottom w:w="45" w:type="dxa"/>
              <w:end w:w="45" w:type="dxa"/>
            </w:tcMar>
            <w:vAlign w:val="top"/>
          </w:tcPr>
          <w:p>
            <w:r>
              <w:rPr>
                <w:rFonts w:ascii="Aptos" w:hAnsi="Aptos" w:eastAsia="Aptos"/>
                <w:b w:val="0"/>
                <w:i w:val="0"/>
                <w:sz w:val="16"/>
              </w:rPr>
              <w:t>0</w:t>
            </w:r>
          </w:p>
        </w:tc>
      </w:tr>
      <w:tr>
        <w:trPr>
          <w:cantSplit w:val="true"/>
        </w:trPr>
        <w:tc>
          <w:tcPr>
            <w:tcW w:type="dxa" w:w="5184"/>
            <w:tcMar>
              <w:top w:w="45" w:type="dxa"/>
              <w:start w:w="45" w:type="dxa"/>
              <w:bottom w:w="45" w:type="dxa"/>
              <w:end w:w="45" w:type="dxa"/>
            </w:tcMar>
            <w:vAlign w:val="top"/>
          </w:tcPr>
          <w:p>
            <w:r>
              <w:rPr>
                <w:rFonts w:ascii="Aptos" w:hAnsi="Aptos" w:eastAsia="Aptos"/>
                <w:b w:val="0"/>
                <w:i w:val="0"/>
                <w:sz w:val="16"/>
              </w:rPr>
              <w:t>Automatic failures</w:t>
            </w:r>
          </w:p>
        </w:tc>
        <w:tc>
          <w:tcPr>
            <w:tcW w:type="dxa" w:w="3744"/>
            <w:tcMar>
              <w:top w:w="45" w:type="dxa"/>
              <w:start w:w="45" w:type="dxa"/>
              <w:bottom w:w="45" w:type="dxa"/>
              <w:end w:w="45" w:type="dxa"/>
            </w:tcMar>
            <w:vAlign w:val="top"/>
          </w:tcPr>
          <w:p>
            <w:r>
              <w:rPr>
                <w:rFonts w:ascii="Aptos" w:hAnsi="Aptos" w:eastAsia="Aptos"/>
                <w:b w:val="0"/>
                <w:i w:val="0"/>
                <w:sz w:val="16"/>
              </w:rPr>
              <w:t>0</w:t>
            </w:r>
          </w:p>
        </w:tc>
      </w:tr>
      <w:tr>
        <w:trPr>
          <w:cantSplit w:val="true"/>
        </w:trPr>
        <w:tc>
          <w:tcPr>
            <w:tcW w:type="dxa" w:w="5184"/>
            <w:tcMar>
              <w:top w:w="45" w:type="dxa"/>
              <w:start w:w="45" w:type="dxa"/>
              <w:bottom w:w="45" w:type="dxa"/>
              <w:end w:w="45" w:type="dxa"/>
            </w:tcMar>
            <w:vAlign w:val="top"/>
          </w:tcPr>
          <w:p>
            <w:r>
              <w:rPr>
                <w:rFonts w:ascii="Aptos" w:hAnsi="Aptos" w:eastAsia="Aptos"/>
                <w:b w:val="0"/>
                <w:i w:val="0"/>
                <w:sz w:val="16"/>
              </w:rPr>
              <w:t>Adversarial failures</w:t>
            </w:r>
          </w:p>
        </w:tc>
        <w:tc>
          <w:tcPr>
            <w:tcW w:type="dxa" w:w="3744"/>
            <w:tcMar>
              <w:top w:w="45" w:type="dxa"/>
              <w:start w:w="45" w:type="dxa"/>
              <w:bottom w:w="45" w:type="dxa"/>
              <w:end w:w="45" w:type="dxa"/>
            </w:tcMar>
            <w:vAlign w:val="top"/>
          </w:tcPr>
          <w:p>
            <w:r>
              <w:rPr>
                <w:rFonts w:ascii="Aptos" w:hAnsi="Aptos" w:eastAsia="Aptos"/>
                <w:b w:val="0"/>
                <w:i w:val="0"/>
                <w:sz w:val="16"/>
              </w:rPr>
              <w:t>0</w:t>
            </w:r>
          </w:p>
        </w:tc>
      </w:tr>
    </w:tbl>
    <w:p>
      <w:pPr>
        <w:spacing w:after="20"/>
      </w:pPr>
    </w:p>
    <w:p>
      <w:pPr>
        <w:spacing w:after="80" w:line="247" w:lineRule="auto"/>
      </w:pPr>
      <w:r>
        <w:rPr>
          <w:rFonts w:ascii="Aptos" w:hAnsi="Aptos" w:eastAsia="Aptos"/>
          <w:b w:val="0"/>
          <w:i w:val="0"/>
          <w:sz w:val="19"/>
        </w:rPr>
        <w:t>All committed threshold checks returned true in the supplied scorer output. The result includes correct restraint on all six NO_HOLE worlds, correct pair-only recovery behavior, rejection of target-derived traps, correct behavior on worlds with no supplied recovery, and correct handling of multiple minimal recoveries.</w:t>
      </w:r>
    </w:p>
    <w:p>
      <w:pPr>
        <w:pStyle w:val="Heading2"/>
      </w:pPr>
      <w:r>
        <w:t>5.1 Per-world summary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cantSplit w:val="true"/>
        </w:trPr>
        <w:tc>
          <w:tcPr>
            <w:tcW w:type="dxa" w:w="792"/>
            <w:shd w:fill="D9E2F3"/>
            <w:tcMar>
              <w:top w:w="50" w:type="dxa"/>
              <w:start w:w="50" w:type="dxa"/>
              <w:bottom w:w="50" w:type="dxa"/>
              <w:end w:w="50" w:type="dxa"/>
            </w:tcMar>
          </w:tcPr>
          <w:p>
            <w:r>
              <w:rPr>
                <w:rFonts w:ascii="Aptos" w:hAnsi="Aptos" w:eastAsia="Aptos"/>
                <w:b/>
                <w:i w:val="0"/>
                <w:sz w:val="13"/>
              </w:rPr>
              <w:t>World</w:t>
            </w:r>
          </w:p>
        </w:tc>
        <w:tc>
          <w:tcPr>
            <w:tcW w:type="dxa" w:w="1944"/>
            <w:shd w:fill="D9E2F3"/>
            <w:tcMar>
              <w:top w:w="50" w:type="dxa"/>
              <w:start w:w="50" w:type="dxa"/>
              <w:bottom w:w="50" w:type="dxa"/>
              <w:end w:w="50" w:type="dxa"/>
            </w:tcMar>
          </w:tcPr>
          <w:p>
            <w:r>
              <w:rPr>
                <w:rFonts w:ascii="Aptos" w:hAnsi="Aptos" w:eastAsia="Aptos"/>
                <w:b/>
                <w:i w:val="0"/>
                <w:sz w:val="13"/>
              </w:rPr>
              <w:t>Domain</w:t>
            </w:r>
          </w:p>
        </w:tc>
        <w:tc>
          <w:tcPr>
            <w:tcW w:type="dxa" w:w="792"/>
            <w:shd w:fill="D9E2F3"/>
            <w:tcMar>
              <w:top w:w="50" w:type="dxa"/>
              <w:start w:w="50" w:type="dxa"/>
              <w:bottom w:w="50" w:type="dxa"/>
              <w:end w:w="50" w:type="dxa"/>
            </w:tcMar>
          </w:tcPr>
          <w:p>
            <w:r>
              <w:rPr>
                <w:rFonts w:ascii="Aptos" w:hAnsi="Aptos" w:eastAsia="Aptos"/>
                <w:b/>
                <w:i w:val="0"/>
                <w:sz w:val="13"/>
              </w:rPr>
              <w:t>Truth</w:t>
            </w:r>
          </w:p>
        </w:tc>
        <w:tc>
          <w:tcPr>
            <w:tcW w:type="dxa" w:w="792"/>
            <w:shd w:fill="D9E2F3"/>
            <w:tcMar>
              <w:top w:w="50" w:type="dxa"/>
              <w:start w:w="50" w:type="dxa"/>
              <w:bottom w:w="50" w:type="dxa"/>
              <w:end w:w="50" w:type="dxa"/>
            </w:tcMar>
          </w:tcPr>
          <w:p>
            <w:r>
              <w:rPr>
                <w:rFonts w:ascii="Aptos" w:hAnsi="Aptos" w:eastAsia="Aptos"/>
                <w:b/>
                <w:i w:val="0"/>
                <w:sz w:val="13"/>
              </w:rPr>
              <w:t>Pred.</w:t>
            </w:r>
          </w:p>
        </w:tc>
        <w:tc>
          <w:tcPr>
            <w:tcW w:type="dxa" w:w="1080"/>
            <w:shd w:fill="D9E2F3"/>
            <w:tcMar>
              <w:top w:w="50" w:type="dxa"/>
              <w:start w:w="50" w:type="dxa"/>
              <w:bottom w:w="50" w:type="dxa"/>
              <w:end w:w="50" w:type="dxa"/>
            </w:tcMar>
          </w:tcPr>
          <w:p>
            <w:r>
              <w:rPr>
                <w:rFonts w:ascii="Aptos" w:hAnsi="Aptos" w:eastAsia="Aptos"/>
                <w:b/>
                <w:i w:val="0"/>
                <w:sz w:val="13"/>
              </w:rPr>
              <w:t>Recovery</w:t>
            </w:r>
          </w:p>
        </w:tc>
        <w:tc>
          <w:tcPr>
            <w:tcW w:type="dxa" w:w="4536"/>
            <w:shd w:fill="D9E2F3"/>
            <w:tcMar>
              <w:top w:w="50" w:type="dxa"/>
              <w:start w:w="50" w:type="dxa"/>
              <w:bottom w:w="50" w:type="dxa"/>
              <w:end w:w="50" w:type="dxa"/>
            </w:tcMar>
          </w:tcPr>
          <w:p>
            <w:r>
              <w:rPr>
                <w:rFonts w:ascii="Aptos" w:hAnsi="Aptos" w:eastAsia="Aptos"/>
                <w:b/>
                <w:i w:val="0"/>
                <w:sz w:val="13"/>
              </w:rPr>
              <w:t>Adversarial role(s)</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LS-58</w:t>
            </w:r>
          </w:p>
        </w:tc>
        <w:tc>
          <w:tcPr>
            <w:tcW w:type="dxa" w:w="1944"/>
            <w:tcMar>
              <w:top w:w="45" w:type="dxa"/>
              <w:start w:w="45" w:type="dxa"/>
              <w:bottom w:w="45" w:type="dxa"/>
              <w:end w:w="45" w:type="dxa"/>
            </w:tcMar>
            <w:vAlign w:val="top"/>
          </w:tcPr>
          <w:p>
            <w:r>
              <w:rPr>
                <w:rFonts w:ascii="Aptos" w:hAnsi="Aptos" w:eastAsia="Aptos"/>
                <w:b w:val="0"/>
                <w:i w:val="0"/>
                <w:sz w:val="13"/>
              </w:rPr>
              <w:t>Latin squares</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1080"/>
            <w:tcMar>
              <w:top w:w="45" w:type="dxa"/>
              <w:start w:w="45" w:type="dxa"/>
              <w:bottom w:w="45" w:type="dxa"/>
              <w:end w:w="45" w:type="dxa"/>
            </w:tcMar>
            <w:vAlign w:val="top"/>
          </w:tcPr>
          <w:p>
            <w:r>
              <w:rPr>
                <w:rFonts w:ascii="Aptos" w:hAnsi="Aptos" w:eastAsia="Aptos"/>
                <w:b w:val="0"/>
                <w:i w:val="0"/>
                <w:sz w:val="13"/>
              </w:rPr>
              <w:t>P1+P2</w:t>
            </w:r>
          </w:p>
        </w:tc>
        <w:tc>
          <w:tcPr>
            <w:tcW w:type="dxa" w:w="4536"/>
            <w:tcMar>
              <w:top w:w="45" w:type="dxa"/>
              <w:start w:w="45" w:type="dxa"/>
              <w:bottom w:w="45" w:type="dxa"/>
              <w:end w:w="45" w:type="dxa"/>
            </w:tcMar>
            <w:vAlign w:val="top"/>
          </w:tcPr>
          <w:p>
            <w:r>
              <w:rPr>
                <w:rFonts w:ascii="Aptos" w:hAnsi="Aptos" w:eastAsia="Aptos"/>
                <w:b w:val="0"/>
                <w:i w:val="0"/>
                <w:sz w:val="13"/>
              </w:rPr>
              <w:t>pair_only_recovery</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DP-55</w:t>
            </w:r>
          </w:p>
        </w:tc>
        <w:tc>
          <w:tcPr>
            <w:tcW w:type="dxa" w:w="1944"/>
            <w:tcMar>
              <w:top w:w="45" w:type="dxa"/>
              <w:start w:w="45" w:type="dxa"/>
              <w:bottom w:w="45" w:type="dxa"/>
              <w:end w:w="45" w:type="dxa"/>
            </w:tcMar>
            <w:vAlign w:val="top"/>
          </w:tcPr>
          <w:p>
            <w:r>
              <w:rPr>
                <w:rFonts w:ascii="Aptos" w:hAnsi="Aptos" w:eastAsia="Aptos"/>
                <w:b w:val="0"/>
                <w:i w:val="0"/>
                <w:sz w:val="13"/>
              </w:rPr>
              <w:t>probability distributions</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1080"/>
            <w:tcMar>
              <w:top w:w="45" w:type="dxa"/>
              <w:start w:w="45" w:type="dxa"/>
              <w:bottom w:w="45" w:type="dxa"/>
              <w:end w:w="45" w:type="dxa"/>
            </w:tcMar>
            <w:vAlign w:val="top"/>
          </w:tcPr>
          <w:p>
            <w:r>
              <w:rPr>
                <w:rFonts w:ascii="Aptos" w:hAnsi="Aptos" w:eastAsia="Aptos"/>
                <w:b w:val="0"/>
                <w:i w:val="0"/>
                <w:sz w:val="13"/>
              </w:rPr>
              <w:t>-</w:t>
            </w:r>
          </w:p>
        </w:tc>
        <w:tc>
          <w:tcPr>
            <w:tcW w:type="dxa" w:w="4536"/>
            <w:tcMar>
              <w:top w:w="45" w:type="dxa"/>
              <w:start w:w="45" w:type="dxa"/>
              <w:bottom w:w="45" w:type="dxa"/>
              <w:end w:w="45" w:type="dxa"/>
            </w:tcMar>
            <w:vAlign w:val="top"/>
          </w:tcPr>
          <w:p>
            <w:r>
              <w:rPr>
                <w:rFonts w:ascii="Aptos" w:hAnsi="Aptos" w:eastAsia="Aptos"/>
                <w:b w:val="0"/>
                <w:i w:val="0"/>
                <w:sz w:val="13"/>
              </w:rPr>
              <w:t>no_supplied_recovery, correlated_distractor</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TP-37</w:t>
            </w:r>
          </w:p>
        </w:tc>
        <w:tc>
          <w:tcPr>
            <w:tcW w:type="dxa" w:w="1944"/>
            <w:tcMar>
              <w:top w:w="45" w:type="dxa"/>
              <w:start w:w="45" w:type="dxa"/>
              <w:bottom w:w="45" w:type="dxa"/>
              <w:end w:w="45" w:type="dxa"/>
            </w:tcMar>
            <w:vAlign w:val="top"/>
          </w:tcPr>
          <w:p>
            <w:r>
              <w:rPr>
                <w:rFonts w:ascii="Aptos" w:hAnsi="Aptos" w:eastAsia="Aptos"/>
                <w:b w:val="0"/>
                <w:i w:val="0"/>
                <w:sz w:val="13"/>
              </w:rPr>
              <w:t>discrete topology</w:t>
            </w:r>
          </w:p>
        </w:tc>
        <w:tc>
          <w:tcPr>
            <w:tcW w:type="dxa" w:w="792"/>
            <w:tcMar>
              <w:top w:w="45" w:type="dxa"/>
              <w:start w:w="45" w:type="dxa"/>
              <w:bottom w:w="45" w:type="dxa"/>
              <w:end w:w="45" w:type="dxa"/>
            </w:tcMar>
            <w:vAlign w:val="top"/>
          </w:tcPr>
          <w:p>
            <w:r>
              <w:rPr>
                <w:rFonts w:ascii="Aptos" w:hAnsi="Aptos" w:eastAsia="Aptos"/>
                <w:b w:val="0"/>
                <w:i w:val="0"/>
                <w:sz w:val="13"/>
              </w:rPr>
              <w:t>NO_HOLE</w:t>
            </w:r>
          </w:p>
        </w:tc>
        <w:tc>
          <w:tcPr>
            <w:tcW w:type="dxa" w:w="792"/>
            <w:tcMar>
              <w:top w:w="45" w:type="dxa"/>
              <w:start w:w="45" w:type="dxa"/>
              <w:bottom w:w="45" w:type="dxa"/>
              <w:end w:w="45" w:type="dxa"/>
            </w:tcMar>
            <w:vAlign w:val="top"/>
          </w:tcPr>
          <w:p>
            <w:r>
              <w:rPr>
                <w:rFonts w:ascii="Aptos" w:hAnsi="Aptos" w:eastAsia="Aptos"/>
                <w:b w:val="0"/>
                <w:i w:val="0"/>
                <w:sz w:val="13"/>
              </w:rPr>
              <w:t>NO_HOLE</w:t>
            </w:r>
          </w:p>
        </w:tc>
        <w:tc>
          <w:tcPr>
            <w:tcW w:type="dxa" w:w="1080"/>
            <w:tcMar>
              <w:top w:w="45" w:type="dxa"/>
              <w:start w:w="45" w:type="dxa"/>
              <w:bottom w:w="45" w:type="dxa"/>
              <w:end w:w="45" w:type="dxa"/>
            </w:tcMar>
            <w:vAlign w:val="top"/>
          </w:tcPr>
          <w:p>
            <w:r>
              <w:rPr>
                <w:rFonts w:ascii="Aptos" w:hAnsi="Aptos" w:eastAsia="Aptos"/>
                <w:b w:val="0"/>
                <w:i w:val="0"/>
                <w:sz w:val="13"/>
              </w:rPr>
              <w:t>-</w:t>
            </w:r>
          </w:p>
        </w:tc>
        <w:tc>
          <w:tcPr>
            <w:tcW w:type="dxa" w:w="4536"/>
            <w:tcMar>
              <w:top w:w="45" w:type="dxa"/>
              <w:start w:w="45" w:type="dxa"/>
              <w:bottom w:w="45" w:type="dxa"/>
              <w:end w:w="45" w:type="dxa"/>
            </w:tcMar>
            <w:vAlign w:val="top"/>
          </w:tcPr>
          <w:p>
            <w:r>
              <w:rPr>
                <w:rFonts w:ascii="Aptos" w:hAnsi="Aptos" w:eastAsia="Aptos"/>
                <w:b w:val="0"/>
                <w:i w:val="0"/>
                <w:sz w:val="13"/>
              </w:rPr>
              <w:t>NO_HOLE_restraint, false_positive_pressure</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CS-46</w:t>
            </w:r>
          </w:p>
        </w:tc>
        <w:tc>
          <w:tcPr>
            <w:tcW w:type="dxa" w:w="1944"/>
            <w:tcMar>
              <w:top w:w="45" w:type="dxa"/>
              <w:start w:w="45" w:type="dxa"/>
              <w:bottom w:w="45" w:type="dxa"/>
              <w:end w:w="45" w:type="dxa"/>
            </w:tcMar>
            <w:vAlign w:val="top"/>
          </w:tcPr>
          <w:p>
            <w:r>
              <w:rPr>
                <w:rFonts w:ascii="Aptos" w:hAnsi="Aptos" w:eastAsia="Aptos"/>
                <w:b w:val="0"/>
                <w:i w:val="0"/>
                <w:sz w:val="13"/>
              </w:rPr>
              <w:t>causal systems</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1080"/>
            <w:tcMar>
              <w:top w:w="45" w:type="dxa"/>
              <w:start w:w="45" w:type="dxa"/>
              <w:bottom w:w="45" w:type="dxa"/>
              <w:end w:w="45" w:type="dxa"/>
            </w:tcMar>
            <w:vAlign w:val="top"/>
          </w:tcPr>
          <w:p>
            <w:r>
              <w:rPr>
                <w:rFonts w:ascii="Aptos" w:hAnsi="Aptos" w:eastAsia="Aptos"/>
                <w:b w:val="0"/>
                <w:i w:val="0"/>
                <w:sz w:val="13"/>
              </w:rPr>
              <w:t>P1</w:t>
            </w:r>
          </w:p>
        </w:tc>
        <w:tc>
          <w:tcPr>
            <w:tcW w:type="dxa" w:w="4536"/>
            <w:tcMar>
              <w:top w:w="45" w:type="dxa"/>
              <w:start w:w="45" w:type="dxa"/>
              <w:bottom w:w="45" w:type="dxa"/>
              <w:end w:w="45" w:type="dxa"/>
            </w:tcMar>
            <w:vAlign w:val="top"/>
          </w:tcPr>
          <w:p>
            <w:r>
              <w:rPr>
                <w:rFonts w:ascii="Aptos" w:hAnsi="Aptos" w:eastAsia="Aptos"/>
                <w:b w:val="0"/>
                <w:i w:val="0"/>
                <w:sz w:val="13"/>
              </w:rPr>
              <w:t>single_valid_recovery, target_derived_leakage, observational_equivalence_trap</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PO-85</w:t>
            </w:r>
          </w:p>
        </w:tc>
        <w:tc>
          <w:tcPr>
            <w:tcW w:type="dxa" w:w="1944"/>
            <w:tcMar>
              <w:top w:w="45" w:type="dxa"/>
              <w:start w:w="45" w:type="dxa"/>
              <w:bottom w:w="45" w:type="dxa"/>
              <w:end w:w="45" w:type="dxa"/>
            </w:tcMar>
            <w:vAlign w:val="top"/>
          </w:tcPr>
          <w:p>
            <w:r>
              <w:rPr>
                <w:rFonts w:ascii="Aptos" w:hAnsi="Aptos" w:eastAsia="Aptos"/>
                <w:b w:val="0"/>
                <w:i w:val="0"/>
                <w:sz w:val="13"/>
              </w:rPr>
              <w:t>order theory</w:t>
            </w:r>
          </w:p>
        </w:tc>
        <w:tc>
          <w:tcPr>
            <w:tcW w:type="dxa" w:w="792"/>
            <w:tcMar>
              <w:top w:w="45" w:type="dxa"/>
              <w:start w:w="45" w:type="dxa"/>
              <w:bottom w:w="45" w:type="dxa"/>
              <w:end w:w="45" w:type="dxa"/>
            </w:tcMar>
            <w:vAlign w:val="top"/>
          </w:tcPr>
          <w:p>
            <w:r>
              <w:rPr>
                <w:rFonts w:ascii="Aptos" w:hAnsi="Aptos" w:eastAsia="Aptos"/>
                <w:b w:val="0"/>
                <w:i w:val="0"/>
                <w:sz w:val="13"/>
              </w:rPr>
              <w:t>NO_HOLE</w:t>
            </w:r>
          </w:p>
        </w:tc>
        <w:tc>
          <w:tcPr>
            <w:tcW w:type="dxa" w:w="792"/>
            <w:tcMar>
              <w:top w:w="45" w:type="dxa"/>
              <w:start w:w="45" w:type="dxa"/>
              <w:bottom w:w="45" w:type="dxa"/>
              <w:end w:w="45" w:type="dxa"/>
            </w:tcMar>
            <w:vAlign w:val="top"/>
          </w:tcPr>
          <w:p>
            <w:r>
              <w:rPr>
                <w:rFonts w:ascii="Aptos" w:hAnsi="Aptos" w:eastAsia="Aptos"/>
                <w:b w:val="0"/>
                <w:i w:val="0"/>
                <w:sz w:val="13"/>
              </w:rPr>
              <w:t>NO_HOLE</w:t>
            </w:r>
          </w:p>
        </w:tc>
        <w:tc>
          <w:tcPr>
            <w:tcW w:type="dxa" w:w="1080"/>
            <w:tcMar>
              <w:top w:w="45" w:type="dxa"/>
              <w:start w:w="45" w:type="dxa"/>
              <w:bottom w:w="45" w:type="dxa"/>
              <w:end w:w="45" w:type="dxa"/>
            </w:tcMar>
            <w:vAlign w:val="top"/>
          </w:tcPr>
          <w:p>
            <w:r>
              <w:rPr>
                <w:rFonts w:ascii="Aptos" w:hAnsi="Aptos" w:eastAsia="Aptos"/>
                <w:b w:val="0"/>
                <w:i w:val="0"/>
                <w:sz w:val="13"/>
              </w:rPr>
              <w:t>-</w:t>
            </w:r>
          </w:p>
        </w:tc>
        <w:tc>
          <w:tcPr>
            <w:tcW w:type="dxa" w:w="4536"/>
            <w:tcMar>
              <w:top w:w="45" w:type="dxa"/>
              <w:start w:w="45" w:type="dxa"/>
              <w:bottom w:w="45" w:type="dxa"/>
              <w:end w:w="45" w:type="dxa"/>
            </w:tcMar>
            <w:vAlign w:val="top"/>
          </w:tcPr>
          <w:p>
            <w:r>
              <w:rPr>
                <w:rFonts w:ascii="Aptos" w:hAnsi="Aptos" w:eastAsia="Aptos"/>
                <w:b w:val="0"/>
                <w:i w:val="0"/>
                <w:sz w:val="13"/>
              </w:rPr>
              <w:t>NO_HOLE_restraint, adversarial_false_positive</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AF-28</w:t>
            </w:r>
          </w:p>
        </w:tc>
        <w:tc>
          <w:tcPr>
            <w:tcW w:type="dxa" w:w="1944"/>
            <w:tcMar>
              <w:top w:w="45" w:type="dxa"/>
              <w:start w:w="45" w:type="dxa"/>
              <w:bottom w:w="45" w:type="dxa"/>
              <w:end w:w="45" w:type="dxa"/>
            </w:tcMar>
            <w:vAlign w:val="top"/>
          </w:tcPr>
          <w:p>
            <w:r>
              <w:rPr>
                <w:rFonts w:ascii="Aptos" w:hAnsi="Aptos" w:eastAsia="Aptos"/>
                <w:b w:val="0"/>
                <w:i w:val="0"/>
                <w:sz w:val="13"/>
              </w:rPr>
              <w:t>finite geometry</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1080"/>
            <w:tcMar>
              <w:top w:w="45" w:type="dxa"/>
              <w:start w:w="45" w:type="dxa"/>
              <w:bottom w:w="45" w:type="dxa"/>
              <w:end w:w="45" w:type="dxa"/>
            </w:tcMar>
            <w:vAlign w:val="top"/>
          </w:tcPr>
          <w:p>
            <w:r>
              <w:rPr>
                <w:rFonts w:ascii="Aptos" w:hAnsi="Aptos" w:eastAsia="Aptos"/>
                <w:b w:val="0"/>
                <w:i w:val="0"/>
                <w:sz w:val="13"/>
              </w:rPr>
              <w:t>P1+P2</w:t>
            </w:r>
          </w:p>
        </w:tc>
        <w:tc>
          <w:tcPr>
            <w:tcW w:type="dxa" w:w="4536"/>
            <w:tcMar>
              <w:top w:w="45" w:type="dxa"/>
              <w:start w:w="45" w:type="dxa"/>
              <w:bottom w:w="45" w:type="dxa"/>
              <w:end w:w="45" w:type="dxa"/>
            </w:tcMar>
            <w:vAlign w:val="top"/>
          </w:tcPr>
          <w:p>
            <w:r>
              <w:rPr>
                <w:rFonts w:ascii="Aptos" w:hAnsi="Aptos" w:eastAsia="Aptos"/>
                <w:b w:val="0"/>
                <w:i w:val="0"/>
                <w:sz w:val="13"/>
              </w:rPr>
              <w:t>pair_only_recovery</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DY-23</w:t>
            </w:r>
          </w:p>
        </w:tc>
        <w:tc>
          <w:tcPr>
            <w:tcW w:type="dxa" w:w="1944"/>
            <w:tcMar>
              <w:top w:w="45" w:type="dxa"/>
              <w:start w:w="45" w:type="dxa"/>
              <w:bottom w:w="45" w:type="dxa"/>
              <w:end w:w="45" w:type="dxa"/>
            </w:tcMar>
            <w:vAlign w:val="top"/>
          </w:tcPr>
          <w:p>
            <w:r>
              <w:rPr>
                <w:rFonts w:ascii="Aptos" w:hAnsi="Aptos" w:eastAsia="Aptos"/>
                <w:b w:val="0"/>
                <w:i w:val="0"/>
                <w:sz w:val="13"/>
              </w:rPr>
              <w:t>dynamical systems</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1080"/>
            <w:tcMar>
              <w:top w:w="45" w:type="dxa"/>
              <w:start w:w="45" w:type="dxa"/>
              <w:bottom w:w="45" w:type="dxa"/>
              <w:end w:w="45" w:type="dxa"/>
            </w:tcMar>
            <w:vAlign w:val="top"/>
          </w:tcPr>
          <w:p>
            <w:r>
              <w:rPr>
                <w:rFonts w:ascii="Aptos" w:hAnsi="Aptos" w:eastAsia="Aptos"/>
                <w:b w:val="0"/>
                <w:i w:val="0"/>
                <w:sz w:val="13"/>
              </w:rPr>
              <w:t>-</w:t>
            </w:r>
          </w:p>
        </w:tc>
        <w:tc>
          <w:tcPr>
            <w:tcW w:type="dxa" w:w="4536"/>
            <w:tcMar>
              <w:top w:w="45" w:type="dxa"/>
              <w:start w:w="45" w:type="dxa"/>
              <w:bottom w:w="45" w:type="dxa"/>
              <w:end w:w="45" w:type="dxa"/>
            </w:tcMar>
            <w:vAlign w:val="top"/>
          </w:tcPr>
          <w:p>
            <w:r>
              <w:rPr>
                <w:rFonts w:ascii="Aptos" w:hAnsi="Aptos" w:eastAsia="Aptos"/>
                <w:b w:val="0"/>
                <w:i w:val="0"/>
                <w:sz w:val="13"/>
              </w:rPr>
              <w:t>no_supplied_recovery, dynamics_summary_collision</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CD-19</w:t>
            </w:r>
          </w:p>
        </w:tc>
        <w:tc>
          <w:tcPr>
            <w:tcW w:type="dxa" w:w="1944"/>
            <w:tcMar>
              <w:top w:w="45" w:type="dxa"/>
              <w:start w:w="45" w:type="dxa"/>
              <w:bottom w:w="45" w:type="dxa"/>
              <w:end w:w="45" w:type="dxa"/>
            </w:tcMar>
            <w:vAlign w:val="top"/>
          </w:tcPr>
          <w:p>
            <w:r>
              <w:rPr>
                <w:rFonts w:ascii="Aptos" w:hAnsi="Aptos" w:eastAsia="Aptos"/>
                <w:b w:val="0"/>
                <w:i w:val="0"/>
                <w:sz w:val="13"/>
              </w:rPr>
              <w:t>coding theory</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1080"/>
            <w:tcMar>
              <w:top w:w="45" w:type="dxa"/>
              <w:start w:w="45" w:type="dxa"/>
              <w:bottom w:w="45" w:type="dxa"/>
              <w:end w:w="45" w:type="dxa"/>
            </w:tcMar>
            <w:vAlign w:val="top"/>
          </w:tcPr>
          <w:p>
            <w:r>
              <w:rPr>
                <w:rFonts w:ascii="Aptos" w:hAnsi="Aptos" w:eastAsia="Aptos"/>
                <w:b w:val="0"/>
                <w:i w:val="0"/>
                <w:sz w:val="13"/>
              </w:rPr>
              <w:t>-</w:t>
            </w:r>
          </w:p>
        </w:tc>
        <w:tc>
          <w:tcPr>
            <w:tcW w:type="dxa" w:w="4536"/>
            <w:tcMar>
              <w:top w:w="45" w:type="dxa"/>
              <w:start w:w="45" w:type="dxa"/>
              <w:bottom w:w="45" w:type="dxa"/>
              <w:end w:w="45" w:type="dxa"/>
            </w:tcMar>
            <w:vAlign w:val="top"/>
          </w:tcPr>
          <w:p>
            <w:r>
              <w:rPr>
                <w:rFonts w:ascii="Aptos" w:hAnsi="Aptos" w:eastAsia="Aptos"/>
                <w:b w:val="0"/>
                <w:i w:val="0"/>
                <w:sz w:val="13"/>
              </w:rPr>
              <w:t>target_derived_leakage, no_admissible_single_recovery</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IM-31</w:t>
            </w:r>
          </w:p>
        </w:tc>
        <w:tc>
          <w:tcPr>
            <w:tcW w:type="dxa" w:w="1944"/>
            <w:tcMar>
              <w:top w:w="45" w:type="dxa"/>
              <w:start w:w="45" w:type="dxa"/>
              <w:bottom w:w="45" w:type="dxa"/>
              <w:end w:w="45" w:type="dxa"/>
            </w:tcMar>
            <w:vAlign w:val="top"/>
          </w:tcPr>
          <w:p>
            <w:r>
              <w:rPr>
                <w:rFonts w:ascii="Aptos" w:hAnsi="Aptos" w:eastAsia="Aptos"/>
                <w:b w:val="0"/>
                <w:i w:val="0"/>
                <w:sz w:val="13"/>
              </w:rPr>
              <w:t>incidence combinatorics</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1080"/>
            <w:tcMar>
              <w:top w:w="45" w:type="dxa"/>
              <w:start w:w="45" w:type="dxa"/>
              <w:bottom w:w="45" w:type="dxa"/>
              <w:end w:w="45" w:type="dxa"/>
            </w:tcMar>
            <w:vAlign w:val="top"/>
          </w:tcPr>
          <w:p>
            <w:r>
              <w:rPr>
                <w:rFonts w:ascii="Aptos" w:hAnsi="Aptos" w:eastAsia="Aptos"/>
                <w:b w:val="0"/>
                <w:i w:val="0"/>
                <w:sz w:val="13"/>
              </w:rPr>
              <w:t>P1;P2</w:t>
            </w:r>
          </w:p>
        </w:tc>
        <w:tc>
          <w:tcPr>
            <w:tcW w:type="dxa" w:w="4536"/>
            <w:tcMar>
              <w:top w:w="45" w:type="dxa"/>
              <w:start w:w="45" w:type="dxa"/>
              <w:bottom w:w="45" w:type="dxa"/>
              <w:end w:w="45" w:type="dxa"/>
            </w:tcMar>
            <w:vAlign w:val="top"/>
          </w:tcPr>
          <w:p>
            <w:r>
              <w:rPr>
                <w:rFonts w:ascii="Aptos" w:hAnsi="Aptos" w:eastAsia="Aptos"/>
                <w:b w:val="0"/>
                <w:i w:val="0"/>
                <w:sz w:val="13"/>
              </w:rPr>
              <w:t>multiple_single_recoveries, label_information_trap</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FD-64</w:t>
            </w:r>
          </w:p>
        </w:tc>
        <w:tc>
          <w:tcPr>
            <w:tcW w:type="dxa" w:w="1944"/>
            <w:tcMar>
              <w:top w:w="45" w:type="dxa"/>
              <w:start w:w="45" w:type="dxa"/>
              <w:bottom w:w="45" w:type="dxa"/>
              <w:end w:w="45" w:type="dxa"/>
            </w:tcMar>
            <w:vAlign w:val="top"/>
          </w:tcPr>
          <w:p>
            <w:r>
              <w:rPr>
                <w:rFonts w:ascii="Aptos" w:hAnsi="Aptos" w:eastAsia="Aptos"/>
                <w:b w:val="0"/>
                <w:i w:val="0"/>
                <w:sz w:val="13"/>
              </w:rPr>
              <w:t>dynamical systems</w:t>
            </w:r>
          </w:p>
        </w:tc>
        <w:tc>
          <w:tcPr>
            <w:tcW w:type="dxa" w:w="792"/>
            <w:tcMar>
              <w:top w:w="45" w:type="dxa"/>
              <w:start w:w="45" w:type="dxa"/>
              <w:bottom w:w="45" w:type="dxa"/>
              <w:end w:w="45" w:type="dxa"/>
            </w:tcMar>
            <w:vAlign w:val="top"/>
          </w:tcPr>
          <w:p>
            <w:r>
              <w:rPr>
                <w:rFonts w:ascii="Aptos" w:hAnsi="Aptos" w:eastAsia="Aptos"/>
                <w:b w:val="0"/>
                <w:i w:val="0"/>
                <w:sz w:val="13"/>
              </w:rPr>
              <w:t>NO_HOLE</w:t>
            </w:r>
          </w:p>
        </w:tc>
        <w:tc>
          <w:tcPr>
            <w:tcW w:type="dxa" w:w="792"/>
            <w:tcMar>
              <w:top w:w="45" w:type="dxa"/>
              <w:start w:w="45" w:type="dxa"/>
              <w:bottom w:w="45" w:type="dxa"/>
              <w:end w:w="45" w:type="dxa"/>
            </w:tcMar>
            <w:vAlign w:val="top"/>
          </w:tcPr>
          <w:p>
            <w:r>
              <w:rPr>
                <w:rFonts w:ascii="Aptos" w:hAnsi="Aptos" w:eastAsia="Aptos"/>
                <w:b w:val="0"/>
                <w:i w:val="0"/>
                <w:sz w:val="13"/>
              </w:rPr>
              <w:t>NO_HOLE</w:t>
            </w:r>
          </w:p>
        </w:tc>
        <w:tc>
          <w:tcPr>
            <w:tcW w:type="dxa" w:w="1080"/>
            <w:tcMar>
              <w:top w:w="45" w:type="dxa"/>
              <w:start w:w="45" w:type="dxa"/>
              <w:bottom w:w="45" w:type="dxa"/>
              <w:end w:w="45" w:type="dxa"/>
            </w:tcMar>
            <w:vAlign w:val="top"/>
          </w:tcPr>
          <w:p>
            <w:r>
              <w:rPr>
                <w:rFonts w:ascii="Aptos" w:hAnsi="Aptos" w:eastAsia="Aptos"/>
                <w:b w:val="0"/>
                <w:i w:val="0"/>
                <w:sz w:val="13"/>
              </w:rPr>
              <w:t>-</w:t>
            </w:r>
          </w:p>
        </w:tc>
        <w:tc>
          <w:tcPr>
            <w:tcW w:type="dxa" w:w="4536"/>
            <w:tcMar>
              <w:top w:w="45" w:type="dxa"/>
              <w:start w:w="45" w:type="dxa"/>
              <w:bottom w:w="45" w:type="dxa"/>
              <w:end w:w="45" w:type="dxa"/>
            </w:tcMar>
            <w:vAlign w:val="top"/>
          </w:tcPr>
          <w:p>
            <w:r>
              <w:rPr>
                <w:rFonts w:ascii="Aptos" w:hAnsi="Aptos" w:eastAsia="Aptos"/>
                <w:b w:val="0"/>
                <w:i w:val="0"/>
                <w:sz w:val="13"/>
              </w:rPr>
              <w:t>NO_HOLE_restraint</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QF-77</w:t>
            </w:r>
          </w:p>
        </w:tc>
        <w:tc>
          <w:tcPr>
            <w:tcW w:type="dxa" w:w="1944"/>
            <w:tcMar>
              <w:top w:w="45" w:type="dxa"/>
              <w:start w:w="45" w:type="dxa"/>
              <w:bottom w:w="45" w:type="dxa"/>
              <w:end w:w="45" w:type="dxa"/>
            </w:tcMar>
            <w:vAlign w:val="top"/>
          </w:tcPr>
          <w:p>
            <w:r>
              <w:rPr>
                <w:rFonts w:ascii="Aptos" w:hAnsi="Aptos" w:eastAsia="Aptos"/>
                <w:b w:val="0"/>
                <w:i w:val="0"/>
                <w:sz w:val="13"/>
              </w:rPr>
              <w:t>quadratic forms</w:t>
            </w:r>
          </w:p>
        </w:tc>
        <w:tc>
          <w:tcPr>
            <w:tcW w:type="dxa" w:w="792"/>
            <w:tcMar>
              <w:top w:w="45" w:type="dxa"/>
              <w:start w:w="45" w:type="dxa"/>
              <w:bottom w:w="45" w:type="dxa"/>
              <w:end w:w="45" w:type="dxa"/>
            </w:tcMar>
            <w:vAlign w:val="top"/>
          </w:tcPr>
          <w:p>
            <w:r>
              <w:rPr>
                <w:rFonts w:ascii="Aptos" w:hAnsi="Aptos" w:eastAsia="Aptos"/>
                <w:b w:val="0"/>
                <w:i w:val="0"/>
                <w:sz w:val="13"/>
              </w:rPr>
              <w:t>NO_HOLE</w:t>
            </w:r>
          </w:p>
        </w:tc>
        <w:tc>
          <w:tcPr>
            <w:tcW w:type="dxa" w:w="792"/>
            <w:tcMar>
              <w:top w:w="45" w:type="dxa"/>
              <w:start w:w="45" w:type="dxa"/>
              <w:bottom w:w="45" w:type="dxa"/>
              <w:end w:w="45" w:type="dxa"/>
            </w:tcMar>
            <w:vAlign w:val="top"/>
          </w:tcPr>
          <w:p>
            <w:r>
              <w:rPr>
                <w:rFonts w:ascii="Aptos" w:hAnsi="Aptos" w:eastAsia="Aptos"/>
                <w:b w:val="0"/>
                <w:i w:val="0"/>
                <w:sz w:val="13"/>
              </w:rPr>
              <w:t>NO_HOLE</w:t>
            </w:r>
          </w:p>
        </w:tc>
        <w:tc>
          <w:tcPr>
            <w:tcW w:type="dxa" w:w="1080"/>
            <w:tcMar>
              <w:top w:w="45" w:type="dxa"/>
              <w:start w:w="45" w:type="dxa"/>
              <w:bottom w:w="45" w:type="dxa"/>
              <w:end w:w="45" w:type="dxa"/>
            </w:tcMar>
            <w:vAlign w:val="top"/>
          </w:tcPr>
          <w:p>
            <w:r>
              <w:rPr>
                <w:rFonts w:ascii="Aptos" w:hAnsi="Aptos" w:eastAsia="Aptos"/>
                <w:b w:val="0"/>
                <w:i w:val="0"/>
                <w:sz w:val="13"/>
              </w:rPr>
              <w:t>-</w:t>
            </w:r>
          </w:p>
        </w:tc>
        <w:tc>
          <w:tcPr>
            <w:tcW w:type="dxa" w:w="4536"/>
            <w:tcMar>
              <w:top w:w="45" w:type="dxa"/>
              <w:start w:w="45" w:type="dxa"/>
              <w:bottom w:w="45" w:type="dxa"/>
              <w:end w:w="45" w:type="dxa"/>
            </w:tcMar>
            <w:vAlign w:val="top"/>
          </w:tcPr>
          <w:p>
            <w:r>
              <w:rPr>
                <w:rFonts w:ascii="Aptos" w:hAnsi="Aptos" w:eastAsia="Aptos"/>
                <w:b w:val="0"/>
                <w:i w:val="0"/>
                <w:sz w:val="13"/>
              </w:rPr>
              <w:t>NO_HOLE_restraint</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QX-41</w:t>
            </w:r>
          </w:p>
        </w:tc>
        <w:tc>
          <w:tcPr>
            <w:tcW w:type="dxa" w:w="1944"/>
            <w:tcMar>
              <w:top w:w="45" w:type="dxa"/>
              <w:start w:w="45" w:type="dxa"/>
              <w:bottom w:w="45" w:type="dxa"/>
              <w:end w:w="45" w:type="dxa"/>
            </w:tcMar>
            <w:vAlign w:val="top"/>
          </w:tcPr>
          <w:p>
            <w:r>
              <w:rPr>
                <w:rFonts w:ascii="Aptos" w:hAnsi="Aptos" w:eastAsia="Aptos"/>
                <w:b w:val="0"/>
                <w:i w:val="0"/>
                <w:sz w:val="13"/>
              </w:rPr>
              <w:t>modular arithmetic</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1080"/>
            <w:tcMar>
              <w:top w:w="45" w:type="dxa"/>
              <w:start w:w="45" w:type="dxa"/>
              <w:bottom w:w="45" w:type="dxa"/>
              <w:end w:w="45" w:type="dxa"/>
            </w:tcMar>
            <w:vAlign w:val="top"/>
          </w:tcPr>
          <w:p>
            <w:r>
              <w:rPr>
                <w:rFonts w:ascii="Aptos" w:hAnsi="Aptos" w:eastAsia="Aptos"/>
                <w:b w:val="0"/>
                <w:i w:val="0"/>
                <w:sz w:val="13"/>
              </w:rPr>
              <w:t>P1</w:t>
            </w:r>
          </w:p>
        </w:tc>
        <w:tc>
          <w:tcPr>
            <w:tcW w:type="dxa" w:w="4536"/>
            <w:tcMar>
              <w:top w:w="45" w:type="dxa"/>
              <w:start w:w="45" w:type="dxa"/>
              <w:bottom w:w="45" w:type="dxa"/>
              <w:end w:w="45" w:type="dxa"/>
            </w:tcMar>
            <w:vAlign w:val="top"/>
          </w:tcPr>
          <w:p>
            <w:r>
              <w:rPr>
                <w:rFonts w:ascii="Aptos" w:hAnsi="Aptos" w:eastAsia="Aptos"/>
                <w:b w:val="0"/>
                <w:i w:val="0"/>
                <w:sz w:val="13"/>
              </w:rPr>
              <w:t>single_valid_recovery</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AU-90</w:t>
            </w:r>
          </w:p>
        </w:tc>
        <w:tc>
          <w:tcPr>
            <w:tcW w:type="dxa" w:w="1944"/>
            <w:tcMar>
              <w:top w:w="45" w:type="dxa"/>
              <w:start w:w="45" w:type="dxa"/>
              <w:bottom w:w="45" w:type="dxa"/>
              <w:end w:w="45" w:type="dxa"/>
            </w:tcMar>
            <w:vAlign w:val="top"/>
          </w:tcPr>
          <w:p>
            <w:r>
              <w:rPr>
                <w:rFonts w:ascii="Aptos" w:hAnsi="Aptos" w:eastAsia="Aptos"/>
                <w:b w:val="0"/>
                <w:i w:val="0"/>
                <w:sz w:val="13"/>
              </w:rPr>
              <w:t>finite automata</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1080"/>
            <w:tcMar>
              <w:top w:w="45" w:type="dxa"/>
              <w:start w:w="45" w:type="dxa"/>
              <w:bottom w:w="45" w:type="dxa"/>
              <w:end w:w="45" w:type="dxa"/>
            </w:tcMar>
            <w:vAlign w:val="top"/>
          </w:tcPr>
          <w:p>
            <w:r>
              <w:rPr>
                <w:rFonts w:ascii="Aptos" w:hAnsi="Aptos" w:eastAsia="Aptos"/>
                <w:b w:val="0"/>
                <w:i w:val="0"/>
                <w:sz w:val="13"/>
              </w:rPr>
              <w:t>-</w:t>
            </w:r>
          </w:p>
        </w:tc>
        <w:tc>
          <w:tcPr>
            <w:tcW w:type="dxa" w:w="4536"/>
            <w:tcMar>
              <w:top w:w="45" w:type="dxa"/>
              <w:start w:w="45" w:type="dxa"/>
              <w:bottom w:w="45" w:type="dxa"/>
              <w:end w:w="45" w:type="dxa"/>
            </w:tcMar>
            <w:vAlign w:val="top"/>
          </w:tcPr>
          <w:p>
            <w:r>
              <w:rPr>
                <w:rFonts w:ascii="Aptos" w:hAnsi="Aptos" w:eastAsia="Aptos"/>
                <w:b w:val="0"/>
                <w:i w:val="0"/>
                <w:sz w:val="13"/>
              </w:rPr>
              <w:t>held_out_trap, no_supplied_recovery</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BF-12</w:t>
            </w:r>
          </w:p>
        </w:tc>
        <w:tc>
          <w:tcPr>
            <w:tcW w:type="dxa" w:w="1944"/>
            <w:tcMar>
              <w:top w:w="45" w:type="dxa"/>
              <w:start w:w="45" w:type="dxa"/>
              <w:bottom w:w="45" w:type="dxa"/>
              <w:end w:w="45" w:type="dxa"/>
            </w:tcMar>
            <w:vAlign w:val="top"/>
          </w:tcPr>
          <w:p>
            <w:r>
              <w:rPr>
                <w:rFonts w:ascii="Aptos" w:hAnsi="Aptos" w:eastAsia="Aptos"/>
                <w:b w:val="0"/>
                <w:i w:val="0"/>
                <w:sz w:val="13"/>
              </w:rPr>
              <w:t>Boolean functions</w:t>
            </w:r>
          </w:p>
        </w:tc>
        <w:tc>
          <w:tcPr>
            <w:tcW w:type="dxa" w:w="792"/>
            <w:tcMar>
              <w:top w:w="45" w:type="dxa"/>
              <w:start w:w="45" w:type="dxa"/>
              <w:bottom w:w="45" w:type="dxa"/>
              <w:end w:w="45" w:type="dxa"/>
            </w:tcMar>
            <w:vAlign w:val="top"/>
          </w:tcPr>
          <w:p>
            <w:r>
              <w:rPr>
                <w:rFonts w:ascii="Aptos" w:hAnsi="Aptos" w:eastAsia="Aptos"/>
                <w:b w:val="0"/>
                <w:i w:val="0"/>
                <w:sz w:val="13"/>
              </w:rPr>
              <w:t>NO_HOLE</w:t>
            </w:r>
          </w:p>
        </w:tc>
        <w:tc>
          <w:tcPr>
            <w:tcW w:type="dxa" w:w="792"/>
            <w:tcMar>
              <w:top w:w="45" w:type="dxa"/>
              <w:start w:w="45" w:type="dxa"/>
              <w:bottom w:w="45" w:type="dxa"/>
              <w:end w:w="45" w:type="dxa"/>
            </w:tcMar>
            <w:vAlign w:val="top"/>
          </w:tcPr>
          <w:p>
            <w:r>
              <w:rPr>
                <w:rFonts w:ascii="Aptos" w:hAnsi="Aptos" w:eastAsia="Aptos"/>
                <w:b w:val="0"/>
                <w:i w:val="0"/>
                <w:sz w:val="13"/>
              </w:rPr>
              <w:t>NO_HOLE</w:t>
            </w:r>
          </w:p>
        </w:tc>
        <w:tc>
          <w:tcPr>
            <w:tcW w:type="dxa" w:w="1080"/>
            <w:tcMar>
              <w:top w:w="45" w:type="dxa"/>
              <w:start w:w="45" w:type="dxa"/>
              <w:bottom w:w="45" w:type="dxa"/>
              <w:end w:w="45" w:type="dxa"/>
            </w:tcMar>
            <w:vAlign w:val="top"/>
          </w:tcPr>
          <w:p>
            <w:r>
              <w:rPr>
                <w:rFonts w:ascii="Aptos" w:hAnsi="Aptos" w:eastAsia="Aptos"/>
                <w:b w:val="0"/>
                <w:i w:val="0"/>
                <w:sz w:val="13"/>
              </w:rPr>
              <w:t>-</w:t>
            </w:r>
          </w:p>
        </w:tc>
        <w:tc>
          <w:tcPr>
            <w:tcW w:type="dxa" w:w="4536"/>
            <w:tcMar>
              <w:top w:w="45" w:type="dxa"/>
              <w:start w:w="45" w:type="dxa"/>
              <w:bottom w:w="45" w:type="dxa"/>
              <w:end w:w="45" w:type="dxa"/>
            </w:tcMar>
            <w:vAlign w:val="top"/>
          </w:tcPr>
          <w:p>
            <w:r>
              <w:rPr>
                <w:rFonts w:ascii="Aptos" w:hAnsi="Aptos" w:eastAsia="Aptos"/>
                <w:b w:val="0"/>
                <w:i w:val="0"/>
                <w:sz w:val="13"/>
              </w:rPr>
              <w:t>NO_HOLE_restraint, apparent_new_structure_without_hole</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HG-82</w:t>
            </w:r>
          </w:p>
        </w:tc>
        <w:tc>
          <w:tcPr>
            <w:tcW w:type="dxa" w:w="1944"/>
            <w:tcMar>
              <w:top w:w="45" w:type="dxa"/>
              <w:start w:w="45" w:type="dxa"/>
              <w:bottom w:w="45" w:type="dxa"/>
              <w:end w:w="45" w:type="dxa"/>
            </w:tcMar>
            <w:vAlign w:val="top"/>
          </w:tcPr>
          <w:p>
            <w:r>
              <w:rPr>
                <w:rFonts w:ascii="Aptos" w:hAnsi="Aptos" w:eastAsia="Aptos"/>
                <w:b w:val="0"/>
                <w:i w:val="0"/>
                <w:sz w:val="13"/>
              </w:rPr>
              <w:t>hypergraphs</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1080"/>
            <w:tcMar>
              <w:top w:w="45" w:type="dxa"/>
              <w:start w:w="45" w:type="dxa"/>
              <w:bottom w:w="45" w:type="dxa"/>
              <w:end w:w="45" w:type="dxa"/>
            </w:tcMar>
            <w:vAlign w:val="top"/>
          </w:tcPr>
          <w:p>
            <w:r>
              <w:rPr>
                <w:rFonts w:ascii="Aptos" w:hAnsi="Aptos" w:eastAsia="Aptos"/>
                <w:b w:val="0"/>
                <w:i w:val="0"/>
                <w:sz w:val="13"/>
              </w:rPr>
              <w:t>P1</w:t>
            </w:r>
          </w:p>
        </w:tc>
        <w:tc>
          <w:tcPr>
            <w:tcW w:type="dxa" w:w="4536"/>
            <w:tcMar>
              <w:top w:w="45" w:type="dxa"/>
              <w:start w:w="45" w:type="dxa"/>
              <w:bottom w:w="45" w:type="dxa"/>
              <w:end w:w="45" w:type="dxa"/>
            </w:tcMar>
            <w:vAlign w:val="top"/>
          </w:tcPr>
          <w:p>
            <w:r>
              <w:rPr>
                <w:rFonts w:ascii="Aptos" w:hAnsi="Aptos" w:eastAsia="Aptos"/>
                <w:b w:val="0"/>
                <w:i w:val="0"/>
                <w:sz w:val="13"/>
              </w:rPr>
              <w:t>single_valid_recovery, correlated_distractor</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SQ-34</w:t>
            </w:r>
          </w:p>
        </w:tc>
        <w:tc>
          <w:tcPr>
            <w:tcW w:type="dxa" w:w="1944"/>
            <w:tcMar>
              <w:top w:w="45" w:type="dxa"/>
              <w:start w:w="45" w:type="dxa"/>
              <w:bottom w:w="45" w:type="dxa"/>
              <w:end w:w="45" w:type="dxa"/>
            </w:tcMar>
            <w:vAlign w:val="top"/>
          </w:tcPr>
          <w:p>
            <w:r>
              <w:rPr>
                <w:rFonts w:ascii="Aptos" w:hAnsi="Aptos" w:eastAsia="Aptos"/>
                <w:b w:val="0"/>
                <w:i w:val="0"/>
                <w:sz w:val="13"/>
              </w:rPr>
              <w:t>symbolic sequences</w:t>
            </w:r>
          </w:p>
        </w:tc>
        <w:tc>
          <w:tcPr>
            <w:tcW w:type="dxa" w:w="792"/>
            <w:tcMar>
              <w:top w:w="45" w:type="dxa"/>
              <w:start w:w="45" w:type="dxa"/>
              <w:bottom w:w="45" w:type="dxa"/>
              <w:end w:w="45" w:type="dxa"/>
            </w:tcMar>
            <w:vAlign w:val="top"/>
          </w:tcPr>
          <w:p>
            <w:r>
              <w:rPr>
                <w:rFonts w:ascii="Aptos" w:hAnsi="Aptos" w:eastAsia="Aptos"/>
                <w:b w:val="0"/>
                <w:i w:val="0"/>
                <w:sz w:val="13"/>
              </w:rPr>
              <w:t>NO_HOLE</w:t>
            </w:r>
          </w:p>
        </w:tc>
        <w:tc>
          <w:tcPr>
            <w:tcW w:type="dxa" w:w="792"/>
            <w:tcMar>
              <w:top w:w="45" w:type="dxa"/>
              <w:start w:w="45" w:type="dxa"/>
              <w:bottom w:w="45" w:type="dxa"/>
              <w:end w:w="45" w:type="dxa"/>
            </w:tcMar>
            <w:vAlign w:val="top"/>
          </w:tcPr>
          <w:p>
            <w:r>
              <w:rPr>
                <w:rFonts w:ascii="Aptos" w:hAnsi="Aptos" w:eastAsia="Aptos"/>
                <w:b w:val="0"/>
                <w:i w:val="0"/>
                <w:sz w:val="13"/>
              </w:rPr>
              <w:t>NO_HOLE</w:t>
            </w:r>
          </w:p>
        </w:tc>
        <w:tc>
          <w:tcPr>
            <w:tcW w:type="dxa" w:w="1080"/>
            <w:tcMar>
              <w:top w:w="45" w:type="dxa"/>
              <w:start w:w="45" w:type="dxa"/>
              <w:bottom w:w="45" w:type="dxa"/>
              <w:end w:w="45" w:type="dxa"/>
            </w:tcMar>
            <w:vAlign w:val="top"/>
          </w:tcPr>
          <w:p>
            <w:r>
              <w:rPr>
                <w:rFonts w:ascii="Aptos" w:hAnsi="Aptos" w:eastAsia="Aptos"/>
                <w:b w:val="0"/>
                <w:i w:val="0"/>
                <w:sz w:val="13"/>
              </w:rPr>
              <w:t>-</w:t>
            </w:r>
          </w:p>
        </w:tc>
        <w:tc>
          <w:tcPr>
            <w:tcW w:type="dxa" w:w="4536"/>
            <w:tcMar>
              <w:top w:w="45" w:type="dxa"/>
              <w:start w:w="45" w:type="dxa"/>
              <w:bottom w:w="45" w:type="dxa"/>
              <w:end w:w="45" w:type="dxa"/>
            </w:tcMar>
            <w:vAlign w:val="top"/>
          </w:tcPr>
          <w:p>
            <w:r>
              <w:rPr>
                <w:rFonts w:ascii="Aptos" w:hAnsi="Aptos" w:eastAsia="Aptos"/>
                <w:b w:val="0"/>
                <w:i w:val="0"/>
                <w:sz w:val="13"/>
              </w:rPr>
              <w:t>NO_HOLE_restraint, origin_information_false_positive</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GR-61</w:t>
            </w:r>
          </w:p>
        </w:tc>
        <w:tc>
          <w:tcPr>
            <w:tcW w:type="dxa" w:w="1944"/>
            <w:tcMar>
              <w:top w:w="45" w:type="dxa"/>
              <w:start w:w="45" w:type="dxa"/>
              <w:bottom w:w="45" w:type="dxa"/>
              <w:end w:w="45" w:type="dxa"/>
            </w:tcMar>
            <w:vAlign w:val="top"/>
          </w:tcPr>
          <w:p>
            <w:r>
              <w:rPr>
                <w:rFonts w:ascii="Aptos" w:hAnsi="Aptos" w:eastAsia="Aptos"/>
                <w:b w:val="0"/>
                <w:i w:val="0"/>
                <w:sz w:val="13"/>
              </w:rPr>
              <w:t>finite groups</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1080"/>
            <w:tcMar>
              <w:top w:w="45" w:type="dxa"/>
              <w:start w:w="45" w:type="dxa"/>
              <w:bottom w:w="45" w:type="dxa"/>
              <w:end w:w="45" w:type="dxa"/>
            </w:tcMar>
            <w:vAlign w:val="top"/>
          </w:tcPr>
          <w:p>
            <w:r>
              <w:rPr>
                <w:rFonts w:ascii="Aptos" w:hAnsi="Aptos" w:eastAsia="Aptos"/>
                <w:b w:val="0"/>
                <w:i w:val="0"/>
                <w:sz w:val="13"/>
              </w:rPr>
              <w:t>P1+P2</w:t>
            </w:r>
          </w:p>
        </w:tc>
        <w:tc>
          <w:tcPr>
            <w:tcW w:type="dxa" w:w="4536"/>
            <w:tcMar>
              <w:top w:w="45" w:type="dxa"/>
              <w:start w:w="45" w:type="dxa"/>
              <w:bottom w:w="45" w:type="dxa"/>
              <w:end w:w="45" w:type="dxa"/>
            </w:tcMar>
            <w:vAlign w:val="top"/>
          </w:tcPr>
          <w:p>
            <w:r>
              <w:rPr>
                <w:rFonts w:ascii="Aptos" w:hAnsi="Aptos" w:eastAsia="Aptos"/>
                <w:b w:val="0"/>
                <w:i w:val="0"/>
                <w:sz w:val="13"/>
              </w:rPr>
              <w:t>pair_only_recovery, group_invariant_trap</w:t>
            </w:r>
          </w:p>
        </w:tc>
      </w:tr>
      <w:tr>
        <w:trPr>
          <w:cantSplit w:val="true"/>
        </w:trPr>
        <w:tc>
          <w:tcPr>
            <w:tcW w:type="dxa" w:w="792"/>
            <w:tcMar>
              <w:top w:w="45" w:type="dxa"/>
              <w:start w:w="45" w:type="dxa"/>
              <w:bottom w:w="45" w:type="dxa"/>
              <w:end w:w="45" w:type="dxa"/>
            </w:tcMar>
            <w:vAlign w:val="top"/>
          </w:tcPr>
          <w:p>
            <w:r>
              <w:rPr>
                <w:rFonts w:ascii="Aptos" w:hAnsi="Aptos" w:eastAsia="Aptos"/>
                <w:b w:val="0"/>
                <w:i w:val="0"/>
                <w:sz w:val="13"/>
              </w:rPr>
              <w:t>MV-73</w:t>
            </w:r>
          </w:p>
        </w:tc>
        <w:tc>
          <w:tcPr>
            <w:tcW w:type="dxa" w:w="1944"/>
            <w:tcMar>
              <w:top w:w="45" w:type="dxa"/>
              <w:start w:w="45" w:type="dxa"/>
              <w:bottom w:w="45" w:type="dxa"/>
              <w:end w:w="45" w:type="dxa"/>
            </w:tcMar>
            <w:vAlign w:val="top"/>
          </w:tcPr>
          <w:p>
            <w:r>
              <w:rPr>
                <w:rFonts w:ascii="Aptos" w:hAnsi="Aptos" w:eastAsia="Aptos"/>
                <w:b w:val="0"/>
                <w:i w:val="0"/>
                <w:sz w:val="13"/>
              </w:rPr>
              <w:t>combinatorics</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792"/>
            <w:tcMar>
              <w:top w:w="45" w:type="dxa"/>
              <w:start w:w="45" w:type="dxa"/>
              <w:bottom w:w="45" w:type="dxa"/>
              <w:end w:w="45" w:type="dxa"/>
            </w:tcMar>
            <w:vAlign w:val="top"/>
          </w:tcPr>
          <w:p>
            <w:r>
              <w:rPr>
                <w:rFonts w:ascii="Aptos" w:hAnsi="Aptos" w:eastAsia="Aptos"/>
                <w:b w:val="0"/>
                <w:i w:val="0"/>
                <w:sz w:val="13"/>
              </w:rPr>
              <w:t>HOLE</w:t>
            </w:r>
          </w:p>
        </w:tc>
        <w:tc>
          <w:tcPr>
            <w:tcW w:type="dxa" w:w="1080"/>
            <w:tcMar>
              <w:top w:w="45" w:type="dxa"/>
              <w:start w:w="45" w:type="dxa"/>
              <w:bottom w:w="45" w:type="dxa"/>
              <w:end w:w="45" w:type="dxa"/>
            </w:tcMar>
            <w:vAlign w:val="top"/>
          </w:tcPr>
          <w:p>
            <w:r>
              <w:rPr>
                <w:rFonts w:ascii="Aptos" w:hAnsi="Aptos" w:eastAsia="Aptos"/>
                <w:b w:val="0"/>
                <w:i w:val="0"/>
                <w:sz w:val="13"/>
              </w:rPr>
              <w:t>P1;P2</w:t>
            </w:r>
          </w:p>
        </w:tc>
        <w:tc>
          <w:tcPr>
            <w:tcW w:type="dxa" w:w="4536"/>
            <w:tcMar>
              <w:top w:w="45" w:type="dxa"/>
              <w:start w:w="45" w:type="dxa"/>
              <w:bottom w:w="45" w:type="dxa"/>
              <w:end w:w="45" w:type="dxa"/>
            </w:tcMar>
            <w:vAlign w:val="top"/>
          </w:tcPr>
          <w:p>
            <w:r>
              <w:rPr>
                <w:rFonts w:ascii="Aptos" w:hAnsi="Aptos" w:eastAsia="Aptos"/>
                <w:b w:val="0"/>
                <w:i w:val="0"/>
                <w:sz w:val="13"/>
              </w:rPr>
              <w:t>multiple_single_recoveries</w:t>
            </w:r>
          </w:p>
        </w:tc>
      </w:tr>
    </w:tbl>
    <w:p>
      <w:pPr>
        <w:spacing w:after="20"/>
      </w:pPr>
    </w:p>
    <w:p>
      <w:pPr>
        <w:pStyle w:val="Heading1"/>
      </w:pPr>
      <w:r>
        <w:t>6. Integrity and validity boundary</w:t>
      </w:r>
    </w:p>
    <w:p>
      <w:pPr>
        <w:pStyle w:val="Heading2"/>
      </w:pPr>
      <w:r>
        <w:t>6.1 Artifact fingerprints</w:t>
      </w:r>
    </w:p>
    <w:p>
      <w:pPr>
        <w:spacing w:after="80" w:line="247" w:lineRule="auto"/>
      </w:pPr>
      <w:r>
        <w:rPr>
          <w:rFonts w:ascii="Aptos" w:hAnsi="Aptos" w:eastAsia="Aptos"/>
          <w:b w:val="0"/>
          <w:i w:val="0"/>
          <w:sz w:val="18"/>
        </w:rPr>
        <w:t>The uploaded blind-submission JSON has SHA-256 0dc2ac975133c03e12052443592c4e5a07cbfe0f057c17a8e996d65d656801c8. The uploaded scorer-result JSON has SHA-256 5b928a211842ed33c877676fb1aabc844f250b9a5db886b01e2fe1ef708bdc99. The user-supplied reveal report additionally records a plaintext commitment 7febc31833498cefc2b96f6e96a82e53d6a2a063652b50efc67354961c1ea869, ciphertext commitment 4e8f7fd18473bec3cb25168478b68db055096c14276df09da413604b62c1c4e9, and reveal-bundle SHA-256 8ae4a37860a9bf03b102894570adcc2eb4a68a4e981a6e22c78b3121c0264e3f. Public artifact repository: [TO ADD].</w:t>
      </w:r>
    </w:p>
    <w:p>
      <w:pPr>
        <w:pStyle w:val="Heading2"/>
      </w:pPr>
      <w:r>
        <w:t>6.2 Information-isolation caveat</w:t>
      </w:r>
    </w:p>
    <w:p>
      <w:pPr>
        <w:spacing w:after="80" w:line="247" w:lineRule="auto"/>
      </w:pPr>
      <w:r>
        <w:rPr>
          <w:rFonts w:ascii="Aptos" w:hAnsi="Aptos" w:eastAsia="Aptos"/>
          <w:b w:val="0"/>
          <w:i w:val="0"/>
          <w:sz w:val="19"/>
        </w:rPr>
        <w:t>The reveal message displayed a compact ground-truth overview before the 18-row prediction submission was generated. This means the surrounding conversational model was exposed to answer information. The implementation that produced the submission explicitly removed ground_truth, precomputed pi_fibers, and designed_adversarial_roles, then independently recomputed the statuses, provenance labels, and recoveries from the explicit records. The exact match is therefore meaningful as a deterministic replay, but it does not justify the stronger phrase “information-isolated blind execution.”</w:t>
      </w:r>
    </w:p>
    <w:tbl>
      <w:tblPr>
        <w:tblStyle w:val="TableGrid"/>
        <w:tblW w:type="auto" w:w="0"/>
        <w:jc w:val="center"/>
        <w:tblLook w:firstColumn="1" w:firstRow="1" w:lastColumn="0" w:lastRow="0" w:noHBand="0" w:noVBand="1" w:val="04A0"/>
      </w:tblPr>
      <w:tblGrid>
        <w:gridCol w:w="10224"/>
      </w:tblGrid>
      <w:tr>
        <w:tc>
          <w:tcPr>
            <w:tcW w:type="dxa" w:w="10224"/>
            <w:shd w:fill="FFF2CC"/>
            <w:tcMar>
              <w:top w:w="90" w:type="dxa"/>
              <w:start w:w="90" w:type="dxa"/>
              <w:bottom w:w="90" w:type="dxa"/>
              <w:end w:w="90" w:type="dxa"/>
            </w:tcMar>
          </w:tcPr>
          <w:p>
            <w:r>
              <w:rPr>
                <w:rFonts w:ascii="Aptos" w:hAnsi="Aptos" w:eastAsia="Aptos"/>
                <w:b/>
                <w:i w:val="0"/>
                <w:sz w:val="17"/>
              </w:rPr>
              <w:t>Run label used in this paper</w:t>
              <w:br/>
            </w:r>
            <w:r>
              <w:rPr>
                <w:rFonts w:ascii="Aptos" w:hAnsi="Aptos" w:eastAsia="Aptos"/>
                <w:b w:val="0"/>
                <w:i w:val="0"/>
                <w:sz w:val="17"/>
              </w:rPr>
              <w:t>Externally described sealed benchmark with a prospectively frozen method, followed by deterministic post-reveal replay using ground-truth-excluded records. The benchmark-builder conversation itself has not yet been independently audited in this draft.</w:t>
            </w:r>
          </w:p>
        </w:tc>
      </w:tr>
    </w:tbl>
    <w:p>
      <w:pPr>
        <w:spacing w:after="20"/>
      </w:pPr>
    </w:p>
    <w:p>
      <w:pPr>
        <w:pStyle w:val="Heading2"/>
      </w:pPr>
      <w:r>
        <w:t>6.3 Workflow defect after scoring</w:t>
      </w:r>
    </w:p>
    <w:p>
      <w:pPr>
        <w:spacing w:after="80" w:line="247" w:lineRule="auto"/>
      </w:pPr>
      <w:r>
        <w:rPr>
          <w:rFonts w:ascii="Aptos" w:hAnsi="Aptos" w:eastAsia="Aptos"/>
          <w:b w:val="0"/>
          <w:i w:val="0"/>
          <w:sz w:val="19"/>
        </w:rPr>
        <w:t>After scoring, four Discovery Genome operator results were hash-bound for recording, but the result write failed because the tournament remained in a frozen state with revealed_at=null and no exposed frozen-&gt;revealed transition. This did not change the scorer result, but it prevented persistence of the reviewed operator outcomes. We treat this as a provenance-workflow defect rather than scientific evidence. A correct implementation should preserve the frozen manifest and add a separate reveal receipt/state transition.</w:t>
      </w:r>
    </w:p>
    <w:p>
      <w:pPr>
        <w:pStyle w:val="Heading1"/>
      </w:pPr>
      <w:r>
        <w:t>7. Discussion</w:t>
      </w:r>
    </w:p>
    <w:p>
      <w:pPr>
        <w:pStyle w:val="Heading2"/>
      </w:pPr>
      <w:r>
        <w:t>7.1 What was actually validated?</w:t>
      </w:r>
    </w:p>
    <w:p>
      <w:pPr>
        <w:spacing w:after="80" w:line="247" w:lineRule="auto"/>
      </w:pPr>
      <w:r>
        <w:rPr>
          <w:rFonts w:ascii="Aptos" w:hAnsi="Aptos" w:eastAsia="Aptos"/>
          <w:b w:val="0"/>
          <w:i w:val="0"/>
          <w:sz w:val="19"/>
        </w:rPr>
        <w:t>The strongest supported statement is narrow: under the supplied finite benchmark distribution and scorer, the procedure correctly diagnosed exact representational insufficiency, correctly refrained from false-hole declarations, correctly enforced benchmark provenance rules, and correctly selected minimal supplied recovery sets where available. The perfect result is notable because the suite contains adversarial structures that defeat degenerate policies.</w:t>
      </w:r>
    </w:p>
    <w:p>
      <w:pPr>
        <w:pStyle w:val="Heading2"/>
      </w:pPr>
      <w:r>
        <w:t>7.2 What remains untested?</w:t>
      </w:r>
    </w:p>
    <w:p>
      <w:pPr>
        <w:spacing w:after="80" w:line="247" w:lineRule="auto"/>
      </w:pPr>
      <w:r>
        <w:rPr>
          <w:rFonts w:ascii="Aptos" w:hAnsi="Aptos" w:eastAsia="Aptos"/>
          <w:b w:val="0"/>
          <w:i w:val="0"/>
          <w:sz w:val="19"/>
        </w:rPr>
        <w:t>Three gaps are central. First, an information-isolated replication is required. Second, the current procedure receives explicit pi, O, and candidate channels rather than inferring a useful representation from raw data. Third, recovery is selected from supplied candidates; the system does not yet invent a new primitive when no valid channel is supplied. These gaps define a natural progression from exact diagnosis to genuine representational construction.</w:t>
      </w:r>
    </w:p>
    <w:p>
      <w:pPr>
        <w:pStyle w:val="Heading2"/>
      </w:pPr>
      <w:r>
        <w:t>7.3 Why NO_HOLE restraint matters</w:t>
      </w:r>
    </w:p>
    <w:p>
      <w:pPr>
        <w:spacing w:after="80" w:line="247" w:lineRule="auto"/>
      </w:pPr>
      <w:r>
        <w:rPr>
          <w:rFonts w:ascii="Aptos" w:hAnsi="Aptos" w:eastAsia="Aptos"/>
          <w:b w:val="0"/>
          <w:i w:val="0"/>
          <w:sz w:val="19"/>
        </w:rPr>
        <w:t>A representation-expansion system that declares a hole whenever it is uncertain would be a complexity generator rather than an epistemic instrument. The six NO_HOLE controls and the no-single-recovery checks therefore target a central failure mode: unnecessary conceptual expansion. Any future system that can synthesize new primitives should retain an explicit DO-NOT-MODIFY branch.</w:t>
      </w:r>
    </w:p>
    <w:p>
      <w:pPr>
        <w:pStyle w:val="Heading1"/>
      </w:pPr>
      <w:r>
        <w:t>8. Next experiments</w:t>
      </w:r>
    </w:p>
    <w:p>
      <w:pPr>
        <w:pStyle w:val="Heading2"/>
      </w:pPr>
      <w:r>
        <w:t>8.1 Opaque Fiber v1.0.2: isolated replication</w:t>
      </w:r>
    </w:p>
    <w:p>
      <w:pPr>
        <w:spacing w:after="80" w:line="247" w:lineRule="auto"/>
      </w:pPr>
      <w:r>
        <w:rPr>
          <w:rFonts w:ascii="Aptos" w:hAnsi="Aptos" w:eastAsia="Aptos"/>
          <w:b w:val="0"/>
          <w:i w:val="0"/>
          <w:sz w:val="19"/>
        </w:rPr>
        <w:t>The next decisive experiment should preserve the exact diagnostic algorithm and thresholds while replacing the execution environment. Fresh sealed worlds should be generated independently; an isolated executor should receive only permitted world records; the prediction file should be hash-bound before the reveal key or any ground truth is released; an independent scorer should run afterward; and failures should be preserved without post-reveal rescue.</w:t>
      </w:r>
    </w:p>
    <w:p>
      <w:pPr>
        <w:pStyle w:val="Heading2"/>
      </w:pPr>
      <w:r>
        <w:t>8.2 Primitive discovery benchmark</w:t>
      </w:r>
    </w:p>
    <w:p>
      <w:pPr>
        <w:spacing w:after="80" w:line="247" w:lineRule="auto"/>
      </w:pPr>
      <w:r>
        <w:rPr>
          <w:rFonts w:ascii="Aptos" w:hAnsi="Aptos" w:eastAsia="Aptos"/>
          <w:b w:val="0"/>
          <w:i w:val="0"/>
          <w:sz w:val="19"/>
        </w:rPr>
        <w:t>The subsequent benchmark should remove the supplied recovery menu. Once a collision certifies insufficiency, the system should search a frozen bounded grammar for a new observable, relational feature, memory operator, higher-order summary, or small executable program. A synthesized primitive should be admitted only if it is provenance-safe, repairs held-out cases, and an ablation or kill-switch restores the predicted failure.</w:t>
      </w:r>
    </w:p>
    <w:p>
      <w:pPr>
        <w:spacing w:after="80"/>
        <w:jc w:val="center"/>
      </w:pPr>
      <w:r>
        <w:rPr>
          <w:rFonts w:ascii="Cambria Math" w:hAnsi="Cambria Math" w:eastAsia="Cambria Math"/>
          <w:b/>
          <w:i w:val="0"/>
          <w:sz w:val="20"/>
        </w:rPr>
        <w:t>diagnose insufficiency -&gt; synthesize refinement -&gt; freeze -&gt; transfer -&gt; ablate -&gt; admit/refuse</w:t>
      </w:r>
    </w:p>
    <w:p>
      <w:pPr>
        <w:pStyle w:val="Heading2"/>
      </w:pPr>
      <w:r>
        <w:t>8.3 Cross-domain failure diagnosis</w:t>
      </w:r>
    </w:p>
    <w:p>
      <w:pPr>
        <w:spacing w:after="80" w:line="247" w:lineRule="auto"/>
      </w:pPr>
      <w:r>
        <w:rPr>
          <w:rFonts w:ascii="Aptos" w:hAnsi="Aptos" w:eastAsia="Aptos"/>
          <w:b w:val="0"/>
          <w:i w:val="0"/>
          <w:sz w:val="19"/>
        </w:rPr>
        <w:t>A more general agent should not be told that the failure is representational. It should distinguish among search failure, missing data, execution limits, model limits, non-identifiability, ill-posed questions, and representation/language limits. Primitive synthesis should activate only after the last diagnosis is earned. This negative capability is essential to prevent runaway representational expansion.</w:t>
      </w:r>
    </w:p>
    <w:p>
      <w:pPr>
        <w:pStyle w:val="Heading1"/>
      </w:pPr>
      <w:r>
        <w:t>9. Limitations</w:t>
      </w:r>
    </w:p>
    <w:p>
      <w:pPr>
        <w:pStyle w:val="ListBullet"/>
        <w:spacing w:after="40" w:line="240" w:lineRule="auto"/>
      </w:pPr>
      <w:r>
        <w:rPr>
          <w:rFonts w:ascii="Aptos" w:hAnsi="Aptos" w:eastAsia="Aptos"/>
          <w:b w:val="0"/>
          <w:i w:val="0"/>
          <w:sz w:val="18"/>
        </w:rPr>
        <w:t>The benchmark is finite and exact; it is not a noisy real-world scientific environment.</w:t>
      </w:r>
    </w:p>
    <w:p>
      <w:pPr>
        <w:pStyle w:val="ListBullet"/>
        <w:spacing w:after="40" w:line="240" w:lineRule="auto"/>
      </w:pPr>
      <w:r>
        <w:rPr>
          <w:rFonts w:ascii="Aptos" w:hAnsi="Aptos" w:eastAsia="Aptos"/>
          <w:b w:val="0"/>
          <w:i w:val="0"/>
          <w:sz w:val="18"/>
        </w:rPr>
        <w:t>The v1.0.1 execution is not perfectly information-isolated because a compact answer overview entered the conversational context before prediction generation.</w:t>
      </w:r>
    </w:p>
    <w:p>
      <w:pPr>
        <w:pStyle w:val="ListBullet"/>
        <w:spacing w:after="40" w:line="240" w:lineRule="auto"/>
      </w:pPr>
      <w:r>
        <w:rPr>
          <w:rFonts w:ascii="Aptos" w:hAnsi="Aptos" w:eastAsia="Aptos"/>
          <w:b w:val="0"/>
          <w:i w:val="0"/>
          <w:sz w:val="18"/>
        </w:rPr>
        <w:t>The builder-generation session has not been independently audited in this draft; cryptographic integrity after commitment does not by itself establish every aspect of benchmark independence.</w:t>
      </w:r>
    </w:p>
    <w:p>
      <w:pPr>
        <w:pStyle w:val="ListBullet"/>
        <w:spacing w:after="40" w:line="240" w:lineRule="auto"/>
      </w:pPr>
      <w:r>
        <w:rPr>
          <w:rFonts w:ascii="Aptos" w:hAnsi="Aptos" w:eastAsia="Aptos"/>
          <w:b w:val="0"/>
          <w:i w:val="0"/>
          <w:sz w:val="18"/>
        </w:rPr>
        <w:t>The procedure receives the target O explicitly and therefore does not solve target discovery or causal identification.</w:t>
      </w:r>
    </w:p>
    <w:p>
      <w:pPr>
        <w:pStyle w:val="ListBullet"/>
        <w:spacing w:after="40" w:line="240" w:lineRule="auto"/>
      </w:pPr>
      <w:r>
        <w:rPr>
          <w:rFonts w:ascii="Aptos" w:hAnsi="Aptos" w:eastAsia="Aptos"/>
          <w:b w:val="0"/>
          <w:i w:val="0"/>
          <w:sz w:val="18"/>
        </w:rPr>
        <w:t>Recovery selection is limited to supplied candidate channels in v1.0.1.</w:t>
      </w:r>
    </w:p>
    <w:p>
      <w:pPr>
        <w:pStyle w:val="ListBullet"/>
        <w:spacing w:after="40" w:line="240" w:lineRule="auto"/>
      </w:pPr>
      <w:r>
        <w:rPr>
          <w:rFonts w:ascii="Aptos" w:hAnsi="Aptos" w:eastAsia="Aptos"/>
          <w:b w:val="0"/>
          <w:i w:val="0"/>
          <w:sz w:val="18"/>
        </w:rPr>
        <w:t>Perfect benchmark performance does not establish novelty, universal generalization, AGI, or metaphysical conclusions.</w:t>
      </w:r>
    </w:p>
    <w:p>
      <w:pPr>
        <w:pStyle w:val="Heading1"/>
      </w:pPr>
      <w:r>
        <w:t>10. Conclusion</w:t>
      </w:r>
    </w:p>
    <w:p>
      <w:pPr>
        <w:spacing w:after="80" w:line="247" w:lineRule="auto"/>
      </w:pPr>
      <w:r>
        <w:rPr>
          <w:rFonts w:ascii="Aptos" w:hAnsi="Aptos" w:eastAsia="Aptos"/>
          <w:b w:val="0"/>
          <w:i w:val="0"/>
          <w:sz w:val="19"/>
        </w:rPr>
        <w:t>Representational insufficiency can be separated from ordinary decoding/search failure in finite explicit problems by an exact fiber test. Opaque Fiber Stress Benchmark v1.0.1 provides a sealed adversarial evaluation of a procedure that combines this diagnosis with false-hole restraint, provenance-aware candidate filtering, and exact minimal recovery selection. The supplied scorer reports perfect performance across 18 worlds, but the execution retains an information-isolation caveat that must be removed by replication. The broader research opportunity is not the elementary factorization theorem; it is the construction of governed agents that can diagnose when their current representation is inadequate, earn a minimal new primitive, verify that the primitive causes the recovery, and refuse modification when no representational failure exists.</w:t>
      </w:r>
    </w:p>
    <w:p>
      <w:pPr>
        <w:pStyle w:val="Heading1"/>
      </w:pPr>
      <w:r>
        <w:t>References</w:t>
      </w:r>
    </w:p>
    <w:p>
      <w:pPr>
        <w:spacing w:after="40" w:line="247" w:lineRule="auto"/>
      </w:pPr>
      <w:r>
        <w:rPr>
          <w:rFonts w:ascii="Aptos" w:hAnsi="Aptos" w:eastAsia="Aptos"/>
          <w:b w:val="0"/>
          <w:i w:val="0"/>
          <w:sz w:val="16"/>
        </w:rPr>
        <w:t>[1] Li, L., Walsh, T. J., &amp; Littman, M. L. (2006). Towards a Unified Theory of State Abstraction for MDPs. International Symposium on Artificial Intelligence and Mathematics (ISAIM).</w:t>
      </w:r>
    </w:p>
    <w:p>
      <w:pPr>
        <w:spacing w:after="40" w:line="247" w:lineRule="auto"/>
      </w:pPr>
      <w:r>
        <w:rPr>
          <w:rFonts w:ascii="Aptos" w:hAnsi="Aptos" w:eastAsia="Aptos"/>
          <w:b w:val="0"/>
          <w:i w:val="0"/>
          <w:sz w:val="16"/>
        </w:rPr>
        <w:t>[2] Ferns, N., Panangaden, P., &amp; Precup, D. (2011). Bisimulation Metrics for Continuous Markov Decision Processes. SIAM Journal on Computing, 40(6), 1662-1714. doi:10.1137/10080484X.</w:t>
      </w:r>
    </w:p>
    <w:p>
      <w:pPr>
        <w:spacing w:after="40" w:line="247" w:lineRule="auto"/>
      </w:pPr>
      <w:r>
        <w:rPr>
          <w:rFonts w:ascii="Aptos" w:hAnsi="Aptos" w:eastAsia="Aptos"/>
          <w:b w:val="0"/>
          <w:i w:val="0"/>
          <w:sz w:val="16"/>
        </w:rPr>
        <w:t>[3] Zhang, A., McAllister, R., Calandra, R., Gal, Y., &amp; Levine, S. (2021). Learning Invariant Representations for Reinforcement Learning without Reconstruction. International Conference on Learning Representations (ICLR). arXiv:2006.10742.</w:t>
      </w:r>
    </w:p>
    <w:p>
      <w:pPr>
        <w:spacing w:after="40" w:line="247" w:lineRule="auto"/>
      </w:pPr>
      <w:r>
        <w:rPr>
          <w:rFonts w:ascii="Aptos" w:hAnsi="Aptos" w:eastAsia="Aptos"/>
          <w:b w:val="0"/>
          <w:i w:val="0"/>
          <w:sz w:val="16"/>
        </w:rPr>
        <w:t>[4] Lesort, T., Diaz-Rodriguez, N., Goudou, J.-F., &amp; Filliat, D. (2018). State Representation Learning for Control: An Overview. Neural Networks, 108, 379-392. doi:10.1016/j.neunet.2018.07.006.</w:t>
      </w:r>
    </w:p>
    <w:p>
      <w:pPr>
        <w:spacing w:after="40" w:line="247" w:lineRule="auto"/>
      </w:pPr>
      <w:r>
        <w:rPr>
          <w:rFonts w:ascii="Aptos" w:hAnsi="Aptos" w:eastAsia="Aptos"/>
          <w:b w:val="0"/>
          <w:i w:val="0"/>
          <w:sz w:val="16"/>
        </w:rPr>
        <w:t>[5] Koh, P. W., Nguyen, T., Tang, Y. S., Mussmann, S., Pierson, E., Kim, B., &amp; Liang, P. (2020). Concept Bottleneck Models. Proceedings of ICML, PMLR 119, 5338-5348.</w:t>
      </w:r>
    </w:p>
    <w:p>
      <w:pPr>
        <w:spacing w:after="40" w:line="247" w:lineRule="auto"/>
      </w:pPr>
      <w:r>
        <w:rPr>
          <w:rFonts w:ascii="Aptos" w:hAnsi="Aptos" w:eastAsia="Aptos"/>
          <w:b w:val="0"/>
          <w:i w:val="0"/>
          <w:sz w:val="16"/>
        </w:rPr>
        <w:t>[6] Gulwani, S., Polozov, O., &amp; Singh, R. (2017). Program Synthesis. Foundations and Trends in Programming Languages, 4.</w:t>
      </w:r>
    </w:p>
    <w:p>
      <w:pPr>
        <w:spacing w:after="40" w:line="247" w:lineRule="auto"/>
      </w:pPr>
      <w:r>
        <w:rPr>
          <w:rFonts w:ascii="Aptos" w:hAnsi="Aptos" w:eastAsia="Aptos"/>
          <w:b w:val="0"/>
          <w:i w:val="0"/>
          <w:sz w:val="16"/>
        </w:rPr>
        <w:t>[7] Varici, B., Acarturk, E., Shanmugam, K., &amp; Tajer, A. (2024). General Identifiability and Achievability for Causal Representation Learning. AISTATS, PMLR 238, 2314-2322.</w:t>
      </w:r>
    </w:p>
    <w:p>
      <w:pPr>
        <w:spacing w:after="40" w:line="247" w:lineRule="auto"/>
      </w:pPr>
      <w:r>
        <w:rPr>
          <w:rFonts w:ascii="Aptos" w:hAnsi="Aptos" w:eastAsia="Aptos"/>
          <w:b w:val="0"/>
          <w:i w:val="0"/>
          <w:sz w:val="16"/>
        </w:rPr>
        <w:t>[8] Applebaum, D. (2009). Levy Processes and Stochastic Calculus, 2nd ed. Cambridge University Press. (Doob-Dynkin factorization lemma; cited only as classical background.)</w:t>
      </w:r>
    </w:p>
    <w:p>
      <w:pPr>
        <w:pStyle w:val="Heading1"/>
      </w:pPr>
      <w:r>
        <w:t>Appendix A. Full submitted prediction manifest</w:t>
      </w:r>
    </w:p>
    <w:p>
      <w:pPr>
        <w:spacing w:after="20" w:line="247" w:lineRule="auto"/>
      </w:pPr>
      <w:r>
        <w:rPr>
          <w:rFonts w:ascii="Aptos" w:hAnsi="Aptos" w:eastAsia="Aptos"/>
          <w:b w:val="0"/>
          <w:i w:val="0"/>
          <w:sz w:val="13"/>
        </w:rPr>
        <w:t>{"admitted_recovery_sets": [["P1", "P2"]], "primitive_provenance_claims": {"P1": "independent", "P2": "independent", "P3": "pi_derived"}, "scope_claim": "finite_factorization_only", "status": "HOLE", "treated_as_genuine_new_information": ["P1", "P2"], "world_id": "LS-58"}</w:t>
      </w:r>
    </w:p>
    <w:p>
      <w:pPr>
        <w:spacing w:after="20" w:line="247" w:lineRule="auto"/>
      </w:pPr>
      <w:r>
        <w:rPr>
          <w:rFonts w:ascii="Aptos" w:hAnsi="Aptos" w:eastAsia="Aptos"/>
          <w:b w:val="0"/>
          <w:i w:val="0"/>
          <w:sz w:val="13"/>
        </w:rPr>
        <w:t>{"admitted_recovery_sets": [], "primitive_provenance_claims": {"P1": "independent", "P2": "independent", "P3": "pi_derived", "P4": "independent"}, "scope_claim": "finite_factorization_only", "status": "HOLE", "treated_as_genuine_new_information": ["P1", "P2", "P4"], "world_id": "DP-55"}</w:t>
      </w:r>
    </w:p>
    <w:p>
      <w:pPr>
        <w:spacing w:after="20" w:line="247" w:lineRule="auto"/>
      </w:pPr>
      <w:r>
        <w:rPr>
          <w:rFonts w:ascii="Aptos" w:hAnsi="Aptos" w:eastAsia="Aptos"/>
          <w:b w:val="0"/>
          <w:i w:val="0"/>
          <w:sz w:val="13"/>
        </w:rPr>
        <w:t>{"admitted_recovery_sets": [], "primitive_provenance_claims": {"P1": "independent", "P2": "independent", "P3": "pi_derived"}, "scope_claim": "finite_factorization_only", "status": "NO_HOLE", "treated_as_genuine_new_information": ["P1", "P2"], "world_id": "TP-37"}</w:t>
      </w:r>
    </w:p>
    <w:p>
      <w:pPr>
        <w:spacing w:after="20" w:line="247" w:lineRule="auto"/>
      </w:pPr>
      <w:r>
        <w:rPr>
          <w:rFonts w:ascii="Aptos" w:hAnsi="Aptos" w:eastAsia="Aptos"/>
          <w:b w:val="0"/>
          <w:i w:val="0"/>
          <w:sz w:val="13"/>
        </w:rPr>
        <w:t>{"admitted_recovery_sets": [["P1"]], "primitive_provenance_claims": {"P1": "independent", "P2": "independent", "P3": "target_derived"}, "scope_claim": "finite_factorization_only", "status": "HOLE", "treated_as_genuine_new_information": ["P1", "P2"], "world_id": "CS-46"}</w:t>
      </w:r>
    </w:p>
    <w:p>
      <w:pPr>
        <w:spacing w:after="20" w:line="247" w:lineRule="auto"/>
      </w:pPr>
      <w:r>
        <w:rPr>
          <w:rFonts w:ascii="Aptos" w:hAnsi="Aptos" w:eastAsia="Aptos"/>
          <w:b w:val="0"/>
          <w:i w:val="0"/>
          <w:sz w:val="13"/>
        </w:rPr>
        <w:t>{"admitted_recovery_sets": [], "primitive_provenance_claims": {"P1": "independent", "P2": "independent", "P3": "pi_derived"}, "scope_claim": "finite_factorization_only", "status": "NO_HOLE", "treated_as_genuine_new_information": ["P1", "P2"], "world_id": "PO-85"}</w:t>
      </w:r>
    </w:p>
    <w:p>
      <w:pPr>
        <w:spacing w:after="20" w:line="247" w:lineRule="auto"/>
      </w:pPr>
      <w:r>
        <w:rPr>
          <w:rFonts w:ascii="Aptos" w:hAnsi="Aptos" w:eastAsia="Aptos"/>
          <w:b w:val="0"/>
          <w:i w:val="0"/>
          <w:sz w:val="13"/>
        </w:rPr>
        <w:t>{"admitted_recovery_sets": [["P1", "P2"]], "primitive_provenance_claims": {"P1": "independent", "P2": "independent", "P3": "pi_derived"}, "scope_claim": "finite_factorization_only", "status": "HOLE", "treated_as_genuine_new_information": ["P1", "P2"], "world_id": "AF-28"}</w:t>
      </w:r>
    </w:p>
    <w:p>
      <w:pPr>
        <w:spacing w:after="20" w:line="247" w:lineRule="auto"/>
      </w:pPr>
      <w:r>
        <w:rPr>
          <w:rFonts w:ascii="Aptos" w:hAnsi="Aptos" w:eastAsia="Aptos"/>
          <w:b w:val="0"/>
          <w:i w:val="0"/>
          <w:sz w:val="13"/>
        </w:rPr>
        <w:t>{"admitted_recovery_sets": [], "primitive_provenance_claims": {"P1": "independent", "P2": "independent", "P3": "pi_derived"}, "scope_claim": "finite_factorization_only", "status": "HOLE", "treated_as_genuine_new_information": ["P1", "P2"], "world_id": "DY-23"}</w:t>
      </w:r>
    </w:p>
    <w:p>
      <w:pPr>
        <w:spacing w:after="20" w:line="247" w:lineRule="auto"/>
      </w:pPr>
      <w:r>
        <w:rPr>
          <w:rFonts w:ascii="Aptos" w:hAnsi="Aptos" w:eastAsia="Aptos"/>
          <w:b w:val="0"/>
          <w:i w:val="0"/>
          <w:sz w:val="13"/>
        </w:rPr>
        <w:t>{"admitted_recovery_sets": [], "primitive_provenance_claims": {"P1": "target_derived", "P2": "independent", "P3": "pi_derived"}, "scope_claim": "finite_factorization_only", "status": "HOLE", "treated_as_genuine_new_information": ["P2"], "world_id": "CD-19"}</w:t>
      </w:r>
    </w:p>
    <w:p>
      <w:pPr>
        <w:spacing w:after="20" w:line="247" w:lineRule="auto"/>
      </w:pPr>
      <w:r>
        <w:rPr>
          <w:rFonts w:ascii="Aptos" w:hAnsi="Aptos" w:eastAsia="Aptos"/>
          <w:b w:val="0"/>
          <w:i w:val="0"/>
          <w:sz w:val="13"/>
        </w:rPr>
        <w:t>{"admitted_recovery_sets": [["P1"], ["P2"]], "primitive_provenance_claims": {"P1": "independent", "P2": "independent", "P3": "independent", "P4": "pi_derived"}, "scope_claim": "finite_factorization_only", "status": "HOLE", "treated_as_genuine_new_information": ["P1", "P2", "P3"], "world_id": "IM-31"}</w:t>
      </w:r>
    </w:p>
    <w:p>
      <w:pPr>
        <w:spacing w:after="20" w:line="247" w:lineRule="auto"/>
      </w:pPr>
      <w:r>
        <w:rPr>
          <w:rFonts w:ascii="Aptos" w:hAnsi="Aptos" w:eastAsia="Aptos"/>
          <w:b w:val="0"/>
          <w:i w:val="0"/>
          <w:sz w:val="13"/>
        </w:rPr>
        <w:t>{"admitted_recovery_sets": [], "primitive_provenance_claims": {"P1": "independent", "P2": "independent", "P3": "pi_derived"}, "scope_claim": "finite_factorization_only", "status": "NO_HOLE", "treated_as_genuine_new_information": ["P1", "P2"], "world_id": "FD-64"}</w:t>
      </w:r>
    </w:p>
    <w:p>
      <w:pPr>
        <w:spacing w:after="20" w:line="247" w:lineRule="auto"/>
      </w:pPr>
      <w:r>
        <w:rPr>
          <w:rFonts w:ascii="Aptos" w:hAnsi="Aptos" w:eastAsia="Aptos"/>
          <w:b w:val="0"/>
          <w:i w:val="0"/>
          <w:sz w:val="13"/>
        </w:rPr>
        <w:t>{"admitted_recovery_sets": [], "primitive_provenance_claims": {"P1": "independent", "P2": "pi_derived", "P3": "independent"}, "scope_claim": "finite_factorization_only", "status": "NO_HOLE", "treated_as_genuine_new_information": ["P1", "P3"], "world_id": "QF-77"}</w:t>
      </w:r>
    </w:p>
    <w:p>
      <w:pPr>
        <w:spacing w:after="20" w:line="247" w:lineRule="auto"/>
      </w:pPr>
      <w:r>
        <w:rPr>
          <w:rFonts w:ascii="Aptos" w:hAnsi="Aptos" w:eastAsia="Aptos"/>
          <w:b w:val="0"/>
          <w:i w:val="0"/>
          <w:sz w:val="13"/>
        </w:rPr>
        <w:t>{"admitted_recovery_sets": [["P1"]], "primitive_provenance_claims": {"P1": "independent", "P2": "pi_derived", "P3": "independent"}, "scope_claim": "finite_factorization_only", "status": "HOLE", "treated_as_genuine_new_information": ["P1", "P3"], "world_id": "QX-41"}</w:t>
      </w:r>
    </w:p>
    <w:p>
      <w:pPr>
        <w:spacing w:after="20" w:line="247" w:lineRule="auto"/>
      </w:pPr>
      <w:r>
        <w:rPr>
          <w:rFonts w:ascii="Aptos" w:hAnsi="Aptos" w:eastAsia="Aptos"/>
          <w:b w:val="0"/>
          <w:i w:val="0"/>
          <w:sz w:val="13"/>
        </w:rPr>
        <w:t>{"admitted_recovery_sets": [], "primitive_provenance_claims": {"P1": "independent", "P2": "independent", "P3": "pi_derived"}, "scope_claim": "finite_factorization_only", "status": "HOLE", "treated_as_genuine_new_information": ["P1", "P2"], "world_id": "AU-90"}</w:t>
      </w:r>
    </w:p>
    <w:p>
      <w:pPr>
        <w:spacing w:after="20" w:line="247" w:lineRule="auto"/>
      </w:pPr>
      <w:r>
        <w:rPr>
          <w:rFonts w:ascii="Aptos" w:hAnsi="Aptos" w:eastAsia="Aptos"/>
          <w:b w:val="0"/>
          <w:i w:val="0"/>
          <w:sz w:val="13"/>
        </w:rPr>
        <w:t>{"admitted_recovery_sets": [], "primitive_provenance_claims": {"P1": "independent", "P2": "independent", "P3": "pi_derived"}, "scope_claim": "finite_factorization_only", "status": "NO_HOLE", "treated_as_genuine_new_information": ["P1", "P2"], "world_id": "BF-12"}</w:t>
      </w:r>
    </w:p>
    <w:p>
      <w:pPr>
        <w:spacing w:after="20" w:line="247" w:lineRule="auto"/>
      </w:pPr>
      <w:r>
        <w:rPr>
          <w:rFonts w:ascii="Aptos" w:hAnsi="Aptos" w:eastAsia="Aptos"/>
          <w:b w:val="0"/>
          <w:i w:val="0"/>
          <w:sz w:val="13"/>
        </w:rPr>
        <w:t>{"admitted_recovery_sets": [["P1"]], "primitive_provenance_claims": {"P1": "independent", "P2": "independent", "P3": "pi_derived"}, "scope_claim": "finite_factorization_only", "status": "HOLE", "treated_as_genuine_new_information": ["P1", "P2"], "world_id": "HG-82"}</w:t>
      </w:r>
    </w:p>
    <w:p>
      <w:pPr>
        <w:spacing w:after="20" w:line="247" w:lineRule="auto"/>
      </w:pPr>
      <w:r>
        <w:rPr>
          <w:rFonts w:ascii="Aptos" w:hAnsi="Aptos" w:eastAsia="Aptos"/>
          <w:b w:val="0"/>
          <w:i w:val="0"/>
          <w:sz w:val="13"/>
        </w:rPr>
        <w:t>{"admitted_recovery_sets": [], "primitive_provenance_claims": {"P1": "independent", "P2": "independent", "P3": "pi_derived"}, "scope_claim": "finite_factorization_only", "status": "NO_HOLE", "treated_as_genuine_new_information": ["P1", "P2"], "world_id": "SQ-34"}</w:t>
      </w:r>
    </w:p>
    <w:p>
      <w:pPr>
        <w:spacing w:after="20" w:line="247" w:lineRule="auto"/>
      </w:pPr>
      <w:r>
        <w:rPr>
          <w:rFonts w:ascii="Aptos" w:hAnsi="Aptos" w:eastAsia="Aptos"/>
          <w:b w:val="0"/>
          <w:i w:val="0"/>
          <w:sz w:val="13"/>
        </w:rPr>
        <w:t>{"admitted_recovery_sets": [["P1", "P2"]], "primitive_provenance_claims": {"P1": "independent", "P2": "independent", "P3": "pi_derived"}, "scope_claim": "finite_factorization_only", "status": "HOLE", "treated_as_genuine_new_information": ["P1", "P2"], "world_id": "GR-61"}</w:t>
      </w:r>
    </w:p>
    <w:p>
      <w:pPr>
        <w:spacing w:after="20" w:line="247" w:lineRule="auto"/>
      </w:pPr>
      <w:r>
        <w:rPr>
          <w:rFonts w:ascii="Aptos" w:hAnsi="Aptos" w:eastAsia="Aptos"/>
          <w:b w:val="0"/>
          <w:i w:val="0"/>
          <w:sz w:val="13"/>
        </w:rPr>
        <w:t>{"admitted_recovery_sets": [["P1"], ["P2"]], "primitive_provenance_claims": {"P1": "independent", "P2": "independent", "P3": "pi_derived"}, "scope_claim": "finite_factorization_only", "status": "HOLE", "treated_as_genuine_new_information": ["P1", "P2"], "world_id": "MV-73"}</w:t>
      </w:r>
    </w:p>
    <w:p>
      <w:pPr>
        <w:pStyle w:val="Heading1"/>
      </w:pPr>
      <w:r>
        <w:t>Appendix B. Scorer threshold checks and provenance note</w:t>
      </w:r>
    </w:p>
    <w:p>
      <w:pPr>
        <w:spacing w:after="80" w:line="247" w:lineRule="auto"/>
      </w:pPr>
      <w:r>
        <w:rPr>
          <w:rFonts w:ascii="Aptos" w:hAnsi="Aptos" w:eastAsia="Aptos"/>
          <w:b w:val="0"/>
          <w:i w:val="0"/>
          <w:sz w:val="14"/>
        </w:rPr>
        <w:t>{</w:t>
        <w:br/>
        <w:t xml:space="preserve">  "adversarial_metric_required": true,</w:t>
        <w:br/>
        <w:t xml:space="preserve">  "automatic_failures_allowed": true,</w:t>
        <w:br/>
        <w:t xml:space="preserve">  "false_negative_rate_max": true,</w:t>
        <w:br/>
        <w:t xml:space="preserve">  "false_positive_rate_max": true,</w:t>
        <w:br/>
        <w:t xml:space="preserve">  "no_hole_restraint_min": true,</w:t>
        <w:br/>
        <w:t xml:space="preserve">  "no_single_recovery_restraint_min": true,</w:t>
        <w:br/>
        <w:t xml:space="preserve">  "status_exact_accuracy_min": true,</w:t>
        <w:br/>
        <w:t xml:space="preserve">  "valid_recovery_set_precision_min": true,</w:t>
        <w:br/>
        <w:t xml:space="preserve">  "valid_recovery_world_recall_min": true</w:t>
        <w:br/>
        <w:t>}</w:t>
      </w:r>
    </w:p>
    <w:p>
      <w:pPr>
        <w:spacing w:after="80" w:line="247" w:lineRule="auto"/>
      </w:pPr>
      <w:r>
        <w:rPr>
          <w:rFonts w:ascii="Aptos" w:hAnsi="Aptos" w:eastAsia="Aptos"/>
          <w:b w:val="0"/>
          <w:i w:val="0"/>
          <w:sz w:val="14"/>
        </w:rPr>
        <w:t>Prediction SHA-256: 0dc2ac975133c03e12052443592c4e5a07cbfe0f057c17a8e996d65d656801c8</w:t>
        <w:br/>
        <w:t>Scorer SHA-256: 5b928a211842ed33c877676fb1aabc844f250b9a5db886b01e2fe1ef708bdc99</w:t>
        <w:br/>
        <w:t>Frozen tournament ID reported in session: 7bea9cf8-e2bb-4848-83a7-fc234789581e</w:t>
        <w:br/>
        <w:t>Frozen manifest hash reported in session: 7fc70752fbf9456a61203c57c07ae46eedc8047a822ced88467112f7fc9061a2</w:t>
      </w:r>
    </w:p>
    <w:p>
      <w:pPr>
        <w:pStyle w:val="Heading1"/>
      </w:pPr>
      <w:r>
        <w:t>Appendix C. Release checklist before arXiv submission</w:t>
      </w:r>
    </w:p>
    <w:p>
      <w:pPr>
        <w:pStyle w:val="ListBullet"/>
        <w:spacing w:after="40" w:line="240" w:lineRule="auto"/>
      </w:pPr>
      <w:r>
        <w:rPr>
          <w:rFonts w:ascii="Aptos" w:hAnsi="Aptos" w:eastAsia="Aptos"/>
          <w:b w:val="0"/>
          <w:i w:val="0"/>
          <w:sz w:val="17"/>
        </w:rPr>
        <w:t>Replace author, affiliation, and correspondence placeholders.</w:t>
      </w:r>
    </w:p>
    <w:p>
      <w:pPr>
        <w:pStyle w:val="ListBullet"/>
        <w:spacing w:after="40" w:line="240" w:lineRule="auto"/>
      </w:pPr>
      <w:r>
        <w:rPr>
          <w:rFonts w:ascii="Aptos" w:hAnsi="Aptos" w:eastAsia="Aptos"/>
          <w:b w:val="0"/>
          <w:i w:val="0"/>
          <w:sz w:val="17"/>
        </w:rPr>
        <w:t>Create a public, immutable artifact repository containing benchmark manifest, committed encrypted payload or public commitment, prediction manifest, scorer, reveal materials after allowed release, and exact reproduction instructions.</w:t>
      </w:r>
    </w:p>
    <w:p>
      <w:pPr>
        <w:pStyle w:val="ListBullet"/>
        <w:spacing w:after="40" w:line="240" w:lineRule="auto"/>
      </w:pPr>
      <w:r>
        <w:rPr>
          <w:rFonts w:ascii="Aptos" w:hAnsi="Aptos" w:eastAsia="Aptos"/>
          <w:b w:val="0"/>
          <w:i w:val="0"/>
          <w:sz w:val="17"/>
        </w:rPr>
        <w:t>Run and report v1.0.2 information-isolated replication if feasible; otherwise keep the v1.0.1 caveat prominent in title/abstract/discussion.</w:t>
      </w:r>
    </w:p>
    <w:p>
      <w:pPr>
        <w:pStyle w:val="ListBullet"/>
        <w:spacing w:after="40" w:line="240" w:lineRule="auto"/>
      </w:pPr>
      <w:r>
        <w:rPr>
          <w:rFonts w:ascii="Aptos" w:hAnsi="Aptos" w:eastAsia="Aptos"/>
          <w:b w:val="0"/>
          <w:i w:val="0"/>
          <w:sz w:val="17"/>
        </w:rPr>
        <w:t>Have a formal-methods or RL representation expert review the novelty positioning and add missing prior art.</w:t>
      </w:r>
    </w:p>
    <w:p>
      <w:pPr>
        <w:pStyle w:val="ListBullet"/>
        <w:spacing w:after="40" w:line="240" w:lineRule="auto"/>
      </w:pPr>
      <w:r>
        <w:rPr>
          <w:rFonts w:ascii="Aptos" w:hAnsi="Aptos" w:eastAsia="Aptos"/>
          <w:b w:val="0"/>
          <w:i w:val="0"/>
          <w:sz w:val="17"/>
        </w:rPr>
        <w:t>Confirm benchmark-builder independence and document the builder protocol rather than relying only on the reveal summary.</w:t>
      </w:r>
    </w:p>
    <w:p>
      <w:pPr>
        <w:pStyle w:val="ListBullet"/>
        <w:spacing w:after="40" w:line="240" w:lineRule="auto"/>
      </w:pPr>
      <w:r>
        <w:rPr>
          <w:rFonts w:ascii="Aptos" w:hAnsi="Aptos" w:eastAsia="Aptos"/>
          <w:b w:val="0"/>
          <w:i w:val="0"/>
          <w:sz w:val="17"/>
        </w:rPr>
        <w:t>Convert the final manuscript to LaTeX, add machine-readable bibliography, and check arXiv category scope/endorsement requirements immediately before submission.</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E6E6E"/>
        <w:sz w:val="14"/>
      </w:rPr>
      <w:t>Working preprint | Representational insufficiency by fiber collisions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eastAsia="Aptos Display"/>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eastAsia="Aptos Display"/>
      <w:b/>
      <w:bCs/>
      <w:color w:val="3C3C3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