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widowControl/>
      </w:pPr>
      <w:r>
        <w:t>Triangle Lifts, Gauge Symmetry, and Finite Rigidity in Exoo-Style Three-Pole Constructions for the Erdős-Gyárfás Conjecture</w:t>
      </w:r>
    </w:p>
    <w:p>
      <w:pPr>
        <w:spacing w:before="400"/>
        <w:jc w:val="center"/>
        <w:widowControl/>
      </w:pPr>
      <w:r>
        <w:rPr>
          <w:rFonts w:ascii="Times New Roman" w:hAnsi="Times New Roman"/>
          <w:sz w:val="22"/>
        </w:rPr>
        <w:t>Working research manuscript - version 0.4 (20 August 2026)</w:t>
        <w:br/>
      </w:r>
      <w:r>
        <w:rPr>
          <w:rFonts w:ascii="Times New Roman" w:hAnsi="Times New Roman"/>
          <w:sz w:val="22"/>
        </w:rPr>
        <w:t>Author: to be supplied</w:t>
        <w:br/>
      </w:r>
      <w:r>
        <w:rPr>
          <w:rFonts w:ascii="Times New Roman" w:hAnsi="Times New Roman"/>
          <w:sz w:val="22"/>
        </w:rPr>
        <w:t>Status: research note / preprint draft; not submitted; novelty claims intentionally conservative.</w:t>
        <w:br/>
      </w:r>
    </w:p>
    <w:p>
      <w:pPr>
        <w:jc w:val="center"/>
        <w:widowControl/>
      </w:pPr>
      <w:r>
        <w:rPr>
          <w:i/>
        </w:rPr>
        <w:t>A construction-specific study of the Erdős-Gyárfás conjecture</w:t>
      </w:r>
    </w:p>
    <w:p>
      <w:pPr>
        <w:spacing w:before="1600"/>
        <w:jc w:val="center"/>
        <w:widowControl/>
      </w:pPr>
      <w:r>
        <w:rPr>
          <w:i/>
          <w:sz w:val="18"/>
        </w:rPr>
        <w:t>Epistemic note: analytic lemmas, exhaustive finite results, and exploratory evidence are labeled separately throughout.</w:t>
      </w:r>
    </w:p>
    <w:p>
      <w:pPr>
        <w:widowControl/>
      </w:pPr>
      <w:r>
        <w:br w:type="page"/>
      </w:r>
    </w:p>
    <w:p>
      <w:pPr>
        <w:pStyle w:val="Heading1"/>
        <w:keepNext/>
        <w:widowControl/>
      </w:pPr>
      <w:r>
        <w:t>Abstract</w:t>
      </w:r>
    </w:p>
    <w:p>
      <w:pPr>
        <w:widowControl/>
      </w:pPr>
      <w:r>
        <w:rPr>
          <w:rFonts w:ascii="Times New Roman" w:hAnsi="Times New Roman"/>
        </w:rPr>
        <w:t>The Erdős-Gyárfás conjecture asserts that every finite graph of minimum degree at least three contains a simple cycle whose length is a power of two. We study a narrow but historically important constructional frontier around Geoffrey Exoo's 450-vertex cubic graph, obtained by substituting a 15-vertex three-terminal gadget, denoted here by H15, into the Tutte-Coxeter graph. Exoo's construction avoids cycles of lengths 4, 8, 16, and 32, making it a natural starting point for attempts to suppress the next dyadic length, 64.</w:t>
      </w:r>
    </w:p>
    <w:p>
      <w:pPr>
        <w:widowControl/>
      </w:pPr>
      <w:r>
        <w:rPr>
          <w:rFonts w:ascii="Times New Roman" w:hAnsi="Times New Roman"/>
        </w:rPr>
        <w:t>Two analytic observations reorganize this search. First, H15 has an involutory automorphism fixing its distinguished terminal and swapping its other two terminals. A general local-gauge lemma then implies that all nominal binary orientation choices in the Exoo substitution are isomorphic. In the 30-vertex Tutte-Coxeter base, the apparent search space of 2^30 orientations therefore collapses to one isomorphism class. Since the reconstructed baseline graph has a concrete C64, orientation changes alone can never remove C64.</w:t>
      </w:r>
    </w:p>
    <w:p>
      <w:pPr>
        <w:widowControl/>
      </w:pPr>
      <w:r>
        <w:rPr>
          <w:rFonts w:ascii="Times New Roman" w:hAnsi="Times New Roman"/>
        </w:rPr>
        <w:t>Second, H15 admits a partial-truncation interpretation: contracting its four vertex-disjoint triangles recovers Exoo's 7-vertex gadget H7. This yields a multi-triangle cycle-lift lemma. If a quotient cycle has length L and meets k contracted triangles, then the expanded graph contains cycles of every length from L+k through L+2k. For H15 this produces the exact simple-cycle generating polynomial</w:t>
      </w:r>
    </w:p>
    <w:p>
      <w:pPr>
        <w:pStyle w:val="Equation"/>
        <w:jc w:val="center"/>
        <w:widowControl/>
      </w:pPr>
      <w:r>
        <w:rPr>
          <w:rFonts w:ascii="Times New Roman" w:hAnsi="Times New Roman"/>
        </w:rPr>
        <w:t>P_H15(z) = 4 z^3 + 2 z^5 (1+z)^2 + z^9 (1+z)^6,</w:t>
      </w:r>
    </w:p>
    <w:p>
      <w:pPr>
        <w:widowControl/>
      </w:pPr>
      <w:r>
        <w:rPr>
          <w:rFonts w:ascii="Times New Roman" w:hAnsi="Times New Roman"/>
        </w:rPr>
        <w:t>and explains its internal C4/C8 avoidance structurally.</w:t>
      </w:r>
    </w:p>
    <w:p>
      <w:pPr>
        <w:widowControl/>
      </w:pPr>
      <w:r>
        <w:rPr>
          <w:rFonts w:ascii="Times New Roman" w:hAnsi="Times New Roman"/>
        </w:rPr>
        <w:t>We then use complete cubic graph censuses generated by GENREG to study three-poles with exactly three degree-2 terminals and all remaining vertices degree 3. Exhaustive deletion reductions establish that no such graph on 17, 19, or 21 vertices avoids C4, C8, and C16 simultaneously. At order 21, two independent verifiers inspect 161,027,834 deletions from all 7,319,447 connected cubic graphs on 22 vertices; 281 deletions avoid C4 and C8, but all contain C16. For the Exoo-distance-qualified near-misses at orders 17, 19, and 21, the triangle-lift mechanism gives a compact structural certificate for the forced C16.</w:t>
      </w:r>
    </w:p>
    <w:p>
      <w:pPr>
        <w:widowControl/>
      </w:pPr>
      <w:r>
        <w:rPr>
          <w:rFonts w:ascii="Times New Roman" w:hAnsi="Times New Roman"/>
        </w:rPr>
        <w:t>At order 23 we completely exclude the triangle-containing branch without generating the 24-vertex cubic census: contracting a triangle reduces to a rooted order-21 three-pole, and an exhaustive rooted scan over the 22-vertex cubic census yields 11,071 C4/C8-safe expansion roots; every one lies on a C14, whose long route through the expanded triangle gives C16. Hence any 23-vertex survivor must be triangle-free. A randomized falsification probe finds a rigid triangle-free 23-vertex near-miss with terminal distances (3,3,5), no C4 or C8, but 139 C16 cycles, showing that terminal asymmetry and Exoo's distance constraints are no longer the main obstruction.</w:t>
      </w:r>
    </w:p>
    <w:p>
      <w:pPr>
        <w:widowControl/>
      </w:pPr>
      <w:r>
        <w:rPr>
          <w:rFonts w:ascii="Times New Roman" w:hAnsi="Times New Roman"/>
        </w:rPr>
        <w:t>These results do not prove the Erdős-Gyárfás conjecture. They instead isolate a precise constructional barrier: in this Exoo-style three-pole program, C16 is the persistent obstruction once symmetry and short dyadic cycles are controlled. The remaining exact order-23 branch reduces to the 1,620,479 connected cubic graphs on 24 vertices of girth at least five.</w:t>
      </w:r>
    </w:p>
    <w:p>
      <w:pPr>
        <w:pStyle w:val="Heading1"/>
        <w:keepNext/>
        <w:widowControl/>
      </w:pPr>
      <w:r>
        <w:t>1. Introduction</w:t>
      </w:r>
    </w:p>
    <w:p>
      <w:pPr>
        <w:widowControl/>
      </w:pPr>
      <w:r>
        <w:rPr>
          <w:rFonts w:ascii="Times New Roman" w:hAnsi="Times New Roman"/>
        </w:rPr>
        <w:t>The Erdős-Gyárfás conjecture asks whether every graph G with minimum degree at least three contains a cycle C_(2^m) for some m &gt;= 2. The problem remains open. Recent work continues to narrow the possible structure of counterexamples. Carr proved that every minimal counterexample is predominantly cubic: every vertex is adjacent to a degree-3 vertex and at least 4/7 of the vertices have degree exactly three [2]. Hegde, Sandeep, and Shashank proved the conjecture for P13-free graphs [3]. Tranquilli recently gave a certified exhaustive lower bound of 60 vertices for cubic bipartite counterexamples, using two independent exact procedures and archived certificates [4].</w:t>
      </w:r>
    </w:p>
    <w:p>
      <w:pPr>
        <w:widowControl/>
      </w:pPr>
      <w:r>
        <w:rPr>
          <w:rFonts w:ascii="Times New Roman" w:hAnsi="Times New Roman"/>
        </w:rPr>
        <w:t>This note concerns a different direction: explicit near-counterexample constructions. Exoo described three graphs related to the conjecture, including a 450-vertex cubic graph built from the Tutte-Coxeter graph and a 15-vertex three-terminal replacement gadget [1]. This graph avoids C4, C8, C16, and C32. It therefore sits at an attractive frontier: can one modify the construction so that C64 also disappears?</w:t>
      </w:r>
    </w:p>
    <w:p>
      <w:pPr>
        <w:widowControl/>
      </w:pPr>
      <w:r>
        <w:rPr>
          <w:rFonts w:ascii="Times New Roman" w:hAnsi="Times New Roman"/>
        </w:rPr>
        <w:t>The first natural idea is to vary how the two non-distinguished terminals of each H15 copy attach to the two Hamiltonian edges incident with a base vertex. On a 30-vertex base this appears to create 2^30 different orientation assignments. The first main result below shows that this entire space is gauge: every assignment is isomorphic to every other assignment.</w:t>
      </w:r>
    </w:p>
    <w:p>
      <w:pPr>
        <w:widowControl/>
      </w:pPr>
      <w:r>
        <w:rPr>
          <w:rFonts w:ascii="Times New Roman" w:hAnsi="Times New Roman"/>
        </w:rPr>
        <w:t>That negative search result led to a second question: what must replace H15 before orientation becomes a genuine structural degree of freedom? We therefore study cubic three-poles K satisfying the internal dyadic exclusions needed by the Exoo architecture, together with terminal-separation constraints. Complete finite censuses at orders 15, 17, 19, and 21 reveal strong rigidity. A triangle-contraction viewpoint then compresses much of this computation into a common structural mechanism.</w:t>
      </w:r>
    </w:p>
    <w:p>
      <w:pPr>
        <w:widowControl/>
      </w:pPr>
      <w:r>
        <w:rPr>
          <w:rFonts w:ascii="Times New Roman" w:hAnsi="Times New Roman"/>
        </w:rPr>
        <w:t>The contribution of this note is thus not a claimed resolution of the Erdős-Gyárfás conjecture, but a set of reusable reductions and audited finite results:</w:t>
      </w:r>
    </w:p>
    <w:p>
      <w:pPr>
        <w:ind w:left="360" w:hanging="288"/>
        <w:widowControl/>
      </w:pPr>
      <w:r>
        <w:rPr>
          <w:rFonts w:ascii="Times New Roman" w:hAnsi="Times New Roman"/>
        </w:rPr>
        <w:t>1.  a local-gauge lemma for graph substitution;</w:t>
      </w:r>
    </w:p>
    <w:p>
      <w:pPr>
        <w:ind w:left="360" w:hanging="288"/>
        <w:widowControl/>
      </w:pPr>
      <w:r>
        <w:rPr>
          <w:rFonts w:ascii="Times New Roman" w:hAnsi="Times New Roman"/>
        </w:rPr>
        <w:t>2.  an explicit H15 terminal-swap automorphism and collapse of all 2^30 Exoo orientation assignments;</w:t>
      </w:r>
    </w:p>
    <w:p>
      <w:pPr>
        <w:ind w:left="360" w:hanging="288"/>
        <w:widowControl/>
      </w:pPr>
      <w:r>
        <w:rPr>
          <w:rFonts w:ascii="Times New Roman" w:hAnsi="Times New Roman"/>
        </w:rPr>
        <w:t>3.  an H15-to-H7 partial-truncation description;</w:t>
      </w:r>
    </w:p>
    <w:p>
      <w:pPr>
        <w:ind w:left="360" w:hanging="288"/>
        <w:widowControl/>
      </w:pPr>
      <w:r>
        <w:rPr>
          <w:rFonts w:ascii="Times New Roman" w:hAnsi="Times New Roman"/>
        </w:rPr>
        <w:t>4.  a multi-triangle cycle-lift interval lemma;</w:t>
      </w:r>
    </w:p>
    <w:p>
      <w:pPr>
        <w:ind w:left="360" w:hanging="288"/>
        <w:widowControl/>
      </w:pPr>
      <w:r>
        <w:rPr>
          <w:rFonts w:ascii="Times New Roman" w:hAnsi="Times New Roman"/>
        </w:rPr>
        <w:t>5.  exhaustive order-17, order-19, and order-21 three-pole exclusions;</w:t>
      </w:r>
    </w:p>
    <w:p>
      <w:pPr>
        <w:ind w:left="360" w:hanging="288"/>
        <w:widowControl/>
      </w:pPr>
      <w:r>
        <w:rPr>
          <w:rFonts w:ascii="Times New Roman" w:hAnsi="Times New Roman"/>
        </w:rPr>
        <w:t>6.  an exhaustive exclusion of every triangle-containing order-23 three-pole;</w:t>
      </w:r>
    </w:p>
    <w:p>
      <w:pPr>
        <w:ind w:left="360" w:hanging="288"/>
        <w:widowControl/>
      </w:pPr>
      <w:r>
        <w:rPr>
          <w:rFonts w:ascii="Times New Roman" w:hAnsi="Times New Roman"/>
        </w:rPr>
        <w:t>7.  an explicit triangle-free order-23 near-miss showing that C16, rather than symmetry, is the current bottleneck.</w:t>
      </w:r>
    </w:p>
    <w:p>
      <w:pPr>
        <w:widowControl/>
      </w:pPr>
      <w:r>
        <w:rPr>
          <w:rFonts w:ascii="Times New Roman" w:hAnsi="Times New Roman"/>
        </w:rPr>
        <w:t>Throughout, analytic statements are separated from computer-assisted finite statements and from exploratory evidence.</w:t>
      </w:r>
    </w:p>
    <w:p>
      <w:pPr>
        <w:pStyle w:val="Heading1"/>
        <w:keepNext/>
        <w:widowControl/>
      </w:pPr>
      <w:r>
        <w:t>2. Background and the Exoo construction</w:t>
      </w:r>
    </w:p>
    <w:p>
      <w:pPr>
        <w:pStyle w:val="Heading2"/>
        <w:keepNext/>
        <w:widowControl/>
      </w:pPr>
      <w:r>
        <w:t>2.1 The conjecture</w:t>
      </w:r>
    </w:p>
    <w:p>
      <w:pPr>
        <w:widowControl/>
      </w:pPr>
      <w:r>
        <w:rPr>
          <w:rFonts w:ascii="Times New Roman" w:hAnsi="Times New Roman"/>
        </w:rPr>
        <w:t>The Erdős-Gyárfás conjecture states:</w:t>
      </w:r>
    </w:p>
    <w:p>
      <w:pPr>
        <w:widowControl/>
      </w:pPr>
      <w:r>
        <w:rPr>
          <w:rFonts w:ascii="Times New Roman" w:hAnsi="Times New Roman"/>
          <w:b/>
        </w:rPr>
        <w:t>Conjecture.</w:t>
      </w:r>
      <w:r>
        <w:rPr>
          <w:rFonts w:ascii="Times New Roman" w:hAnsi="Times New Roman"/>
        </w:rPr>
        <w:t xml:space="preserve"> Every finite simple graph with minimum degree at least 3 contains a simple cycle whose length is a power of 2.</w:t>
      </w:r>
    </w:p>
    <w:p>
      <w:pPr>
        <w:widowControl/>
      </w:pPr>
      <w:r>
        <w:rPr>
          <w:rFonts w:ascii="Times New Roman" w:hAnsi="Times New Roman"/>
        </w:rPr>
        <w:t>A counterexample would therefore avoid C4, C8, C16, C32, and so on up to its order.</w:t>
      </w:r>
    </w:p>
    <w:p>
      <w:pPr>
        <w:widowControl/>
      </w:pPr>
      <w:r>
        <w:rPr>
          <w:rFonts w:ascii="Times New Roman" w:hAnsi="Times New Roman"/>
        </w:rPr>
        <w:t>The cubic case is especially important. Carr's structural results support this emphasis in the minimal-counterexample setting [2], while recent certified computations have substantially extended lower bounds in the cubic bipartite subclass [4].</w:t>
      </w:r>
    </w:p>
    <w:p>
      <w:pPr>
        <w:pStyle w:val="Heading2"/>
        <w:keepNext/>
        <w:widowControl/>
      </w:pPr>
      <w:r>
        <w:t>2.2 Exoo's H7 and H15 gadgets</w:t>
      </w:r>
    </w:p>
    <w:p>
      <w:pPr>
        <w:widowControl/>
      </w:pPr>
      <w:r>
        <w:rPr>
          <w:rFonts w:ascii="Times New Roman" w:hAnsi="Times New Roman"/>
        </w:rPr>
        <w:t>We use the following reconstruction of Exoo's 7-vertex three-terminal gadget H7. Its terminals are</w:t>
      </w:r>
    </w:p>
    <w:p>
      <w:pPr>
        <w:widowControl/>
      </w:pPr>
      <w:r>
        <w:rPr>
          <w:rFonts w:ascii="Times New Roman" w:hAnsi="Times New Roman"/>
        </w:rPr>
        <w:t>(u,v,w) = (0,1,2),</w:t>
      </w:r>
    </w:p>
    <w:p>
      <w:pPr>
        <w:widowControl/>
      </w:pPr>
      <w:r>
        <w:rPr>
          <w:rFonts w:ascii="Times New Roman" w:hAnsi="Times New Roman"/>
        </w:rPr>
        <w:t>and its edges are</w:t>
      </w:r>
    </w:p>
    <w:p>
      <w:pPr>
        <w:widowControl/>
      </w:pPr>
      <w:r>
        <w:rPr>
          <w:rFonts w:ascii="Times New Roman" w:hAnsi="Times New Roman"/>
        </w:rPr>
        <w:t>(0,3), (0,4), (1,3), (1,5), (2,4), (2,6), (3,5), (4,6), (5,6).</w:t>
      </w:r>
    </w:p>
    <w:p>
      <w:pPr>
        <w:widowControl/>
      </w:pPr>
      <w:r>
        <w:rPr>
          <w:rFonts w:ascii="Times New Roman" w:hAnsi="Times New Roman"/>
        </w:rPr>
        <w:t>The reconstructed H15 has terminals</w:t>
      </w:r>
    </w:p>
    <w:p>
      <w:pPr>
        <w:widowControl/>
      </w:pPr>
      <w:r>
        <w:rPr>
          <w:rFonts w:ascii="Times New Roman" w:hAnsi="Times New Roman"/>
        </w:rPr>
        <w:t>(u,v,w) = (14,0,7)</w:t>
      </w:r>
    </w:p>
    <w:p>
      <w:pPr>
        <w:widowControl/>
      </w:pPr>
      <w:r>
        <w:rPr>
          <w:rFonts w:ascii="Times New Roman" w:hAnsi="Times New Roman"/>
        </w:rPr>
        <w:t>and edges</w:t>
      </w:r>
    </w:p>
    <w:p>
      <w:pPr>
        <w:widowControl/>
      </w:pPr>
      <w:r>
        <w:rPr>
          <w:rFonts w:ascii="Times New Roman" w:hAnsi="Times New Roman"/>
        </w:rPr>
        <w:t>(0,3), (0,4), (1,3), (1,5), (1,14), (2,4), (2,6), (2,9), (3,5), (4,6), (5,6), (7,10), (7,11), (8,10), (8,12), (8,14), (9,11), (9,13), (10,12), (11,13), (12,13).</w:t>
      </w:r>
    </w:p>
    <w:p>
      <w:pPr>
        <w:widowControl/>
      </w:pPr>
      <w:r>
        <w:rPr>
          <w:rFonts w:ascii="Times New Roman" w:hAnsi="Times New Roman"/>
        </w:rPr>
        <w:t>Its terminal distances are</w:t>
      </w:r>
    </w:p>
    <w:p>
      <w:pPr>
        <w:pStyle w:val="Equation"/>
        <w:jc w:val="center"/>
        <w:widowControl/>
      </w:pPr>
      <w:r>
        <w:rPr>
          <w:rFonts w:ascii="Times New Roman" w:hAnsi="Times New Roman"/>
        </w:rPr>
        <w:t>d(u,v) = 3,  d(u,w) = 3,  d(v,w) = 5,</w:t>
      </w:r>
    </w:p>
    <w:p>
      <w:pPr>
        <w:widowControl/>
      </w:pPr>
      <w:r>
        <w:rPr>
          <w:rFonts w:ascii="Times New Roman" w:hAnsi="Times New Roman"/>
        </w:rPr>
        <w:t>matching Exoo's description [1].</w:t>
      </w:r>
    </w:p>
    <w:p>
      <w:pPr>
        <w:pStyle w:val="Heading2"/>
        <w:keepNext/>
        <w:widowControl/>
      </w:pPr>
      <w:r>
        <w:t>2.3 The Tutte-Coxeter substitution</w:t>
      </w:r>
    </w:p>
    <w:p>
      <w:pPr>
        <w:widowControl/>
      </w:pPr>
      <w:r>
        <w:rPr>
          <w:rFonts w:ascii="Times New Roman" w:hAnsi="Times New Roman"/>
        </w:rPr>
        <w:t>Exoo's 450-vertex graph uses the 30-vertex Tutte-Coxeter graph with a Hamiltonian cycle plus a perfect matching of the remaining 15 chord edges. Each base vertex is replaced by a copy of H15. The distinguished terminal u is attached to the chord edge, while v and w attach to the two Hamiltonian neighbors. Exoo's argument uses the cycle structure of the Tutte-Coxeter graph and the terminal distances in H15 to avoid C32 in addition to C4, C8, and C16 [1].</w:t>
      </w:r>
    </w:p>
    <w:p>
      <w:pPr>
        <w:widowControl/>
      </w:pPr>
      <w:r>
        <w:rPr>
          <w:rFonts w:ascii="Times New Roman" w:hAnsi="Times New Roman"/>
        </w:rPr>
        <w:t>The apparent binary choice at each base vertex is whether v attaches to the Hamiltonian predecessor and w to the successor, or vice versa. This motivates the orientation family considered next.</w:t>
      </w:r>
    </w:p>
    <w:p>
      <w:pPr>
        <w:pStyle w:val="Heading1"/>
        <w:keepNext/>
        <w:widowControl/>
      </w:pPr>
      <w:r>
        <w:t>3. Local gauge symmetry in replacement constructions</w:t>
      </w:r>
    </w:p>
    <w:p>
      <w:pPr>
        <w:pStyle w:val="Heading2"/>
        <w:keepNext/>
        <w:widowControl/>
      </w:pPr>
      <w:r>
        <w:t>3.1 General local-gauge lemma</w:t>
      </w:r>
    </w:p>
    <w:p>
      <w:pPr>
        <w:widowControl/>
      </w:pPr>
      <w:r>
        <w:rPr>
          <w:rFonts w:ascii="Times New Roman" w:hAnsi="Times New Roman"/>
        </w:rPr>
        <w:t>Let B be a cubic base graph. At every vertex i of B, distinguish one incident edge and order the other two incident edges. Let H be a three-terminal gadget with terminals (u,v,w). Replace each base vertex by a copy of H, attach u to the distinguished edge, and attach v,w to the two ordered non-distinguished edges according to a binary orientation bit b_i in {0,1}.</w:t>
      </w:r>
    </w:p>
    <w:p>
      <w:pPr>
        <w:widowControl/>
      </w:pPr>
      <w:r>
        <w:rPr>
          <w:rFonts w:ascii="Times New Roman" w:hAnsi="Times New Roman"/>
          <w:b/>
        </w:rPr>
        <w:t>Lemma 3.1 (local-gauge lemma).</w:t>
      </w:r>
      <w:r>
        <w:rPr>
          <w:rFonts w:ascii="Times New Roman" w:hAnsi="Times New Roman"/>
        </w:rPr>
        <w:t xml:space="preserve"> Suppose H has an automorphism tau such that</w:t>
      </w:r>
    </w:p>
    <w:p>
      <w:pPr>
        <w:pStyle w:val="Equation"/>
        <w:jc w:val="center"/>
        <w:widowControl/>
      </w:pPr>
      <w:r>
        <w:rPr>
          <w:rFonts w:ascii="Times New Roman" w:hAnsi="Times New Roman"/>
        </w:rPr>
        <w:t>tau(u)=u,  tau(v)=w,  tau(w)=v.</w:t>
      </w:r>
    </w:p>
    <w:p>
      <w:pPr>
        <w:widowControl/>
      </w:pPr>
      <w:r>
        <w:rPr>
          <w:rFonts w:ascii="Times New Roman" w:hAnsi="Times New Roman"/>
        </w:rPr>
        <w:t>Then every binary orientation assignment b is isomorphic to the all-zero assignment. More generally, the product of the local terminal-swap automorphisms acts transitively on the orientation space.</w:t>
      </w:r>
    </w:p>
    <w:p>
      <w:pPr>
        <w:widowControl/>
      </w:pPr>
      <w:r>
        <w:rPr>
          <w:rFonts w:ascii="Times New Roman" w:hAnsi="Times New Roman"/>
          <w:b/>
        </w:rPr>
        <w:t>Proof.</w:t>
      </w:r>
      <w:r>
        <w:rPr>
          <w:rFonts w:ascii="Times New Roman" w:hAnsi="Times New Roman"/>
        </w:rPr>
        <w:t xml:space="preserve"> For an orientation vector b, apply tau inside precisely those gadget blocks with b_i=1, and apply the identity in the remaining blocks. Internal gadget edges are preserved because tau is an automorphism. The distinguished u-attachment is fixed. At each switched block, the v and w external incidences are exchanged, exactly undoing the local orientation bit. Therefore the blockwise map is an isomorphism from G_b to G_0. QED.</w:t>
      </w:r>
    </w:p>
    <w:p>
      <w:pPr>
        <w:widowControl/>
      </w:pPr>
      <w:r>
        <w:rPr>
          <w:rFonts w:ascii="Times New Roman" w:hAnsi="Times New Roman"/>
        </w:rPr>
        <w:t>This lemma is elementary, but it is operationally important: orientation variables are meaningful search coordinates only if the replacement gadget breaks this terminal symmetry.</w:t>
      </w:r>
    </w:p>
    <w:p>
      <w:pPr>
        <w:pStyle w:val="Heading2"/>
        <w:keepNext/>
        <w:widowControl/>
      </w:pPr>
      <w:r>
        <w:t>3.2 The H15 involution</w:t>
      </w:r>
    </w:p>
    <w:p>
      <w:pPr>
        <w:widowControl/>
      </w:pPr>
      <w:r>
        <w:rPr>
          <w:rFonts w:ascii="Times New Roman" w:hAnsi="Times New Roman"/>
        </w:rPr>
        <w:t>The reconstructed H15 has the explicit involution</w:t>
      </w:r>
    </w:p>
    <w:p>
      <w:pPr>
        <w:pStyle w:val="Equation"/>
        <w:jc w:val="center"/>
        <w:widowControl/>
      </w:pPr>
      <w:r>
        <w:rPr>
          <w:rFonts w:ascii="Times New Roman" w:hAnsi="Times New Roman"/>
        </w:rPr>
        <w:t>tau = (0 7)(1 8)(2 9)(3 10)(4 11)(5 12)(6 13),</w:t>
      </w:r>
    </w:p>
    <w:p>
      <w:pPr>
        <w:pStyle w:val="Equation"/>
        <w:jc w:val="center"/>
        <w:widowControl/>
      </w:pPr>
      <w:r>
        <w:rPr>
          <w:rFonts w:ascii="Times New Roman" w:hAnsi="Times New Roman"/>
        </w:rPr>
        <w:t>tau(14)=14.</w:t>
      </w:r>
    </w:p>
    <w:p>
      <w:pPr>
        <w:widowControl/>
      </w:pPr>
      <w:r>
        <w:rPr>
          <w:rFonts w:ascii="Times New Roman" w:hAnsi="Times New Roman"/>
        </w:rPr>
        <w:t>A direct edge check verifies that tau preserves all 21 internal edges. With terminals (u,v,w)=(14,0,7), tau fixes u and swaps v,w.</w:t>
      </w:r>
    </w:p>
    <w:p>
      <w:pPr>
        <w:widowControl/>
      </w:pPr>
      <w:r>
        <w:rPr>
          <w:rFonts w:ascii="Times New Roman" w:hAnsi="Times New Roman"/>
          <w:b/>
        </w:rPr>
        <w:t>Corollary 3.2.</w:t>
      </w:r>
      <w:r>
        <w:rPr>
          <w:rFonts w:ascii="Times New Roman" w:hAnsi="Times New Roman"/>
        </w:rPr>
        <w:t xml:space="preserve"> All 2^30 nominal orientation assignments in the Exoo H15/Tutte-Coxeter substitution are mutually isomorphic.</w:t>
      </w:r>
    </w:p>
    <w:p>
      <w:pPr>
        <w:widowControl/>
      </w:pPr>
      <w:r>
        <w:rPr>
          <w:rFonts w:ascii="Times New Roman" w:hAnsi="Times New Roman"/>
        </w:rPr>
        <w:t>Thus the billion-scale orientation search collapses to one graph-isomorphism class.</w:t>
      </w:r>
    </w:p>
    <w:p>
      <w:pPr>
        <w:pStyle w:val="Heading2"/>
        <w:keepNext/>
        <w:widowControl/>
      </w:pPr>
      <w:r>
        <w:t>3.3 Consequence for C64 suppression</w:t>
      </w:r>
    </w:p>
    <w:p>
      <w:pPr>
        <w:widowControl/>
      </w:pPr>
      <w:r>
        <w:rPr>
          <w:rFonts w:ascii="Times New Roman" w:hAnsi="Times New Roman"/>
        </w:rPr>
        <w:t>The reconstructed baseline G450 contains the following simple C64:</w:t>
      </w:r>
    </w:p>
    <w:p>
      <w:pPr>
        <w:widowControl/>
      </w:pPr>
      <w:r>
        <w:rPr>
          <w:rFonts w:ascii="Times New Roman" w:hAnsi="Times New Roman"/>
        </w:rPr>
        <w:t>0,3,1,14,254,241,245,246,242,244,240,157,161,159,152,156, 154,150,153,155,151,164,359,346,348,345,127,131,133,129,122,124, 126,125,121,134,404,391,393,390,142,146,144,137,139,141,140,136, 138,135,232,235,237,238,236,234,227,229,225,7,11,9,2,4,0.</w:t>
      </w:r>
    </w:p>
    <w:p>
      <w:pPr>
        <w:widowControl/>
      </w:pPr>
      <w:r>
        <w:rPr>
          <w:rFonts w:ascii="Times New Roman" w:hAnsi="Times New Roman"/>
        </w:rPr>
        <w:t>By Corollary 3.2, every orientation assignment contains the transported image of this cycle. Therefore orientation changes alone cannot produce a C64-free graph in this family.</w:t>
      </w:r>
    </w:p>
    <w:p>
      <w:pPr>
        <w:widowControl/>
      </w:pPr>
      <w:r>
        <w:rPr>
          <w:rFonts w:ascii="Times New Roman" w:hAnsi="Times New Roman"/>
        </w:rPr>
        <w:t>This was initially discovered after a frozen search tournament had already been preregistered. The relevant frozen search predictions were recorded as refuted; the positive symmetry theorem was preserved separately rather than used to rescue the failed predictions.</w:t>
      </w:r>
    </w:p>
    <w:p>
      <w:pPr>
        <w:pStyle w:val="Heading1"/>
        <w:keepNext/>
        <w:widowControl/>
      </w:pPr>
      <w:r>
        <w:t>4. H15 as a partial truncation of H7</w:t>
      </w:r>
    </w:p>
    <w:p>
      <w:pPr>
        <w:pStyle w:val="Heading2"/>
        <w:keepNext/>
        <w:widowControl/>
      </w:pPr>
      <w:r>
        <w:t>4.1 Four disjoint triangles</w:t>
      </w:r>
    </w:p>
    <w:p>
      <w:pPr>
        <w:widowControl/>
      </w:pPr>
      <w:r>
        <w:rPr>
          <w:rFonts w:ascii="Times New Roman" w:hAnsi="Times New Roman"/>
        </w:rPr>
        <w:t>H15 contains the four vertex-disjoint triangles</w:t>
      </w:r>
    </w:p>
    <w:p>
      <w:pPr>
        <w:widowControl/>
      </w:pPr>
      <w:r>
        <w:rPr>
          <w:rFonts w:ascii="Times New Roman" w:hAnsi="Times New Roman"/>
        </w:rPr>
        <w:t>(1,3,5), (2,4,6), (8,10,12), (9,11,13).</w:t>
      </w:r>
    </w:p>
    <w:p>
      <w:pPr>
        <w:widowControl/>
      </w:pPr>
      <w:r>
        <w:rPr>
          <w:rFonts w:ascii="Times New Roman" w:hAnsi="Times New Roman"/>
        </w:rPr>
        <w:t>Contract all four triangles simultaneously. The resulting 7-vertex marked three-pole is isomorphic to H7, with the terminals respected.</w:t>
      </w:r>
    </w:p>
    <w:p>
      <w:pPr>
        <w:widowControl/>
      </w:pPr>
      <w:r>
        <w:rPr>
          <w:rFonts w:ascii="Times New Roman" w:hAnsi="Times New Roman"/>
        </w:rPr>
        <w:t>This gives a useful interpretation: H15 is obtained from H7 by expanding each of H7's four degree-3 internal vertices into a triangle, while leaving the three terminals unexpanded. Triangle expansion/contraction is a standard operation in cubic graph theory [6,7]; the specific H15-to-H7 identification is the observation relevant here.</w:t>
      </w:r>
    </w:p>
    <w:p>
      <w:pPr>
        <w:pStyle w:val="Heading2"/>
        <w:keepNext/>
        <w:widowControl/>
      </w:pPr>
      <w:r>
        <w:t>4.2 Symmetry inheritance from H7</w:t>
      </w:r>
    </w:p>
    <w:p>
      <w:pPr>
        <w:widowControl/>
      </w:pPr>
      <w:r>
        <w:rPr>
          <w:rFonts w:ascii="Times New Roman" w:hAnsi="Times New Roman"/>
        </w:rPr>
        <w:t>H7 itself has the automorphism</w:t>
      </w:r>
    </w:p>
    <w:p>
      <w:pPr>
        <w:widowControl/>
      </w:pPr>
      <w:r>
        <w:rPr>
          <w:rFonts w:ascii="Times New Roman" w:hAnsi="Times New Roman"/>
        </w:rPr>
        <w:t>(1 2)(3 4)(5 6),</w:t>
      </w:r>
    </w:p>
    <w:p>
      <w:pPr>
        <w:widowControl/>
      </w:pPr>
      <w:r>
        <w:rPr>
          <w:rFonts w:ascii="Times New Roman" w:hAnsi="Times New Roman"/>
        </w:rPr>
        <w:t>fixing terminal 0. Under the partial truncation, this symmetry lifts to the H15 involution tau of Section 3.2. Hence the gauge symmetry is not an accidental feature of a 15-vertex gadget; it descends from the H7 core.</w:t>
      </w:r>
    </w:p>
    <w:p>
      <w:pPr>
        <w:widowControl/>
      </w:pPr>
      <w:r>
        <w:rPr>
          <w:rFonts w:ascii="Times New Roman" w:hAnsi="Times New Roman"/>
        </w:rPr>
        <w:t>This unifies two observations that initially appeared unrelated: the H15 terminal-swap symmetry and its unusual dyadic-cycle behavior both arise naturally from the same partial-truncation structure.</w:t>
      </w:r>
    </w:p>
    <w:p>
      <w:pPr>
        <w:pStyle w:val="Heading1"/>
        <w:keepNext/>
        <w:widowControl/>
      </w:pPr>
      <w:r>
        <w:t>5. The triangle-lift mechanism</w:t>
      </w:r>
    </w:p>
    <w:p>
      <w:pPr>
        <w:pStyle w:val="Heading2"/>
        <w:keepNext/>
        <w:widowControl/>
      </w:pPr>
      <w:r>
        <w:t>5.1 Disjointness of triangles</w:t>
      </w:r>
    </w:p>
    <w:p>
      <w:pPr>
        <w:widowControl/>
      </w:pPr>
      <w:r>
        <w:rPr>
          <w:rFonts w:ascii="Times New Roman" w:hAnsi="Times New Roman"/>
          <w:b/>
        </w:rPr>
        <w:t>Lemma 5.1.</w:t>
      </w:r>
      <w:r>
        <w:rPr>
          <w:rFonts w:ascii="Times New Roman" w:hAnsi="Times New Roman"/>
        </w:rPr>
        <w:t xml:space="preserve"> In a simple C4-free subcubic graph, distinct triangles are vertex-disjoint.</w:t>
      </w:r>
    </w:p>
    <w:p>
      <w:pPr>
        <w:widowControl/>
      </w:pPr>
      <w:r>
        <w:rPr>
          <w:rFonts w:ascii="Times New Roman" w:hAnsi="Times New Roman"/>
          <w:b/>
        </w:rPr>
        <w:t>Proof.</w:t>
      </w:r>
      <w:r>
        <w:rPr>
          <w:rFonts w:ascii="Times New Roman" w:hAnsi="Times New Roman"/>
        </w:rPr>
        <w:t xml:space="preserve"> If two triangles share only one vertex, that vertex has at least four distinct neighbors, contradicting subcubicity. If two distinct triangles share an edge ab and have third vertices x and y, then x-a-y-b-x is a C4. QED.</w:t>
      </w:r>
    </w:p>
    <w:p>
      <w:pPr>
        <w:pStyle w:val="Heading2"/>
        <w:keepNext/>
        <w:widowControl/>
      </w:pPr>
      <w:r>
        <w:t>5.2 Contraction preserves the three-pole degree pattern</w:t>
      </w:r>
    </w:p>
    <w:p>
      <w:pPr>
        <w:widowControl/>
      </w:pPr>
      <w:r>
        <w:rPr>
          <w:rFonts w:ascii="Times New Roman" w:hAnsi="Times New Roman"/>
          <w:b/>
        </w:rPr>
        <w:t>Lemma 5.2.</w:t>
      </w:r>
      <w:r>
        <w:rPr>
          <w:rFonts w:ascii="Times New Roman" w:hAnsi="Times New Roman"/>
        </w:rPr>
        <w:t xml:space="preserve"> Let H be a C4-free three-pole: exactly three vertices have degree 2 and all other vertices have degree 3. Contract any collection of its triangles. The quotient is simple and again has exactly three degree-2 vertices and all remaining vertices degree 3. Each triangle contraction reduces the order by 2.</w:t>
      </w:r>
    </w:p>
    <w:p>
      <w:pPr>
        <w:widowControl/>
      </w:pPr>
      <w:r>
        <w:rPr>
          <w:rFonts w:ascii="Times New Roman" w:hAnsi="Times New Roman"/>
        </w:rPr>
        <w:t>The degree statement follows because a triangle in a subcubic graph has exactly one external incidence at each of its three vertices; after contraction these become the three incidences of a cubic quotient vertex.</w:t>
      </w:r>
    </w:p>
    <w:p>
      <w:pPr>
        <w:pStyle w:val="Heading2"/>
        <w:keepNext/>
        <w:widowControl/>
      </w:pPr>
      <w:r>
        <w:t>5.3 Multi-triangle cycle-lift interval</w:t>
      </w:r>
    </w:p>
    <w:p>
      <w:pPr>
        <w:widowControl/>
      </w:pPr>
      <w:r>
        <w:rPr>
          <w:rFonts w:ascii="Times New Roman" w:hAnsi="Times New Roman"/>
          <w:b/>
        </w:rPr>
        <w:t>Lemma 5.3 (cycle-lift interval).</w:t>
      </w:r>
      <w:r>
        <w:rPr>
          <w:rFonts w:ascii="Times New Roman" w:hAnsi="Times New Roman"/>
        </w:rPr>
        <w:t xml:space="preserve"> Let Q be obtained by simultaneously contracting k' pairwise disjoint triangles of H. Let C be a simple cycle of Q of length L that contains exactly k of the contracted triangle vertices. Then H contains simple cycles of every length</w:t>
      </w:r>
    </w:p>
    <w:p>
      <w:pPr>
        <w:widowControl/>
      </w:pPr>
      <w:r>
        <w:rPr>
          <w:rFonts w:ascii="Times New Roman" w:hAnsi="Times New Roman"/>
        </w:rPr>
        <w:t>L+k, L+k+1, ..., L+2k.</w:t>
      </w:r>
    </w:p>
    <w:p>
      <w:pPr>
        <w:pStyle w:val="Equation"/>
        <w:jc w:val="center"/>
        <w:widowControl/>
      </w:pPr>
      <w:r>
        <w:rPr>
          <w:rFonts w:ascii="Times New Roman" w:hAnsi="Times New Roman"/>
        </w:rPr>
        <w:t>More precisely, for j=0,...,k there are at least binomial(k,j) lifts of C of length L+k+j.</w:t>
      </w:r>
    </w:p>
    <w:p>
      <w:pPr>
        <w:widowControl/>
      </w:pPr>
      <w:r>
        <w:rPr>
          <w:rFonts w:ascii="Times New Roman" w:hAnsi="Times New Roman"/>
          <w:b/>
        </w:rPr>
        <w:t>Proof.</w:t>
      </w:r>
      <w:r>
        <w:rPr>
          <w:rFonts w:ascii="Times New Roman" w:hAnsi="Times New Roman"/>
        </w:rPr>
        <w:t xml:space="preserve"> At a contracted triangle vertex, the quotient cycle enters and exits through two of the three external incidences. In the original triangle, the corresponding attachment vertices can be joined either by the one-edge route or by the two-edge route. These choices are independent across vertex-disjoint triangles. Relative to the quotient cycle, every expanded triangle contributes one mandatory additional edge and optionally one further edge. Choosing the long route at exactly j of the k triangles gives length L+k+j. QED.</w:t>
      </w:r>
    </w:p>
    <w:p>
      <w:pPr>
        <w:pStyle w:val="Heading2"/>
        <w:keepNext/>
        <w:widowControl/>
      </w:pPr>
      <w:r>
        <w:t>5.4 Dyadic forcing criterion</w:t>
      </w:r>
    </w:p>
    <w:p>
      <w:pPr>
        <w:widowControl/>
      </w:pPr>
      <w:r>
        <w:rPr>
          <w:rFonts w:ascii="Times New Roman" w:hAnsi="Times New Roman"/>
        </w:rPr>
        <w:t>A quotient-cycle signature (L,k) forces C16 whenever</w:t>
      </w:r>
    </w:p>
    <w:p>
      <w:pPr>
        <w:pStyle w:val="Equation"/>
        <w:jc w:val="center"/>
        <w:widowControl/>
      </w:pPr>
      <w:r>
        <w:rPr>
          <w:rFonts w:ascii="Times New Roman" w:hAnsi="Times New Roman"/>
        </w:rPr>
        <w:t>L+k &lt;= 16 &lt;= L+2k.</w:t>
      </w:r>
    </w:p>
    <w:p>
      <w:pPr>
        <w:widowControl/>
      </w:pPr>
      <w:r>
        <w:rPr>
          <w:rFonts w:ascii="Times New Roman" w:hAnsi="Times New Roman"/>
        </w:rPr>
        <w:t>Similarly, it forces C8 whenever</w:t>
      </w:r>
    </w:p>
    <w:p>
      <w:pPr>
        <w:pStyle w:val="Equation"/>
        <w:jc w:val="center"/>
        <w:widowControl/>
      </w:pPr>
      <w:r>
        <w:rPr>
          <w:rFonts w:ascii="Times New Roman" w:hAnsi="Times New Roman"/>
        </w:rPr>
        <w:t>L+k &lt;= 8 &lt;= L+2k.</w:t>
      </w:r>
    </w:p>
    <w:p>
      <w:pPr>
        <w:widowControl/>
      </w:pPr>
      <w:r>
        <w:rPr>
          <w:rFonts w:ascii="Times New Roman" w:hAnsi="Times New Roman"/>
        </w:rPr>
        <w:t>This turns long-cycle detection in an expanded graph into a weighted short-cycle question in a smaller quotient.</w:t>
      </w:r>
    </w:p>
    <w:p>
      <w:pPr>
        <w:pStyle w:val="Heading2"/>
        <w:keepNext/>
        <w:widowControl/>
      </w:pPr>
      <w:r>
        <w:t>5.5 Exact H15 cycle polynomial</w:t>
      </w:r>
    </w:p>
    <w:p>
      <w:pPr>
        <w:widowControl/>
      </w:pPr>
      <w:r>
        <w:rPr>
          <w:rFonts w:ascii="Times New Roman" w:hAnsi="Times New Roman"/>
        </w:rPr>
        <w:t>Applying the lift decomposition to H7 gives the exact simple-cycle generating polynomial for H15:</w:t>
      </w:r>
    </w:p>
    <w:p>
      <w:pPr>
        <w:pStyle w:val="Equation"/>
        <w:jc w:val="center"/>
        <w:widowControl/>
      </w:pPr>
      <w:r>
        <w:rPr>
          <w:rFonts w:ascii="Times New Roman" w:hAnsi="Times New Roman"/>
        </w:rPr>
        <w:t>P_H15(z) = 4 z^3 + 2 z^5 (1+z)^2 + z^9 (1+z)^6.</w:t>
      </w:r>
    </w:p>
    <w:p>
      <w:pPr>
        <w:widowControl/>
      </w:pPr>
      <w:r>
        <w:rPr>
          <w:rFonts w:ascii="Times New Roman" w:hAnsi="Times New Roman"/>
        </w:rPr>
        <w:t>The coefficient of z^ell is the number of undirected simple cycles of length ell. The nonzero counts are therefore</w:t>
      </w:r>
    </w:p>
    <w:p>
      <w:pPr>
        <w:widowControl/>
      </w:pPr>
      <w:r>
        <w:rPr>
          <w:rFonts w:ascii="Times New Roman" w:hAnsi="Times New Roman"/>
        </w:rPr>
        <w:t>C3:4, C5:2, C6:4, C7:2, C9:1, C10:6, C11:15, C12:20, C13:15, C14:6, C15:1.</w:t>
      </w:r>
    </w:p>
    <w:p>
      <w:pPr>
        <w:widowControl/>
      </w:pPr>
      <w:r>
        <w:rPr>
          <w:rFonts w:ascii="Times New Roman" w:hAnsi="Times New Roman"/>
        </w:rPr>
        <w:t>In particular H15 has no internal C4 or C8. This reproduces the short dyadic avoidance in a compact algebraic form.</w:t>
      </w:r>
    </w:p>
    <w:p>
      <w:pPr>
        <w:pStyle w:val="Heading1"/>
        <w:keepNext/>
        <w:widowControl/>
      </w:pPr>
      <w:r>
        <w:t>6. Complete finite three-pole censuses</w:t>
      </w:r>
    </w:p>
    <w:p>
      <w:pPr>
        <w:pStyle w:val="Heading2"/>
        <w:keepNext/>
        <w:widowControl/>
      </w:pPr>
      <w:r>
        <w:t>6.1 Cubic completion reduction</w:t>
      </w:r>
    </w:p>
    <w:p>
      <w:pPr>
        <w:widowControl/>
      </w:pPr>
      <w:r>
        <w:rPr>
          <w:rFonts w:ascii="Times New Roman" w:hAnsi="Times New Roman"/>
        </w:rPr>
        <w:t>Let K be a simple graph with exactly three degree-2 vertices and every other vertex degree 3. Add a new vertex d adjacent to the three degree-2 vertices. The resulting graph G is cubic. Conversely, deleting any vertex d from a cubic graph produces exactly this degree pattern, although connectivity of the deletion must still be checked.</w:t>
      </w:r>
    </w:p>
    <w:p>
      <w:pPr>
        <w:widowControl/>
      </w:pPr>
      <w:r>
        <w:rPr>
          <w:rFonts w:ascii="Times New Roman" w:hAnsi="Times New Roman"/>
        </w:rPr>
        <w:t>Therefore a complete census of connected cubic graphs on n+1 vertices, together with all vertex deletions, exhausts all connected n-vertex three-poles.</w:t>
      </w:r>
    </w:p>
    <w:p>
      <w:pPr>
        <w:widowControl/>
      </w:pPr>
      <w:r>
        <w:rPr>
          <w:rFonts w:ascii="Times New Roman" w:hAnsi="Times New Roman"/>
        </w:rPr>
        <w:t>The cubic censuses were generated with GENREG, Meringer's complete nonredundant regular-graph generator [5]. Shortcode files were decoded directly, with graph counts and SHA-256 hashes recorded.</w:t>
      </w:r>
    </w:p>
    <w:p>
      <w:pPr>
        <w:widowControl/>
      </w:pPr>
      <w:r>
        <w:br w:type="page"/>
      </w:r>
    </w:p>
    <w:p>
      <w:pPr>
        <w:pStyle w:val="Heading2"/>
        <w:keepNext/>
        <w:widowControl/>
      </w:pPr>
      <w:r>
        <w:t>6.2 Summary table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608"/>
            <w:vAlign w:val="center"/>
            <w:shd w:fill="EDEDED"/>
          </w:tcPr>
          <w:p>
            <w:r>
              <w:rPr>
                <w:rFonts w:ascii="Times New Roman" w:hAnsi="Times New Roman"/>
                <w:b/>
                <w:sz w:val="17"/>
              </w:rPr>
              <w:t>Three-pole order</w:t>
            </w:r>
          </w:p>
        </w:tc>
        <w:tc>
          <w:tcPr>
            <w:tcW w:type="dxa" w:w="1608"/>
            <w:vAlign w:val="center"/>
            <w:shd w:fill="EDEDED"/>
          </w:tcPr>
          <w:p>
            <w:r>
              <w:rPr>
                <w:rFonts w:ascii="Times New Roman" w:hAnsi="Times New Roman"/>
                <w:b/>
                <w:sz w:val="17"/>
              </w:rPr>
              <w:t>Cubic parent order</w:t>
            </w:r>
          </w:p>
        </w:tc>
        <w:tc>
          <w:tcPr>
            <w:tcW w:type="dxa" w:w="1608"/>
            <w:vAlign w:val="center"/>
            <w:shd w:fill="EDEDED"/>
          </w:tcPr>
          <w:p>
            <w:r>
              <w:rPr>
                <w:rFonts w:ascii="Times New Roman" w:hAnsi="Times New Roman"/>
                <w:b/>
                <w:sz w:val="17"/>
              </w:rPr>
              <w:t>Parent graphs</w:t>
            </w:r>
          </w:p>
        </w:tc>
        <w:tc>
          <w:tcPr>
            <w:tcW w:type="dxa" w:w="1608"/>
            <w:vAlign w:val="center"/>
            <w:shd w:fill="EDEDED"/>
          </w:tcPr>
          <w:p>
            <w:r>
              <w:rPr>
                <w:rFonts w:ascii="Times New Roman" w:hAnsi="Times New Roman"/>
                <w:b/>
                <w:sz w:val="17"/>
              </w:rPr>
              <w:t>C4/C8-free deletions</w:t>
            </w:r>
          </w:p>
        </w:tc>
        <w:tc>
          <w:tcPr>
            <w:tcW w:type="dxa" w:w="1608"/>
            <w:vAlign w:val="center"/>
            <w:shd w:fill="EDEDED"/>
          </w:tcPr>
          <w:p>
            <w:r>
              <w:rPr>
                <w:rFonts w:ascii="Times New Roman" w:hAnsi="Times New Roman"/>
                <w:b/>
                <w:sz w:val="17"/>
              </w:rPr>
              <w:t>Exoo-distance-qualified</w:t>
            </w:r>
          </w:p>
        </w:tc>
        <w:tc>
          <w:tcPr>
            <w:tcW w:type="dxa" w:w="1608"/>
            <w:vAlign w:val="center"/>
            <w:shd w:fill="EDEDED"/>
          </w:tcPr>
          <w:p>
            <w:r>
              <w:rPr>
                <w:rFonts w:ascii="Times New Roman" w:hAnsi="Times New Roman"/>
                <w:b/>
                <w:sz w:val="17"/>
              </w:rPr>
              <w:t>Full C4/C8/C16 survivors</w:t>
            </w:r>
          </w:p>
        </w:tc>
      </w:tr>
      <w:tr>
        <w:tc>
          <w:tcPr>
            <w:tcW w:type="dxa" w:w="1608"/>
            <w:vAlign w:val="center"/>
          </w:tcPr>
          <w:p>
            <w:r>
              <w:rPr>
                <w:rFonts w:ascii="Times New Roman" w:hAnsi="Times New Roman"/>
                <w:b w:val="0"/>
                <w:sz w:val="17"/>
              </w:rPr>
              <w:t>15</w:t>
            </w:r>
          </w:p>
        </w:tc>
        <w:tc>
          <w:tcPr>
            <w:tcW w:type="dxa" w:w="1608"/>
            <w:vAlign w:val="center"/>
          </w:tcPr>
          <w:p>
            <w:r>
              <w:rPr>
                <w:rFonts w:ascii="Times New Roman" w:hAnsi="Times New Roman"/>
                <w:b w:val="0"/>
                <w:sz w:val="17"/>
              </w:rPr>
              <w:t>16</w:t>
            </w:r>
          </w:p>
        </w:tc>
        <w:tc>
          <w:tcPr>
            <w:tcW w:type="dxa" w:w="1608"/>
            <w:vAlign w:val="center"/>
          </w:tcPr>
          <w:p>
            <w:r>
              <w:rPr>
                <w:rFonts w:ascii="Times New Roman" w:hAnsi="Times New Roman"/>
                <w:b w:val="0"/>
                <w:sz w:val="17"/>
              </w:rPr>
              <w:t>4,060</w:t>
            </w:r>
          </w:p>
        </w:tc>
        <w:tc>
          <w:tcPr>
            <w:tcW w:type="dxa" w:w="1608"/>
            <w:vAlign w:val="center"/>
          </w:tcPr>
          <w:p>
            <w:r>
              <w:rPr>
                <w:rFonts w:ascii="Times New Roman" w:hAnsi="Times New Roman"/>
                <w:b w:val="0"/>
                <w:sz w:val="17"/>
              </w:rPr>
              <w:t>1 marked qualifying case in calibration</w:t>
            </w:r>
          </w:p>
        </w:tc>
        <w:tc>
          <w:tcPr>
            <w:tcW w:type="dxa" w:w="1608"/>
            <w:vAlign w:val="center"/>
          </w:tcPr>
          <w:p>
            <w:r>
              <w:rPr>
                <w:rFonts w:ascii="Times New Roman" w:hAnsi="Times New Roman"/>
                <w:b w:val="0"/>
                <w:sz w:val="17"/>
              </w:rPr>
              <w:t>1</w:t>
            </w:r>
          </w:p>
        </w:tc>
        <w:tc>
          <w:tcPr>
            <w:tcW w:type="dxa" w:w="1608"/>
            <w:vAlign w:val="center"/>
          </w:tcPr>
          <w:p>
            <w:r>
              <w:rPr>
                <w:rFonts w:ascii="Times New Roman" w:hAnsi="Times New Roman"/>
                <w:b w:val="0"/>
                <w:sz w:val="17"/>
              </w:rPr>
              <w:t>C16 impossible by order</w:t>
            </w:r>
          </w:p>
        </w:tc>
      </w:tr>
      <w:tr>
        <w:tc>
          <w:tcPr>
            <w:tcW w:type="dxa" w:w="1608"/>
            <w:vAlign w:val="center"/>
          </w:tcPr>
          <w:p>
            <w:r>
              <w:rPr>
                <w:rFonts w:ascii="Times New Roman" w:hAnsi="Times New Roman"/>
                <w:b w:val="0"/>
                <w:sz w:val="17"/>
              </w:rPr>
              <w:t>17</w:t>
            </w:r>
          </w:p>
        </w:tc>
        <w:tc>
          <w:tcPr>
            <w:tcW w:type="dxa" w:w="1608"/>
            <w:vAlign w:val="center"/>
          </w:tcPr>
          <w:p>
            <w:r>
              <w:rPr>
                <w:rFonts w:ascii="Times New Roman" w:hAnsi="Times New Roman"/>
                <w:b w:val="0"/>
                <w:sz w:val="17"/>
              </w:rPr>
              <w:t>18</w:t>
            </w:r>
          </w:p>
        </w:tc>
        <w:tc>
          <w:tcPr>
            <w:tcW w:type="dxa" w:w="1608"/>
            <w:vAlign w:val="center"/>
          </w:tcPr>
          <w:p>
            <w:r>
              <w:rPr>
                <w:rFonts w:ascii="Times New Roman" w:hAnsi="Times New Roman"/>
                <w:b w:val="0"/>
                <w:sz w:val="17"/>
              </w:rPr>
              <w:t>41,301</w:t>
            </w:r>
          </w:p>
        </w:tc>
        <w:tc>
          <w:tcPr>
            <w:tcW w:type="dxa" w:w="1608"/>
            <w:vAlign w:val="center"/>
          </w:tcPr>
          <w:p>
            <w:r>
              <w:rPr>
                <w:rFonts w:ascii="Times New Roman" w:hAnsi="Times New Roman"/>
                <w:b w:val="0"/>
                <w:sz w:val="17"/>
              </w:rPr>
              <w:t>6</w:t>
            </w:r>
          </w:p>
        </w:tc>
        <w:tc>
          <w:tcPr>
            <w:tcW w:type="dxa" w:w="1608"/>
            <w:vAlign w:val="center"/>
          </w:tcPr>
          <w:p>
            <w:r>
              <w:rPr>
                <w:rFonts w:ascii="Times New Roman" w:hAnsi="Times New Roman"/>
                <w:b w:val="0"/>
                <w:sz w:val="17"/>
              </w:rPr>
              <w:t>4</w:t>
            </w:r>
          </w:p>
        </w:tc>
        <w:tc>
          <w:tcPr>
            <w:tcW w:type="dxa" w:w="1608"/>
            <w:vAlign w:val="center"/>
          </w:tcPr>
          <w:p>
            <w:r>
              <w:rPr>
                <w:rFonts w:ascii="Times New Roman" w:hAnsi="Times New Roman"/>
                <w:b w:val="0"/>
                <w:sz w:val="17"/>
              </w:rPr>
              <w:t>0</w:t>
            </w:r>
          </w:p>
        </w:tc>
      </w:tr>
      <w:tr>
        <w:tc>
          <w:tcPr>
            <w:tcW w:type="dxa" w:w="1608"/>
            <w:vAlign w:val="center"/>
          </w:tcPr>
          <w:p>
            <w:r>
              <w:rPr>
                <w:rFonts w:ascii="Times New Roman" w:hAnsi="Times New Roman"/>
                <w:b w:val="0"/>
                <w:sz w:val="17"/>
              </w:rPr>
              <w:t>19</w:t>
            </w:r>
          </w:p>
        </w:tc>
        <w:tc>
          <w:tcPr>
            <w:tcW w:type="dxa" w:w="1608"/>
            <w:vAlign w:val="center"/>
          </w:tcPr>
          <w:p>
            <w:r>
              <w:rPr>
                <w:rFonts w:ascii="Times New Roman" w:hAnsi="Times New Roman"/>
                <w:b w:val="0"/>
                <w:sz w:val="17"/>
              </w:rPr>
              <w:t>20</w:t>
            </w:r>
          </w:p>
        </w:tc>
        <w:tc>
          <w:tcPr>
            <w:tcW w:type="dxa" w:w="1608"/>
            <w:vAlign w:val="center"/>
          </w:tcPr>
          <w:p>
            <w:r>
              <w:rPr>
                <w:rFonts w:ascii="Times New Roman" w:hAnsi="Times New Roman"/>
                <w:b w:val="0"/>
                <w:sz w:val="17"/>
              </w:rPr>
              <w:t>510,489</w:t>
            </w:r>
          </w:p>
        </w:tc>
        <w:tc>
          <w:tcPr>
            <w:tcW w:type="dxa" w:w="1608"/>
            <w:vAlign w:val="center"/>
          </w:tcPr>
          <w:p>
            <w:r>
              <w:rPr>
                <w:rFonts w:ascii="Times New Roman" w:hAnsi="Times New Roman"/>
                <w:b w:val="0"/>
                <w:sz w:val="17"/>
              </w:rPr>
              <w:t>41</w:t>
            </w:r>
          </w:p>
        </w:tc>
        <w:tc>
          <w:tcPr>
            <w:tcW w:type="dxa" w:w="1608"/>
            <w:vAlign w:val="center"/>
          </w:tcPr>
          <w:p>
            <w:r>
              <w:rPr>
                <w:rFonts w:ascii="Times New Roman" w:hAnsi="Times New Roman"/>
                <w:b w:val="0"/>
                <w:sz w:val="17"/>
              </w:rPr>
              <w:t>29</w:t>
            </w:r>
          </w:p>
        </w:tc>
        <w:tc>
          <w:tcPr>
            <w:tcW w:type="dxa" w:w="1608"/>
            <w:vAlign w:val="center"/>
          </w:tcPr>
          <w:p>
            <w:r>
              <w:rPr>
                <w:rFonts w:ascii="Times New Roman" w:hAnsi="Times New Roman"/>
                <w:b w:val="0"/>
                <w:sz w:val="17"/>
              </w:rPr>
              <w:t>0</w:t>
            </w:r>
          </w:p>
        </w:tc>
      </w:tr>
      <w:tr>
        <w:tc>
          <w:tcPr>
            <w:tcW w:type="dxa" w:w="1608"/>
            <w:vAlign w:val="center"/>
          </w:tcPr>
          <w:p>
            <w:r>
              <w:rPr>
                <w:rFonts w:ascii="Times New Roman" w:hAnsi="Times New Roman"/>
                <w:b w:val="0"/>
                <w:sz w:val="17"/>
              </w:rPr>
              <w:t>21</w:t>
            </w:r>
          </w:p>
        </w:tc>
        <w:tc>
          <w:tcPr>
            <w:tcW w:type="dxa" w:w="1608"/>
            <w:vAlign w:val="center"/>
          </w:tcPr>
          <w:p>
            <w:r>
              <w:rPr>
                <w:rFonts w:ascii="Times New Roman" w:hAnsi="Times New Roman"/>
                <w:b w:val="0"/>
                <w:sz w:val="17"/>
              </w:rPr>
              <w:t>22</w:t>
            </w:r>
          </w:p>
        </w:tc>
        <w:tc>
          <w:tcPr>
            <w:tcW w:type="dxa" w:w="1608"/>
            <w:vAlign w:val="center"/>
          </w:tcPr>
          <w:p>
            <w:r>
              <w:rPr>
                <w:rFonts w:ascii="Times New Roman" w:hAnsi="Times New Roman"/>
                <w:b w:val="0"/>
                <w:sz w:val="17"/>
              </w:rPr>
              <w:t>7,319,447</w:t>
            </w:r>
          </w:p>
        </w:tc>
        <w:tc>
          <w:tcPr>
            <w:tcW w:type="dxa" w:w="1608"/>
            <w:vAlign w:val="center"/>
          </w:tcPr>
          <w:p>
            <w:r>
              <w:rPr>
                <w:rFonts w:ascii="Times New Roman" w:hAnsi="Times New Roman"/>
                <w:b w:val="0"/>
                <w:sz w:val="17"/>
              </w:rPr>
              <w:t>281</w:t>
            </w:r>
          </w:p>
        </w:tc>
        <w:tc>
          <w:tcPr>
            <w:tcW w:type="dxa" w:w="1608"/>
            <w:vAlign w:val="center"/>
          </w:tcPr>
          <w:p>
            <w:r>
              <w:rPr>
                <w:rFonts w:ascii="Times New Roman" w:hAnsi="Times New Roman"/>
                <w:b w:val="0"/>
                <w:sz w:val="17"/>
              </w:rPr>
              <w:t>187</w:t>
            </w:r>
          </w:p>
        </w:tc>
        <w:tc>
          <w:tcPr>
            <w:tcW w:type="dxa" w:w="1608"/>
            <w:vAlign w:val="center"/>
          </w:tcPr>
          <w:p>
            <w:r>
              <w:rPr>
                <w:rFonts w:ascii="Times New Roman" w:hAnsi="Times New Roman"/>
                <w:b w:val="0"/>
                <w:sz w:val="17"/>
              </w:rPr>
              <w:t>0</w:t>
            </w:r>
          </w:p>
        </w:tc>
      </w:tr>
      <w:tr>
        <w:tc>
          <w:tcPr>
            <w:tcW w:type="dxa" w:w="1608"/>
            <w:vAlign w:val="center"/>
          </w:tcPr>
          <w:p>
            <w:r>
              <w:rPr>
                <w:rFonts w:ascii="Times New Roman" w:hAnsi="Times New Roman"/>
                <w:b w:val="0"/>
                <w:sz w:val="17"/>
              </w:rPr>
              <w:t>23, triangle-containing</w:t>
            </w:r>
          </w:p>
        </w:tc>
        <w:tc>
          <w:tcPr>
            <w:tcW w:type="dxa" w:w="1608"/>
            <w:vAlign w:val="center"/>
          </w:tcPr>
          <w:p>
            <w:r>
              <w:rPr>
                <w:rFonts w:ascii="Times New Roman" w:hAnsi="Times New Roman"/>
                <w:b w:val="0"/>
                <w:sz w:val="17"/>
              </w:rPr>
              <w:t>reduced through order-21 rooted scan</w:t>
            </w:r>
          </w:p>
        </w:tc>
        <w:tc>
          <w:tcPr>
            <w:tcW w:type="dxa" w:w="1608"/>
            <w:vAlign w:val="center"/>
          </w:tcPr>
          <w:p>
            <w:r>
              <w:rPr>
                <w:rFonts w:ascii="Times New Roman" w:hAnsi="Times New Roman"/>
                <w:b w:val="0"/>
                <w:sz w:val="17"/>
              </w:rPr>
              <w:t>7,319,447 parent cubics scanned</w:t>
            </w:r>
          </w:p>
        </w:tc>
        <w:tc>
          <w:tcPr>
            <w:tcW w:type="dxa" w:w="1608"/>
            <w:vAlign w:val="center"/>
          </w:tcPr>
          <w:p>
            <w:r>
              <w:rPr>
                <w:rFonts w:ascii="Times New Roman" w:hAnsi="Times New Roman"/>
                <w:b w:val="0"/>
                <w:sz w:val="17"/>
              </w:rPr>
              <w:t>11,071 safe rooted expansions</w:t>
            </w:r>
          </w:p>
        </w:tc>
        <w:tc>
          <w:tcPr>
            <w:tcW w:type="dxa" w:w="1608"/>
            <w:vAlign w:val="center"/>
          </w:tcPr>
          <w:p>
            <w:r>
              <w:rPr>
                <w:rFonts w:ascii="Times New Roman" w:hAnsi="Times New Roman"/>
                <w:b w:val="0"/>
                <w:sz w:val="17"/>
              </w:rPr>
              <w:t>distance not needed for exclusion</w:t>
            </w:r>
          </w:p>
        </w:tc>
        <w:tc>
          <w:tcPr>
            <w:tcW w:type="dxa" w:w="1608"/>
            <w:vAlign w:val="center"/>
          </w:tcPr>
          <w:p>
            <w:r>
              <w:rPr>
                <w:rFonts w:ascii="Times New Roman" w:hAnsi="Times New Roman"/>
                <w:b w:val="0"/>
                <w:sz w:val="17"/>
              </w:rPr>
              <w:t>0</w:t>
            </w:r>
          </w:p>
        </w:tc>
      </w:tr>
      <w:tr>
        <w:tc>
          <w:tcPr>
            <w:tcW w:type="dxa" w:w="1608"/>
            <w:vAlign w:val="center"/>
          </w:tcPr>
          <w:p>
            <w:r>
              <w:rPr>
                <w:rFonts w:ascii="Times New Roman" w:hAnsi="Times New Roman"/>
                <w:b w:val="0"/>
                <w:sz w:val="17"/>
              </w:rPr>
              <w:t>23, triangle-free</w:t>
            </w:r>
          </w:p>
        </w:tc>
        <w:tc>
          <w:tcPr>
            <w:tcW w:type="dxa" w:w="1608"/>
            <w:vAlign w:val="center"/>
          </w:tcPr>
          <w:p>
            <w:r>
              <w:rPr>
                <w:rFonts w:ascii="Times New Roman" w:hAnsi="Times New Roman"/>
                <w:b w:val="0"/>
                <w:sz w:val="17"/>
              </w:rPr>
              <w:t>24, girth &gt;=5</w:t>
            </w:r>
          </w:p>
        </w:tc>
        <w:tc>
          <w:tcPr>
            <w:tcW w:type="dxa" w:w="1608"/>
            <w:vAlign w:val="center"/>
          </w:tcPr>
          <w:p>
            <w:r>
              <w:rPr>
                <w:rFonts w:ascii="Times New Roman" w:hAnsi="Times New Roman"/>
                <w:b w:val="0"/>
                <w:sz w:val="17"/>
              </w:rPr>
              <w:t>1,620,479 expected</w:t>
            </w:r>
          </w:p>
        </w:tc>
        <w:tc>
          <w:tcPr>
            <w:tcW w:type="dxa" w:w="1608"/>
            <w:vAlign w:val="center"/>
          </w:tcPr>
          <w:p>
            <w:r>
              <w:rPr>
                <w:rFonts w:ascii="Times New Roman" w:hAnsi="Times New Roman"/>
                <w:b w:val="0"/>
                <w:sz w:val="17"/>
              </w:rPr>
              <w:t>open</w:t>
            </w:r>
          </w:p>
        </w:tc>
        <w:tc>
          <w:tcPr>
            <w:tcW w:type="dxa" w:w="1608"/>
            <w:vAlign w:val="center"/>
          </w:tcPr>
          <w:p>
            <w:r>
              <w:rPr>
                <w:rFonts w:ascii="Times New Roman" w:hAnsi="Times New Roman"/>
                <w:b w:val="0"/>
                <w:sz w:val="17"/>
              </w:rPr>
              <w:t>open</w:t>
            </w:r>
          </w:p>
        </w:tc>
        <w:tc>
          <w:tcPr>
            <w:tcW w:type="dxa" w:w="1608"/>
            <w:vAlign w:val="center"/>
          </w:tcPr>
          <w:p>
            <w:r>
              <w:rPr>
                <w:rFonts w:ascii="Times New Roman" w:hAnsi="Times New Roman"/>
                <w:b w:val="0"/>
                <w:sz w:val="17"/>
              </w:rPr>
              <w:t>open</w:t>
            </w:r>
          </w:p>
        </w:tc>
      </w:tr>
    </w:tbl>
    <w:p>
      <w:pPr>
        <w:widowControl/>
      </w:pPr>
      <w:r>
        <w:rPr>
          <w:rFonts w:ascii="Times New Roman" w:hAnsi="Times New Roman"/>
        </w:rPr>
        <w:t>The Exoo terminal-separation condition means that the three terminals can be ordered as (u,v,w) with</w:t>
      </w:r>
    </w:p>
    <w:p>
      <w:pPr>
        <w:pStyle w:val="Equation"/>
        <w:jc w:val="center"/>
        <w:widowControl/>
      </w:pPr>
      <w:r>
        <w:rPr>
          <w:rFonts w:ascii="Times New Roman" w:hAnsi="Times New Roman"/>
        </w:rPr>
        <w:t>d(u,v) &gt;= 3, d(u,w) &gt;= 3, d(v,w) &gt;= 5.</w:t>
      </w:r>
    </w:p>
    <w:p>
      <w:pPr>
        <w:pStyle w:val="Heading2"/>
        <w:keepNext/>
        <w:widowControl/>
      </w:pPr>
      <w:r>
        <w:t>6.3 Order 15</w:t>
      </w:r>
    </w:p>
    <w:p>
      <w:pPr>
        <w:widowControl/>
      </w:pPr>
      <w:r>
        <w:rPr>
          <w:rFonts w:ascii="Times New Roman" w:hAnsi="Times New Roman"/>
        </w:rPr>
        <w:t>As a calibration of the generic census code, the complete 16-vertex connected cubic census (4,060 graphs) yields exactly one Exoo-distance-qualified marked order-15 three-pole under the C4/C8 gate. It is marked-isomorphic to H15.</w:t>
      </w:r>
    </w:p>
    <w:p>
      <w:pPr>
        <w:widowControl/>
      </w:pPr>
      <w:r>
        <w:rPr>
          <w:rFonts w:ascii="Times New Roman" w:hAnsi="Times New Roman"/>
        </w:rPr>
        <w:t>Thus within this finite search class H15 is not merely a convenient small gadget; it is essentially the unique order-15 solution to the imposed short-cycle and terminal-distance constraints.</w:t>
      </w:r>
    </w:p>
    <w:p>
      <w:pPr>
        <w:pStyle w:val="Heading2"/>
        <w:keepNext/>
        <w:widowControl/>
      </w:pPr>
      <w:r>
        <w:t>6.4 Order 17</w:t>
      </w:r>
    </w:p>
    <w:p>
      <w:pPr>
        <w:widowControl/>
      </w:pPr>
      <w:r>
        <w:rPr>
          <w:rFonts w:ascii="Times New Roman" w:hAnsi="Times New Roman"/>
        </w:rPr>
        <w:t>From all 41,301 connected cubic graphs on 18 vertices:</w:t>
      </w:r>
    </w:p>
    <w:p>
      <w:pPr>
        <w:pStyle w:val="ListBullet"/>
        <w:widowControl/>
      </w:pPr>
      <w:r>
        <w:rPr>
          <w:rFonts w:ascii="Times New Roman" w:hAnsi="Times New Roman"/>
        </w:rPr>
        <w:t>6 vertex deletions avoid C4 and C8;</w:t>
      </w:r>
    </w:p>
    <w:p>
      <w:pPr>
        <w:pStyle w:val="ListBullet"/>
        <w:widowControl/>
      </w:pPr>
      <w:r>
        <w:rPr>
          <w:rFonts w:ascii="Times New Roman" w:hAnsi="Times New Roman"/>
        </w:rPr>
        <w:t>4 satisfy the Exoo terminal-distance inequalities under some ordering;</w:t>
      </w:r>
    </w:p>
    <w:p>
      <w:pPr>
        <w:pStyle w:val="ListBullet"/>
        <w:widowControl/>
      </w:pPr>
      <w:r>
        <w:rPr>
          <w:rFonts w:ascii="Times New Roman" w:hAnsi="Times New Roman"/>
        </w:rPr>
        <w:t>every full candidate contains C16;</w:t>
      </w:r>
    </w:p>
    <w:p>
      <w:pPr>
        <w:pStyle w:val="ListBullet"/>
        <w:widowControl/>
      </w:pPr>
      <w:r>
        <w:rPr>
          <w:rFonts w:ascii="Times New Roman" w:hAnsi="Times New Roman"/>
        </w:rPr>
        <w:t>hence there is no order-17 three-pole avoiding C4, C8, and C16.</w:t>
      </w:r>
    </w:p>
    <w:p>
      <w:pPr>
        <w:widowControl/>
      </w:pPr>
      <w:r>
        <w:rPr>
          <w:rFonts w:ascii="Times New Roman" w:hAnsi="Times New Roman"/>
        </w:rPr>
        <w:t>For the four distance-qualified near-misses, triangle contraction gives a C16-forcing quotient signature of type (8,4) or (7,5).</w:t>
      </w:r>
    </w:p>
    <w:p>
      <w:pPr>
        <w:pStyle w:val="Heading2"/>
        <w:keepNext/>
        <w:widowControl/>
      </w:pPr>
      <w:r>
        <w:t>6.5 Order 19</w:t>
      </w:r>
    </w:p>
    <w:p>
      <w:pPr>
        <w:widowControl/>
      </w:pPr>
      <w:r>
        <w:rPr>
          <w:rFonts w:ascii="Times New Roman" w:hAnsi="Times New Roman"/>
        </w:rPr>
        <w:t>The uploaded 20-vertex census contains 510,489 graphs and has SHA-256</w:t>
      </w:r>
    </w:p>
    <w:p>
      <w:pPr>
        <w:widowControl/>
      </w:pPr>
      <w:r>
        <w:rPr>
          <w:rFonts w:ascii="Times New Roman" w:hAnsi="Times New Roman"/>
        </w:rPr>
        <w:t>d7303e8de1ead33a8e8a71d08ac9d01bd106a43bb86384e66b78355f968bdc8f.</w:t>
      </w:r>
    </w:p>
    <w:p>
      <w:pPr>
        <w:widowControl/>
      </w:pPr>
      <w:r>
        <w:rPr>
          <w:rFonts w:ascii="Times New Roman" w:hAnsi="Times New Roman"/>
        </w:rPr>
        <w:t>Two independent verifiers were used.</w:t>
      </w:r>
    </w:p>
    <w:p>
      <w:pPr>
        <w:widowControl/>
      </w:pPr>
      <w:r>
        <w:rPr>
          <w:rFonts w:ascii="Times New Roman" w:hAnsi="Times New Roman"/>
        </w:rPr>
        <w:t>Verifier A intersects the set of possible deleted vertices with the vertex set of every C4, C8, and C16 in the parent. A deletion can remove a forbidden cycle only if the deleted vertex lies on it.</w:t>
      </w:r>
    </w:p>
    <w:p>
      <w:pPr>
        <w:widowControl/>
      </w:pPr>
      <w:r>
        <w:rPr>
          <w:rFonts w:ascii="Times New Roman" w:hAnsi="Times New Roman"/>
        </w:rPr>
        <w:t>Verifier B explicitly tests all</w:t>
      </w:r>
    </w:p>
    <w:p>
      <w:pPr>
        <w:widowControl/>
      </w:pPr>
      <w:r>
        <w:rPr>
          <w:rFonts w:ascii="Times New Roman" w:hAnsi="Times New Roman"/>
        </w:rPr>
        <w:t>510,489 x 20 = 10,209,780</w:t>
      </w:r>
    </w:p>
    <w:p>
      <w:pPr>
        <w:widowControl/>
      </w:pPr>
      <w:r>
        <w:rPr>
          <w:rFonts w:ascii="Times New Roman" w:hAnsi="Times New Roman"/>
        </w:rPr>
        <w:t>vertex deletions and searches each deleted graph directly for C4, C8, and C16.</w:t>
      </w:r>
    </w:p>
    <w:p>
      <w:pPr>
        <w:widowControl/>
      </w:pPr>
      <w:r>
        <w:rPr>
          <w:rFonts w:ascii="Times New Roman" w:hAnsi="Times New Roman"/>
        </w:rPr>
        <w:t>Both return zero full survivors. There are 41 C4/C8-free deletions and 29 Exoo-distance-qualified near-misses. Every distance-qualified near-miss contains triangles and admits a C16-forcing quotient signature from</w:t>
      </w:r>
    </w:p>
    <w:p>
      <w:pPr>
        <w:widowControl/>
      </w:pPr>
      <w:r>
        <w:rPr>
          <w:rFonts w:ascii="Times New Roman" w:hAnsi="Times New Roman"/>
        </w:rPr>
        <w:t>(10,3), (8,4), (13,2), or (6,5).</w:t>
      </w:r>
    </w:p>
    <w:p>
      <w:pPr>
        <w:widowControl/>
      </w:pPr>
      <w:r>
        <w:rPr>
          <w:rFonts w:ascii="Times New Roman" w:hAnsi="Times New Roman"/>
          <w:b/>
        </w:rPr>
        <w:t>Computer-assisted Theorem 6.1.</w:t>
      </w:r>
      <w:r>
        <w:rPr>
          <w:rFonts w:ascii="Times New Roman" w:hAnsi="Times New Roman"/>
        </w:rPr>
        <w:t xml:space="preserve"> There is no connected simple 19-vertex graph with degree sequence (2,2,2,3,...,3) that avoids C4, C8, and C16 simultaneously.</w:t>
      </w:r>
    </w:p>
    <w:p>
      <w:pPr>
        <w:pStyle w:val="Heading2"/>
        <w:keepNext/>
        <w:widowControl/>
      </w:pPr>
      <w:r>
        <w:t>6.6 Order 21</w:t>
      </w:r>
    </w:p>
    <w:p>
      <w:pPr>
        <w:widowControl/>
      </w:pPr>
      <w:r>
        <w:rPr>
          <w:rFonts w:ascii="Times New Roman" w:hAnsi="Times New Roman"/>
        </w:rPr>
        <w:t>The 22-vertex cubic census was independently generated with GENREG:</w:t>
      </w:r>
    </w:p>
    <w:p>
      <w:pPr>
        <w:pStyle w:val="ListBullet"/>
        <w:widowControl/>
      </w:pPr>
      <w:r>
        <w:rPr>
          <w:rFonts w:ascii="Times New Roman" w:hAnsi="Times New Roman"/>
        </w:rPr>
        <w:t>graphs: 7,319,447;</w:t>
      </w:r>
    </w:p>
    <w:p>
      <w:pPr>
        <w:pStyle w:val="ListBullet"/>
        <w:widowControl/>
      </w:pPr>
      <w:r>
        <w:rPr>
          <w:rFonts w:ascii="Times New Roman" w:hAnsi="Times New Roman"/>
        </w:rPr>
        <w:t>bytes: 40,463,715;</w:t>
      </w:r>
    </w:p>
    <w:p>
      <w:pPr>
        <w:pStyle w:val="ListBullet"/>
        <w:widowControl/>
      </w:pPr>
      <w:r>
        <w:rPr>
          <w:rFonts w:ascii="Times New Roman" w:hAnsi="Times New Roman"/>
        </w:rPr>
        <w:t>SHA-256: 3628e60fc14efdb96ca86c6ee98148d06c7fd650a69b4872dae209ec5b90efef.</w:t>
      </w:r>
    </w:p>
    <w:p>
      <w:pPr>
        <w:widowControl/>
      </w:pPr>
      <w:r>
        <w:rPr>
          <w:rFonts w:ascii="Times New Roman" w:hAnsi="Times New Roman"/>
        </w:rPr>
        <w:t>Again two independent verifier strategies were used.</w:t>
      </w:r>
    </w:p>
    <w:p>
      <w:pPr>
        <w:widowControl/>
      </w:pPr>
      <w:r>
        <w:rPr>
          <w:rFonts w:ascii="Times New Roman" w:hAnsi="Times New Roman"/>
        </w:rPr>
        <w:t>The direct-deletion verifier tests all</w:t>
      </w:r>
    </w:p>
    <w:p>
      <w:pPr>
        <w:widowControl/>
      </w:pPr>
      <w:r>
        <w:rPr>
          <w:rFonts w:ascii="Times New Roman" w:hAnsi="Times New Roman"/>
        </w:rPr>
        <w:t>7,319,447 x 22 = 161,027,834</w:t>
      </w:r>
    </w:p>
    <w:p>
      <w:pPr>
        <w:widowControl/>
      </w:pPr>
      <w:r>
        <w:rPr>
          <w:rFonts w:ascii="Times New Roman" w:hAnsi="Times New Roman"/>
        </w:rPr>
        <w:t>vertex deletions. Its exact stage counts are:</w:t>
      </w:r>
    </w:p>
    <w:p>
      <w:pPr>
        <w:pStyle w:val="ListBullet"/>
        <w:widowControl/>
      </w:pPr>
      <w:r>
        <w:rPr>
          <w:rFonts w:ascii="Times New Roman" w:hAnsi="Times New Roman"/>
        </w:rPr>
        <w:t>19,076,393 deletions avoid C4;</w:t>
      </w:r>
    </w:p>
    <w:p>
      <w:pPr>
        <w:pStyle w:val="ListBullet"/>
        <w:widowControl/>
      </w:pPr>
      <w:r>
        <w:rPr>
          <w:rFonts w:ascii="Times New Roman" w:hAnsi="Times New Roman"/>
        </w:rPr>
        <w:t>281 avoid both C4 and C8;</w:t>
      </w:r>
    </w:p>
    <w:p>
      <w:pPr>
        <w:pStyle w:val="ListBullet"/>
        <w:widowControl/>
      </w:pPr>
      <w:r>
        <w:rPr>
          <w:rFonts w:ascii="Times New Roman" w:hAnsi="Times New Roman"/>
        </w:rPr>
        <w:t>0 avoid C4, C8, and C16.</w:t>
      </w:r>
    </w:p>
    <w:p>
      <w:pPr>
        <w:widowControl/>
      </w:pPr>
      <w:r>
        <w:rPr>
          <w:rFonts w:ascii="Times New Roman" w:hAnsi="Times New Roman"/>
          <w:b/>
        </w:rPr>
        <w:t>Computer-assisted Theorem 6.2.</w:t>
      </w:r>
      <w:r>
        <w:rPr>
          <w:rFonts w:ascii="Times New Roman" w:hAnsi="Times New Roman"/>
        </w:rPr>
        <w:t xml:space="preserve"> There is no connected simple 21-vertex graph with degree sequence (2,2,2,3,...,3) that avoids C4, C8, and C16 simultaneously.</w:t>
      </w:r>
    </w:p>
    <w:p>
      <w:pPr>
        <w:widowControl/>
      </w:pPr>
      <w:r>
        <w:rPr>
          <w:rFonts w:ascii="Times New Roman" w:hAnsi="Times New Roman"/>
        </w:rPr>
        <w:t>Among the 281 C4/C8-free near-misses, C16 counts range from 18 to 126. Exactly 187 satisfy the Exoo distance inequalities. All 187 contain at least one triangle, and every one has a quotient cycle forcing C16 through Lemma 5.3. A six-signature cover is</w:t>
      </w:r>
    </w:p>
    <w:p>
      <w:pPr>
        <w:widowControl/>
      </w:pPr>
      <w:r>
        <w:rPr>
          <w:rFonts w:ascii="Times New Roman" w:hAnsi="Times New Roman"/>
        </w:rPr>
        <w:t>(10,3), (8,4), (13,2), (8,5), (14,1), (8,6).</w:t>
      </w:r>
    </w:p>
    <w:p>
      <w:pPr>
        <w:widowControl/>
      </w:pPr>
      <w:r>
        <w:rPr>
          <w:rFonts w:ascii="Times New Roman" w:hAnsi="Times New Roman"/>
        </w:rPr>
        <w:t>This is a useful compression: the 187 individual C16 witnesses are consequences of a small family of weighted quotient-cycle patterns.</w:t>
      </w:r>
    </w:p>
    <w:p>
      <w:pPr>
        <w:pStyle w:val="Heading1"/>
        <w:keepNext/>
        <w:widowControl/>
      </w:pPr>
      <w:r>
        <w:t>7. Order 23: the triangle-containing branch</w:t>
      </w:r>
    </w:p>
    <w:p>
      <w:pPr>
        <w:widowControl/>
      </w:pPr>
      <w:r>
        <w:rPr>
          <w:rFonts w:ascii="Times New Roman" w:hAnsi="Times New Roman"/>
        </w:rPr>
        <w:t>The complete 24-vertex cubic census is large, but triangle contraction gives a cheaper route for every order-23 candidate that contains at least one triangle.</w:t>
      </w:r>
    </w:p>
    <w:p>
      <w:pPr>
        <w:widowControl/>
      </w:pPr>
      <w:r>
        <w:rPr>
          <w:rFonts w:ascii="Times New Roman" w:hAnsi="Times New Roman"/>
        </w:rPr>
        <w:t>Let H be a C4-free 23-vertex three-pole containing a triangle T. Contract T to a root x, obtaining a 21-vertex three-pole Q. Complete Q to a cubic 22-vertex graph P by adjoining an apex d to the three terminals. Therefore the already available complete 22-vertex cubic census suffices: scan every deletion d and every possible expansion root x.</w:t>
      </w:r>
    </w:p>
    <w:p>
      <w:pPr>
        <w:pStyle w:val="Heading2"/>
        <w:keepNext/>
        <w:widowControl/>
      </w:pPr>
      <w:r>
        <w:t>7.1 Rooted short-cycle conditions</w:t>
      </w:r>
    </w:p>
    <w:p>
      <w:pPr>
        <w:widowControl/>
      </w:pPr>
      <w:r>
        <w:rPr>
          <w:rFonts w:ascii="Times New Roman" w:hAnsi="Times New Roman"/>
        </w:rPr>
        <w:t>Expanding x to a triangle has the following effect on quotient cycles:</w:t>
      </w:r>
    </w:p>
    <w:p>
      <w:pPr>
        <w:pStyle w:val="ListBullet"/>
        <w:widowControl/>
      </w:pPr>
      <w:r>
        <w:rPr>
          <w:rFonts w:ascii="Times New Roman" w:hAnsi="Times New Roman"/>
        </w:rPr>
        <w:t>a cycle avoiding x keeps its length;</w:t>
      </w:r>
    </w:p>
    <w:p>
      <w:pPr>
        <w:pStyle w:val="ListBullet"/>
        <w:widowControl/>
      </w:pPr>
      <w:r>
        <w:rPr>
          <w:rFonts w:ascii="Times New Roman" w:hAnsi="Times New Roman"/>
        </w:rPr>
        <w:t>a quotient cycle of length L through x lifts to lengths L+1 and L+2.</w:t>
      </w:r>
    </w:p>
    <w:p>
      <w:pPr>
        <w:widowControl/>
      </w:pPr>
      <w:r>
        <w:rPr>
          <w:rFonts w:ascii="Times New Roman" w:hAnsi="Times New Roman"/>
        </w:rPr>
        <w:t>For the expansion to remain C4/C8-free:</w:t>
      </w:r>
    </w:p>
    <w:p>
      <w:pPr>
        <w:ind w:left="360" w:hanging="288"/>
        <w:widowControl/>
      </w:pPr>
      <w:r>
        <w:rPr>
          <w:rFonts w:ascii="Times New Roman" w:hAnsi="Times New Roman"/>
        </w:rPr>
        <w:t>1.  every C4 and C8 of Q must pass through x;</w:t>
      </w:r>
    </w:p>
    <w:p>
      <w:pPr>
        <w:ind w:left="360" w:hanging="288"/>
        <w:widowControl/>
      </w:pPr>
      <w:r>
        <w:rPr>
          <w:rFonts w:ascii="Times New Roman" w:hAnsi="Times New Roman"/>
        </w:rPr>
        <w:t>2.  x must lie on no C3, C6, or C7 of Q.</w:t>
      </w:r>
    </w:p>
    <w:p>
      <w:pPr>
        <w:widowControl/>
      </w:pPr>
      <w:r>
        <w:rPr>
          <w:rFonts w:ascii="Times New Roman" w:hAnsi="Times New Roman"/>
        </w:rPr>
        <w:t>An exhaustive rooted scan over all 7,319,447 cubic parents yields exactly 11,071 rooted pairs (Q,x) satisfying these C4/C8 expansion conditions.</w:t>
      </w:r>
    </w:p>
    <w:p>
      <w:pPr>
        <w:pStyle w:val="Heading2"/>
        <w:keepNext/>
        <w:widowControl/>
      </w:pPr>
      <w:r>
        <w:t>7.2 Uniform C14 obstruction</w:t>
      </w:r>
    </w:p>
    <w:p>
      <w:pPr>
        <w:widowControl/>
      </w:pPr>
      <w:r>
        <w:rPr>
          <w:rFonts w:ascii="Times New Roman" w:hAnsi="Times New Roman"/>
        </w:rPr>
        <w:t>Every one of the 11,071 roots lies on a C14 in Q. The two-edge route through the expanded triangle transforms that C14 into a C16.</w:t>
      </w:r>
    </w:p>
    <w:p>
      <w:pPr>
        <w:widowControl/>
      </w:pPr>
      <w:r>
        <w:rPr>
          <w:rFonts w:ascii="Times New Roman" w:hAnsi="Times New Roman"/>
          <w:b/>
        </w:rPr>
        <w:t>Computer-assisted Theorem 7.1.</w:t>
      </w:r>
      <w:r>
        <w:rPr>
          <w:rFonts w:ascii="Times New Roman" w:hAnsi="Times New Roman"/>
        </w:rPr>
        <w:t xml:space="preserve"> No connected simple 23-vertex three-pole containing a triangle can avoid C4, C8, and C16 simultaneously.</w:t>
      </w:r>
    </w:p>
    <w:p>
      <w:pPr>
        <w:widowControl/>
      </w:pPr>
      <w:r>
        <w:rPr>
          <w:rFonts w:ascii="Times New Roman" w:hAnsi="Times New Roman"/>
        </w:rPr>
        <w:t>This conclusion does not require terminal-distance or asymmetry assumptions.</w:t>
      </w:r>
    </w:p>
    <w:p>
      <w:pPr>
        <w:widowControl/>
      </w:pPr>
      <w:r>
        <w:rPr>
          <w:rFonts w:ascii="Times New Roman" w:hAnsi="Times New Roman"/>
        </w:rPr>
        <w:t>A positive-control reconstruction confirms that the rooted short-cycle filter is non-vacuous: an expansion can genuinely avoid C4 and C8 and then be killed exactly by the predicted C14-to-C16 lift.</w:t>
      </w:r>
    </w:p>
    <w:p>
      <w:pPr>
        <w:widowControl/>
      </w:pPr>
      <w:r>
        <w:rPr>
          <w:rFonts w:ascii="Times New Roman" w:hAnsi="Times New Roman"/>
          <w:b/>
        </w:rPr>
        <w:t>Corollary 7.2.</w:t>
      </w:r>
      <w:r>
        <w:rPr>
          <w:rFonts w:ascii="Times New Roman" w:hAnsi="Times New Roman"/>
        </w:rPr>
        <w:t xml:space="preserve"> Any order-23 three-pole avoiding C4, C8, and C16 must be triangle-free.</w:t>
      </w:r>
    </w:p>
    <w:p>
      <w:pPr>
        <w:pStyle w:val="Heading1"/>
        <w:keepNext/>
        <w:widowControl/>
      </w:pPr>
      <w:r>
        <w:t>8. The remaining triangle-free order-23 branch</w:t>
      </w:r>
    </w:p>
    <w:p>
      <w:pPr>
        <w:widowControl/>
      </w:pPr>
      <w:r>
        <w:rPr>
          <w:rFonts w:ascii="Times New Roman" w:hAnsi="Times New Roman"/>
        </w:rPr>
        <w:t>Suppose H is a triangle-free order-23 three-pole satisfying the Exoo terminal distances and avoiding C4 and C8. Complete H by adding an apex d adjacent to its three terminals. Since H has no triangle or C4, and every pair of terminals has distance at least 3, every cycle through d has length at least 5. The resulting cubic 24-vertex parent therefore has girth at least 5.</w:t>
      </w:r>
    </w:p>
    <w:p>
      <w:pPr>
        <w:widowControl/>
      </w:pPr>
      <w:r>
        <w:rPr>
          <w:rFonts w:ascii="Times New Roman" w:hAnsi="Times New Roman"/>
        </w:rPr>
        <w:t>Meringer's table gives exactly 1,620,479 connected cubic graphs on 24 vertices of girth at least five [5]. Consequently the remaining exact order-23 branch is much smaller than the full 24-vertex cubic census.</w:t>
      </w:r>
    </w:p>
    <w:p>
      <w:pPr>
        <w:widowControl/>
      </w:pPr>
      <w:r>
        <w:rPr>
          <w:rFonts w:ascii="Times New Roman" w:hAnsi="Times New Roman"/>
        </w:rPr>
        <w:t>Two independent verifiers for this final census are included in the accompanying repository:</w:t>
      </w:r>
    </w:p>
    <w:p>
      <w:pPr>
        <w:pStyle w:val="ListBullet"/>
        <w:widowControl/>
      </w:pPr>
      <w:r>
        <w:rPr>
          <w:rFonts w:ascii="Consolas" w:hAnsi="Consolas"/>
          <w:sz w:val="18"/>
        </w:rPr>
        <w:t>src/census24g5_threepole.cpp</w:t>
      </w:r>
      <w:r>
        <w:rPr>
          <w:rFonts w:ascii="Times New Roman" w:hAnsi="Times New Roman"/>
        </w:rPr>
        <w:t>: cycle-transversal/intersection verifier for C8 and C16;</w:t>
      </w:r>
    </w:p>
    <w:p>
      <w:pPr>
        <w:pStyle w:val="ListBullet"/>
        <w:widowControl/>
      </w:pPr>
      <w:r>
        <w:rPr>
          <w:rFonts w:ascii="Consolas" w:hAnsi="Consolas"/>
          <w:sz w:val="18"/>
        </w:rPr>
        <w:t>src/direct_delete_verify24g5.cpp</w:t>
      </w:r>
      <w:r>
        <w:rPr>
          <w:rFonts w:ascii="Times New Roman" w:hAnsi="Times New Roman"/>
        </w:rPr>
        <w:t>: explicit deletion-by-deletion C8/C16 verifier.</w:t>
      </w:r>
    </w:p>
    <w:p>
      <w:pPr>
        <w:widowControl/>
      </w:pPr>
      <w:r>
        <w:rPr>
          <w:rFonts w:ascii="Times New Roman" w:hAnsi="Times New Roman"/>
        </w:rPr>
        <w:t xml:space="preserve">This branch is </w:t>
      </w:r>
      <w:r>
        <w:rPr>
          <w:rFonts w:ascii="Times New Roman" w:hAnsi="Times New Roman"/>
          <w:b/>
        </w:rPr>
        <w:t>open in the present manuscript version</w:t>
      </w:r>
      <w:r>
        <w:rPr>
          <w:rFonts w:ascii="Times New Roman" w:hAnsi="Times New Roman"/>
        </w:rPr>
        <w:t xml:space="preserve"> because the </w:t>
      </w:r>
      <w:r>
        <w:rPr>
          <w:rFonts w:ascii="Consolas" w:hAnsi="Consolas"/>
          <w:sz w:val="18"/>
        </w:rPr>
        <w:t>24_3_5.scd</w:t>
      </w:r>
      <w:r>
        <w:rPr>
          <w:rFonts w:ascii="Times New Roman" w:hAnsi="Times New Roman"/>
        </w:rPr>
        <w:t xml:space="preserve"> input has not yet been ingested and exhausted here.</w:t>
      </w:r>
    </w:p>
    <w:p>
      <w:pPr>
        <w:pStyle w:val="Heading2"/>
        <w:keepNext/>
        <w:widowControl/>
      </w:pPr>
      <w:r>
        <w:t>8.1 Exploratory near-miss</w:t>
      </w:r>
    </w:p>
    <w:p>
      <w:pPr>
        <w:widowControl/>
      </w:pPr>
      <w:r>
        <w:rPr>
          <w:rFonts w:ascii="Times New Roman" w:hAnsi="Times New Roman"/>
        </w:rPr>
        <w:t>A randomized falsification probe found a particularly informative 23-vertex graph. It is:</w:t>
      </w:r>
    </w:p>
    <w:p>
      <w:pPr>
        <w:pStyle w:val="ListBullet"/>
        <w:widowControl/>
      </w:pPr>
      <w:r>
        <w:rPr>
          <w:rFonts w:ascii="Times New Roman" w:hAnsi="Times New Roman"/>
        </w:rPr>
        <w:t>triangle-free;</w:t>
      </w:r>
    </w:p>
    <w:p>
      <w:pPr>
        <w:pStyle w:val="ListBullet"/>
        <w:widowControl/>
      </w:pPr>
      <w:r>
        <w:rPr>
          <w:rFonts w:ascii="Times New Roman" w:hAnsi="Times New Roman"/>
        </w:rPr>
        <w:t>C4-free;</w:t>
      </w:r>
    </w:p>
    <w:p>
      <w:pPr>
        <w:pStyle w:val="ListBullet"/>
        <w:widowControl/>
      </w:pPr>
      <w:r>
        <w:rPr>
          <w:rFonts w:ascii="Times New Roman" w:hAnsi="Times New Roman"/>
        </w:rPr>
        <w:t>C8-free;</w:t>
      </w:r>
    </w:p>
    <w:p>
      <w:pPr>
        <w:pStyle w:val="ListBullet"/>
        <w:widowControl/>
      </w:pPr>
      <w:r>
        <w:rPr>
          <w:rFonts w:ascii="Times New Roman" w:hAnsi="Times New Roman"/>
        </w:rPr>
        <w:t>a three-pole with terminals 3, 16, 22;</w:t>
      </w:r>
    </w:p>
    <w:p>
      <w:pPr>
        <w:pStyle w:val="ListBullet"/>
        <w:widowControl/>
      </w:pPr>
      <w:r>
        <w:rPr>
          <w:rFonts w:ascii="Times New Roman" w:hAnsi="Times New Roman"/>
        </w:rPr>
        <w:t>terminal distances (3,3,5);</w:t>
      </w:r>
    </w:p>
    <w:p>
      <w:pPr>
        <w:pStyle w:val="ListBullet"/>
        <w:widowControl/>
      </w:pPr>
      <w:r>
        <w:rPr>
          <w:rFonts w:ascii="Times New Roman" w:hAnsi="Times New Roman"/>
        </w:rPr>
        <w:t>rigid, with automorphism group size 1;</w:t>
      </w:r>
    </w:p>
    <w:p>
      <w:pPr>
        <w:pStyle w:val="ListBullet"/>
        <w:widowControl/>
      </w:pPr>
      <w:r>
        <w:rPr>
          <w:rFonts w:ascii="Times New Roman" w:hAnsi="Times New Roman"/>
        </w:rPr>
        <w:t>not C16-free: it has exactly 139 C16 cycles.</w:t>
      </w:r>
    </w:p>
    <w:p>
      <w:pPr>
        <w:widowControl/>
      </w:pPr>
      <w:r>
        <w:rPr>
          <w:rFonts w:ascii="Times New Roman" w:hAnsi="Times New Roman"/>
        </w:rPr>
        <w:t>One C16 is</w:t>
      </w:r>
    </w:p>
    <w:p>
      <w:pPr>
        <w:widowControl/>
      </w:pPr>
      <w:r>
        <w:rPr>
          <w:rFonts w:ascii="Times New Roman" w:hAnsi="Times New Roman"/>
        </w:rPr>
        <w:t>0,12,2,7,11,4,5,6,20,10,18,17,14,15,1,16,0.</w:t>
      </w:r>
    </w:p>
    <w:p>
      <w:pPr>
        <w:widowControl/>
      </w:pPr>
      <w:r>
        <w:rPr>
          <w:rFonts w:ascii="Times New Roman" w:hAnsi="Times New Roman"/>
        </w:rPr>
        <w:t>This object demonstrates that terminal asymmetry is no longer the central obstruction at order 23. A genuinely asymmetric gadget can satisfy the exact Exoo separation and avoid C4/C8; C16 is the remaining wall.</w:t>
      </w:r>
    </w:p>
    <w:p>
      <w:pPr>
        <w:widowControl/>
      </w:pPr>
      <w:r>
        <w:rPr>
          <w:rFonts w:ascii="Times New Roman" w:hAnsi="Times New Roman"/>
        </w:rPr>
        <w:t>Because the graph was found by randomized search, it is exploratory evidence only. Its finite properties were subsequently checked exactly.</w:t>
      </w:r>
    </w:p>
    <w:p>
      <w:pPr>
        <w:pStyle w:val="Heading1"/>
        <w:keepNext/>
        <w:widowControl/>
      </w:pPr>
      <w:r>
        <w:t>9. Implications for the Exoo-style search program</w:t>
      </w:r>
    </w:p>
    <w:p>
      <w:pPr>
        <w:widowControl/>
      </w:pPr>
      <w:r>
        <w:rPr>
          <w:rFonts w:ascii="Times New Roman" w:hAnsi="Times New Roman"/>
        </w:rPr>
        <w:t>The original constructional hope was:</w:t>
      </w:r>
    </w:p>
    <w:p>
      <w:pPr>
        <w:pStyle w:val="Equation"/>
        <w:jc w:val="center"/>
        <w:widowControl/>
      </w:pPr>
      <w:r>
        <w:rPr>
          <w:rFonts w:ascii="Times New Roman" w:hAnsi="Times New Roman"/>
        </w:rPr>
        <w:t>H15 -&gt; change local orientations -&gt; remove C64.</w:t>
      </w:r>
    </w:p>
    <w:p>
      <w:pPr>
        <w:widowControl/>
      </w:pPr>
      <w:r>
        <w:rPr>
          <w:rFonts w:ascii="Times New Roman" w:hAnsi="Times New Roman"/>
        </w:rPr>
        <w:t>The gauge theorem rules this out exactly. The revised program became:</w:t>
      </w:r>
    </w:p>
    <w:p>
      <w:pPr>
        <w:pStyle w:val="Equation"/>
        <w:jc w:val="center"/>
        <w:widowControl/>
      </w:pPr>
      <w:r>
        <w:rPr>
          <w:rFonts w:ascii="Times New Roman" w:hAnsi="Times New Roman"/>
        </w:rPr>
        <w:t>H15 -&gt; find a terminal-asymmetric replacement gadget K -&gt; use genuine orientations -&gt; suppress C64.</w:t>
      </w:r>
    </w:p>
    <w:p>
      <w:pPr>
        <w:widowControl/>
      </w:pPr>
      <w:r>
        <w:rPr>
          <w:rFonts w:ascii="Times New Roman" w:hAnsi="Times New Roman"/>
        </w:rPr>
        <w:t>The finite census results then show that terminal asymmetry by itself is not enough. At orders 17, 19, and 21, no three-pole survives C4/C8/C16 at all. At order 23, triangle-containing candidates are ruled out, while the triangle-free near-miss shows asymmetry and the Exoo distance conditions can be achieved but C16 persists.</w:t>
      </w:r>
    </w:p>
    <w:p>
      <w:pPr>
        <w:widowControl/>
      </w:pPr>
      <w:r>
        <w:rPr>
          <w:rFonts w:ascii="Times New Roman" w:hAnsi="Times New Roman"/>
        </w:rPr>
        <w:t>The research target is therefore sharper:</w:t>
      </w:r>
    </w:p>
    <w:p>
      <w:pPr>
        <w:widowControl/>
      </w:pPr>
      <w:r>
        <w:rPr>
          <w:rFonts w:ascii="Times New Roman" w:hAnsi="Times New Roman"/>
          <w:b/>
        </w:rPr>
        <w:t>Find or rule out a triangle-free order-23 (or larger) cubic three-pole satisfying the Exoo terminal distances and avoiding C4, C8, and C16.</w:t>
      </w:r>
    </w:p>
    <w:p>
      <w:pPr>
        <w:widowControl/>
      </w:pPr>
      <w:r>
        <w:rPr>
          <w:rFonts w:ascii="Times New Roman" w:hAnsi="Times New Roman"/>
        </w:rPr>
        <w:t>Only after such an internal gadget is found does it become meaningful to substitute it into the Tutte-Coxeter base and test the global C32 condition, then explore genuine orientation degrees of freedom for C64 suppression.</w:t>
      </w:r>
    </w:p>
    <w:p>
      <w:pPr>
        <w:widowControl/>
      </w:pPr>
      <w:r>
        <w:rPr>
          <w:rFonts w:ascii="Times New Roman" w:hAnsi="Times New Roman"/>
        </w:rPr>
        <w:t>This staged logic is important. Internal absence of C4/C8/C16 is necessary for the intended replacement architecture, but it is not by itself sufficient to preserve Exoo's global C32 argument.</w:t>
      </w:r>
    </w:p>
    <w:p>
      <w:pPr>
        <w:pStyle w:val="Heading1"/>
        <w:keepNext/>
        <w:widowControl/>
      </w:pPr>
      <w:r>
        <w:t>10. Toward a forcing theorem</w:t>
      </w:r>
    </w:p>
    <w:p>
      <w:pPr>
        <w:widowControl/>
      </w:pPr>
      <w:r>
        <w:rPr>
          <w:rFonts w:ascii="Times New Roman" w:hAnsi="Times New Roman"/>
        </w:rPr>
        <w:t>The finite data suggest two possible theorem routes.</w:t>
      </w:r>
    </w:p>
    <w:p>
      <w:pPr>
        <w:pStyle w:val="Heading2"/>
        <w:keepNext/>
        <w:widowControl/>
      </w:pPr>
      <w:r>
        <w:t>10.1 Weighted core classification</w:t>
      </w:r>
    </w:p>
    <w:p>
      <w:pPr>
        <w:widowControl/>
      </w:pPr>
      <w:r>
        <w:rPr>
          <w:rFonts w:ascii="Times New Roman" w:hAnsi="Times New Roman"/>
        </w:rPr>
        <w:t>After contracting disjoint triangles, represent the original graph by a smaller cubic/subcubic quotient with marked vertices. A quotient cycle C has a weight interval determined by the number of marked vertices it traverses. Avoiding powers of two becomes an interval-avoidance problem:</w:t>
      </w:r>
    </w:p>
    <w:p>
      <w:pPr>
        <w:widowControl/>
      </w:pPr>
      <w:r>
        <w:rPr>
          <w:rFonts w:ascii="Times New Roman" w:hAnsi="Times New Roman"/>
        </w:rPr>
        <w:t>for every quotient cycle with signature (L,k), require that [L+k,L+2k] avoid the relevant dyadic lengths.</w:t>
      </w:r>
    </w:p>
    <w:p>
      <w:pPr>
        <w:widowControl/>
      </w:pPr>
      <w:r>
        <w:rPr>
          <w:rFonts w:ascii="Times New Roman" w:hAnsi="Times New Roman"/>
        </w:rPr>
        <w:t>For H15 the quotient H7 satisfies this condition for 4 and 8. For the order-17/19/21 near-misses, one of a small set of signatures necessarily spans 16.</w:t>
      </w:r>
    </w:p>
    <w:p>
      <w:pPr>
        <w:widowControl/>
      </w:pPr>
      <w:r>
        <w:rPr>
          <w:rFonts w:ascii="Times New Roman" w:hAnsi="Times New Roman"/>
        </w:rPr>
        <w:t>A structural classification of small weighted three-pole cores could replace much of the raw census with a human proof.</w:t>
      </w:r>
    </w:p>
    <w:p>
      <w:pPr>
        <w:pStyle w:val="Heading2"/>
        <w:keepNext/>
        <w:widowControl/>
      </w:pPr>
      <w:r>
        <w:t>10.2 Apex-cycle interaction in the triangle-free branch</w:t>
      </w:r>
    </w:p>
    <w:p>
      <w:pPr>
        <w:widowControl/>
      </w:pPr>
      <w:r>
        <w:rPr>
          <w:rFonts w:ascii="Times New Roman" w:hAnsi="Times New Roman"/>
        </w:rPr>
        <w:t>For a triangle-free order-23 candidate H, the cubic completion G=H+d has girth at least 5. Since H is C8-free, every C8 in G must contain the apex d. Thus d is a transversal of all C8 cycles of G. If H were also C16-free, d would likewise meet every C16 in G.</w:t>
      </w:r>
    </w:p>
    <w:p>
      <w:pPr>
        <w:widowControl/>
      </w:pPr>
      <w:r>
        <w:rPr>
          <w:rFonts w:ascii="Times New Roman" w:hAnsi="Times New Roman"/>
        </w:rPr>
        <w:t>This suggests a purely cubic reformulation of the remaining branch:</w:t>
      </w:r>
    </w:p>
    <w:p>
      <w:pPr>
        <w:widowControl/>
      </w:pPr>
      <w:r>
        <w:rPr>
          <w:rFonts w:ascii="Times New Roman" w:hAnsi="Times New Roman"/>
          <w:b/>
        </w:rPr>
        <w:t>Does there exist a connected cubic 24-vertex graph of girth at least 5 with a vertex d that meets every C8 and every C16, such that the three neighbors of d have the Exoo separation after deleting d?</w:t>
      </w:r>
    </w:p>
    <w:p>
      <w:pPr>
        <w:widowControl/>
      </w:pPr>
      <w:r>
        <w:rPr>
          <w:rFonts w:ascii="Times New Roman" w:hAnsi="Times New Roman"/>
        </w:rPr>
        <w:t>The exact 24-vertex girth-five census will decide this finite question. A structural theorem showing that a C8-transversal vertex under these separation constraints forces a C16 avoiding that vertex would be stronger and more explanatory.</w:t>
      </w:r>
    </w:p>
    <w:p>
      <w:pPr>
        <w:pStyle w:val="Heading1"/>
        <w:keepNext/>
        <w:widowControl/>
      </w:pPr>
      <w:r>
        <w:t>11. Computational methodology and reproducibility</w:t>
      </w:r>
    </w:p>
    <w:p>
      <w:pPr>
        <w:pStyle w:val="Heading2"/>
        <w:keepNext/>
        <w:widowControl/>
      </w:pPr>
      <w:r>
        <w:t>11.1 Census generation</w:t>
      </w:r>
    </w:p>
    <w:p>
      <w:pPr>
        <w:widowControl/>
      </w:pPr>
      <w:r>
        <w:rPr>
          <w:rFonts w:ascii="Times New Roman" w:hAnsi="Times New Roman"/>
        </w:rPr>
        <w:t>GENREG was used for complete, nonredundant generation of connected cubic graphs [5]. The relevant generated census sizes are:</w:t>
      </w:r>
    </w:p>
    <w:p>
      <w:pPr>
        <w:pStyle w:val="ListBullet"/>
        <w:widowControl/>
      </w:pPr>
      <w:r>
        <w:rPr>
          <w:rFonts w:ascii="Times New Roman" w:hAnsi="Times New Roman"/>
        </w:rPr>
        <w:t>n=16 cubic: 4,060;</w:t>
      </w:r>
    </w:p>
    <w:p>
      <w:pPr>
        <w:pStyle w:val="ListBullet"/>
        <w:widowControl/>
      </w:pPr>
      <w:r>
        <w:rPr>
          <w:rFonts w:ascii="Times New Roman" w:hAnsi="Times New Roman"/>
        </w:rPr>
        <w:t>n=18 cubic: 41,301;</w:t>
      </w:r>
    </w:p>
    <w:p>
      <w:pPr>
        <w:pStyle w:val="ListBullet"/>
        <w:widowControl/>
      </w:pPr>
      <w:r>
        <w:rPr>
          <w:rFonts w:ascii="Times New Roman" w:hAnsi="Times New Roman"/>
        </w:rPr>
        <w:t>n=20 cubic: 510,489;</w:t>
      </w:r>
    </w:p>
    <w:p>
      <w:pPr>
        <w:pStyle w:val="ListBullet"/>
        <w:widowControl/>
      </w:pPr>
      <w:r>
        <w:rPr>
          <w:rFonts w:ascii="Times New Roman" w:hAnsi="Times New Roman"/>
        </w:rPr>
        <w:t>n=22 cubic: 7,319,447;</w:t>
      </w:r>
    </w:p>
    <w:p>
      <w:pPr>
        <w:pStyle w:val="ListBullet"/>
        <w:widowControl/>
      </w:pPr>
      <w:r>
        <w:rPr>
          <w:rFonts w:ascii="Times New Roman" w:hAnsi="Times New Roman"/>
        </w:rPr>
        <w:t>n=24 cubic, girth &gt;=5: 1,620,479 (next exact branch; not yet executed in this manuscript version).</w:t>
      </w:r>
    </w:p>
    <w:p>
      <w:pPr>
        <w:widowControl/>
      </w:pPr>
      <w:r>
        <w:rPr>
          <w:rFonts w:ascii="Times New Roman" w:hAnsi="Times New Roman"/>
        </w:rPr>
        <w:t xml:space="preserve">The repository does not redistribute GENREG or the large </w:t>
      </w:r>
      <w:r>
        <w:rPr>
          <w:rFonts w:ascii="Consolas" w:hAnsi="Consolas"/>
          <w:sz w:val="18"/>
        </w:rPr>
        <w:t>.scd</w:t>
      </w:r>
      <w:r>
        <w:rPr>
          <w:rFonts w:ascii="Times New Roman" w:hAnsi="Times New Roman"/>
        </w:rPr>
        <w:t xml:space="preserve"> files. It records generation commands, expected counts, and hashes of the files actually used.</w:t>
      </w:r>
    </w:p>
    <w:p>
      <w:pPr>
        <w:pStyle w:val="Heading2"/>
        <w:keepNext/>
        <w:widowControl/>
      </w:pPr>
      <w:r>
        <w:t>11.2 Independent verifier design</w:t>
      </w:r>
    </w:p>
    <w:p>
      <w:pPr>
        <w:widowControl/>
      </w:pPr>
      <w:r>
        <w:rPr>
          <w:rFonts w:ascii="Times New Roman" w:hAnsi="Times New Roman"/>
        </w:rPr>
        <w:t>The order-19 and order-21 conclusions were checked by two conceptually different exact algorithms.</w:t>
      </w:r>
    </w:p>
    <w:p>
      <w:pPr>
        <w:widowControl/>
      </w:pPr>
      <w:r>
        <w:rPr>
          <w:rFonts w:ascii="Times New Roman" w:hAnsi="Times New Roman"/>
          <w:b/>
        </w:rPr>
        <w:t>Cycle-intersection verifier.</w:t>
      </w:r>
      <w:r>
        <w:rPr>
          <w:rFonts w:ascii="Times New Roman" w:hAnsi="Times New Roman"/>
        </w:rPr>
        <w:t xml:space="preserve"> Enumerate forbidden cycles in the cubic parent. A deleted vertex can eliminate every forbidden cycle only if it belongs to the intersection of their vertex sets. This prunes almost all parents before any distance computation.</w:t>
      </w:r>
    </w:p>
    <w:p>
      <w:pPr>
        <w:widowControl/>
      </w:pPr>
      <w:r>
        <w:rPr>
          <w:rFonts w:ascii="Times New Roman" w:hAnsi="Times New Roman"/>
          <w:b/>
        </w:rPr>
        <w:t>Direct-deletion verifier.</w:t>
      </w:r>
      <w:r>
        <w:rPr>
          <w:rFonts w:ascii="Times New Roman" w:hAnsi="Times New Roman"/>
        </w:rPr>
        <w:t xml:space="preserve"> Explicitly delete every vertex, then search the resulting graph for the forbidden cycle lengths. This is slower but independent of the cycle-transversal shortcut.</w:t>
      </w:r>
    </w:p>
    <w:p>
      <w:pPr>
        <w:widowControl/>
      </w:pPr>
      <w:r>
        <w:rPr>
          <w:rFonts w:ascii="Times New Roman" w:hAnsi="Times New Roman"/>
        </w:rPr>
        <w:t>Agreement between these two implementations is an important internal check, but it does not replace independent external reproduction.</w:t>
      </w:r>
    </w:p>
    <w:p>
      <w:pPr>
        <w:pStyle w:val="Heading2"/>
        <w:keepNext/>
        <w:widowControl/>
      </w:pPr>
      <w:r>
        <w:t>11.3 HodgeForm audit layer</w:t>
      </w:r>
    </w:p>
    <w:p>
      <w:pPr>
        <w:widowControl/>
      </w:pPr>
      <w:r>
        <w:rPr>
          <w:rFonts w:ascii="Times New Roman" w:hAnsi="Times New Roman"/>
        </w:rPr>
        <w:t>The project used HodgeForm as a governance and provenance layer rather than as a theorem prover. Frozen search predictions and later result records are kept distinct from post hoc discoveries. In particular, the G450 orientation tournament predictions were recorded as refuted after the gauge symmetry was discovered; the symmetry theorem was archived separately as positive mathematical evidence rather than reclassifying the failed predictions.</w:t>
      </w:r>
    </w:p>
    <w:p>
      <w:pPr>
        <w:widowControl/>
      </w:pPr>
      <w:r>
        <w:rPr>
          <w:rFonts w:ascii="Times New Roman" w:hAnsi="Times New Roman"/>
        </w:rPr>
        <w:t>HodgeForm's finite graph analyzer was used to independently witness or exclude specified power-of-two cycles in selected finite graphs. No timeout or bounded-search failure is treated as universal absence evidence.</w:t>
      </w:r>
    </w:p>
    <w:p>
      <w:pPr>
        <w:pStyle w:val="Heading1"/>
        <w:keepNext/>
        <w:widowControl/>
      </w:pPr>
      <w:r>
        <w:t>12. Epistemic status</w:t>
      </w:r>
    </w:p>
    <w:p>
      <w:pPr>
        <w:widowControl/>
      </w:pPr>
      <w:r>
        <w:rPr>
          <w:rFonts w:ascii="Times New Roman" w:hAnsi="Times New Roman"/>
        </w:rPr>
        <w:t>For clarity, the present results fall into three categories.</w:t>
      </w:r>
    </w:p>
    <w:p>
      <w:pPr>
        <w:pStyle w:val="Heading2"/>
        <w:keepNext/>
        <w:widowControl/>
      </w:pPr>
      <w:r>
        <w:t>Analytic proofs</w:t>
      </w:r>
    </w:p>
    <w:p>
      <w:pPr>
        <w:pStyle w:val="ListBullet"/>
        <w:widowControl/>
      </w:pPr>
      <w:r>
        <w:rPr>
          <w:rFonts w:ascii="Times New Roman" w:hAnsi="Times New Roman"/>
        </w:rPr>
        <w:t>Lemma 3.1: local-gauge lemma.</w:t>
      </w:r>
    </w:p>
    <w:p>
      <w:pPr>
        <w:pStyle w:val="ListBullet"/>
        <w:widowControl/>
      </w:pPr>
      <w:r>
        <w:rPr>
          <w:rFonts w:ascii="Times New Roman" w:hAnsi="Times New Roman"/>
        </w:rPr>
        <w:t>Explicit H15 terminal-swap automorphism.</w:t>
      </w:r>
    </w:p>
    <w:p>
      <w:pPr>
        <w:pStyle w:val="ListBullet"/>
        <w:widowControl/>
      </w:pPr>
      <w:r>
        <w:rPr>
          <w:rFonts w:ascii="Times New Roman" w:hAnsi="Times New Roman"/>
        </w:rPr>
        <w:t>H15 partial-truncation to H7.</w:t>
      </w:r>
    </w:p>
    <w:p>
      <w:pPr>
        <w:pStyle w:val="ListBullet"/>
        <w:widowControl/>
      </w:pPr>
      <w:r>
        <w:rPr>
          <w:rFonts w:ascii="Times New Roman" w:hAnsi="Times New Roman"/>
        </w:rPr>
        <w:t>Lemmas 5.1-5.3: disjoint triangles, degree-preserving contraction, and cycle-lift interval.</w:t>
      </w:r>
    </w:p>
    <w:p>
      <w:pPr>
        <w:pStyle w:val="ListBullet"/>
        <w:widowControl/>
      </w:pPr>
      <w:r>
        <w:rPr>
          <w:rFonts w:ascii="Times New Roman" w:hAnsi="Times New Roman"/>
        </w:rPr>
        <w:t>Consequent exact interpretation of the H15 cycle spectrum.</w:t>
      </w:r>
    </w:p>
    <w:p>
      <w:pPr>
        <w:pStyle w:val="Heading2"/>
        <w:keepNext/>
        <w:widowControl/>
      </w:pPr>
      <w:r>
        <w:t>Computer-assisted finite theorems</w:t>
      </w:r>
    </w:p>
    <w:p>
      <w:pPr>
        <w:pStyle w:val="ListBullet"/>
        <w:widowControl/>
      </w:pPr>
      <w:r>
        <w:rPr>
          <w:rFonts w:ascii="Times New Roman" w:hAnsi="Times New Roman"/>
        </w:rPr>
        <w:t>no order-17 three-pole avoiding C4/C8/C16;</w:t>
      </w:r>
    </w:p>
    <w:p>
      <w:pPr>
        <w:pStyle w:val="ListBullet"/>
        <w:widowControl/>
      </w:pPr>
      <w:r>
        <w:rPr>
          <w:rFonts w:ascii="Times New Roman" w:hAnsi="Times New Roman"/>
        </w:rPr>
        <w:t>no order-19 three-pole avoiding C4/C8/C16;</w:t>
      </w:r>
    </w:p>
    <w:p>
      <w:pPr>
        <w:pStyle w:val="ListBullet"/>
        <w:widowControl/>
      </w:pPr>
      <w:r>
        <w:rPr>
          <w:rFonts w:ascii="Times New Roman" w:hAnsi="Times New Roman"/>
        </w:rPr>
        <w:t>no order-21 three-pole avoiding C4/C8/C16;</w:t>
      </w:r>
    </w:p>
    <w:p>
      <w:pPr>
        <w:pStyle w:val="ListBullet"/>
        <w:widowControl/>
      </w:pPr>
      <w:r>
        <w:rPr>
          <w:rFonts w:ascii="Times New Roman" w:hAnsi="Times New Roman"/>
        </w:rPr>
        <w:t>no triangle-containing order-23 three-pole avoiding C4/C8/C16;</w:t>
      </w:r>
    </w:p>
    <w:p>
      <w:pPr>
        <w:pStyle w:val="ListBullet"/>
        <w:widowControl/>
      </w:pPr>
      <w:r>
        <w:rPr>
          <w:rFonts w:ascii="Times New Roman" w:hAnsi="Times New Roman"/>
        </w:rPr>
        <w:t>finite triangle-lift certificates for all Exoo-distance-qualified C4/C8 near-misses at orders 17, 19, and 21.</w:t>
      </w:r>
    </w:p>
    <w:p>
      <w:pPr>
        <w:pStyle w:val="Heading2"/>
        <w:keepNext/>
        <w:widowControl/>
      </w:pPr>
      <w:r>
        <w:t>Exploratory evidence / open work</w:t>
      </w:r>
    </w:p>
    <w:p>
      <w:pPr>
        <w:pStyle w:val="ListBullet"/>
        <w:widowControl/>
      </w:pPr>
      <w:r>
        <w:rPr>
          <w:rFonts w:ascii="Times New Roman" w:hAnsi="Times New Roman"/>
        </w:rPr>
        <w:t>randomized triangle-free order-23 near-miss with 139 C16 cycles;</w:t>
      </w:r>
    </w:p>
    <w:p>
      <w:pPr>
        <w:pStyle w:val="ListBullet"/>
        <w:widowControl/>
      </w:pPr>
      <w:r>
        <w:rPr>
          <w:rFonts w:ascii="Times New Roman" w:hAnsi="Times New Roman"/>
        </w:rPr>
        <w:t>strengthened exact feasibility models that have learned many C8 obstructions but have not proved infeasibility;</w:t>
      </w:r>
    </w:p>
    <w:p>
      <w:pPr>
        <w:pStyle w:val="ListBullet"/>
        <w:widowControl/>
      </w:pPr>
      <w:r>
        <w:rPr>
          <w:rFonts w:ascii="Times New Roman" w:hAnsi="Times New Roman"/>
        </w:rPr>
        <w:t>the complete triangle-free order-23 census via 24-vertex cubic girth-at-least-five parents remains to be run.</w:t>
      </w:r>
    </w:p>
    <w:p>
      <w:pPr>
        <w:widowControl/>
      </w:pPr>
      <w:r>
        <w:rPr>
          <w:rFonts w:ascii="Times New Roman" w:hAnsi="Times New Roman"/>
        </w:rPr>
        <w:t>None of these statements proves the Erdős-Gyárfás conjecture or establishes a universal lower bound on arbitrary counterexamples.</w:t>
      </w:r>
    </w:p>
    <w:p>
      <w:pPr>
        <w:pStyle w:val="Heading1"/>
        <w:keepNext/>
        <w:widowControl/>
      </w:pPr>
      <w:r>
        <w:t>13. Novelty boundary</w:t>
      </w:r>
    </w:p>
    <w:p>
      <w:pPr>
        <w:widowControl/>
      </w:pPr>
      <w:r>
        <w:rPr>
          <w:rFonts w:ascii="Times New Roman" w:hAnsi="Times New Roman"/>
        </w:rPr>
        <w:t>The following points should be checked carefully before submission.</w:t>
      </w:r>
    </w:p>
    <w:p>
      <w:pPr>
        <w:ind w:left="360" w:hanging="288"/>
        <w:widowControl/>
      </w:pPr>
      <w:r>
        <w:rPr>
          <w:rFonts w:ascii="Times New Roman" w:hAnsi="Times New Roman"/>
        </w:rPr>
        <w:t>1.  Triangle truncation/expansion is classical in cubic graph theory [6,7]. No novelty is claimed for the operation itself.</w:t>
      </w:r>
    </w:p>
    <w:p>
      <w:pPr>
        <w:ind w:left="360" w:hanging="288"/>
        <w:widowControl/>
      </w:pPr>
      <w:r>
        <w:rPr>
          <w:rFonts w:ascii="Times New Roman" w:hAnsi="Times New Roman"/>
        </w:rPr>
        <w:t>2.  Exoo explicitly defines the H15/Tutte-Coxeter construction and gives the terminal distances used to avoid C32 [1].</w:t>
      </w:r>
    </w:p>
    <w:p>
      <w:pPr>
        <w:ind w:left="360" w:hanging="288"/>
        <w:widowControl/>
      </w:pPr>
      <w:r>
        <w:rPr>
          <w:rFonts w:ascii="Times New Roman" w:hAnsi="Times New Roman"/>
        </w:rPr>
        <w:t>3.  The targeted literature search performed for this project did not surface an explicit statement that Exoo's H15 contracts along four disjoint triangles to H7, nor the specific terminal-gauge collapse of all local H15 orientations in G450.</w:t>
      </w:r>
    </w:p>
    <w:p>
      <w:pPr>
        <w:ind w:left="360" w:hanging="288"/>
        <w:widowControl/>
      </w:pPr>
      <w:r>
        <w:rPr>
          <w:rFonts w:ascii="Times New Roman" w:hAnsi="Times New Roman"/>
        </w:rPr>
        <w:t>4.  Absence from a targeted search is not proof of novelty. A submission should include a dedicated citation search through later papers citing Exoo, graph substitution/replacement-product literature, generalized truncation, and cycle-spectrum work.</w:t>
      </w:r>
    </w:p>
    <w:p>
      <w:pPr>
        <w:ind w:left="360" w:hanging="288"/>
        <w:widowControl/>
      </w:pPr>
      <w:r>
        <w:rPr>
          <w:rFonts w:ascii="Times New Roman" w:hAnsi="Times New Roman"/>
        </w:rPr>
        <w:t>5.  Recent 2026 computational progress on the conjecture is substantial [2,4]. Any paper should position the present results as a construction-specific structural study, not as the strongest general lower bound for counterexamples.</w:t>
      </w:r>
    </w:p>
    <w:p>
      <w:pPr>
        <w:pStyle w:val="Heading1"/>
        <w:keepNext/>
        <w:widowControl/>
      </w:pPr>
      <w:r>
        <w:t>14. Conclusion and next exact experiment</w:t>
      </w:r>
    </w:p>
    <w:p>
      <w:pPr>
        <w:widowControl/>
      </w:pPr>
      <w:r>
        <w:rPr>
          <w:rFonts w:ascii="Times New Roman" w:hAnsi="Times New Roman"/>
        </w:rPr>
        <w:t>The investigation began with an apparently huge orientation search inside Exoo's G450. The local-gauge lemma showed that this search space is entirely redundant. The subsequent three-pole census then exposed a different rigidity: small replacement gadgets repeatedly fail at C16.</w:t>
      </w:r>
    </w:p>
    <w:p>
      <w:pPr>
        <w:widowControl/>
      </w:pPr>
      <w:r>
        <w:rPr>
          <w:rFonts w:ascii="Times New Roman" w:hAnsi="Times New Roman"/>
        </w:rPr>
        <w:t>The triangle-lift viewpoint explains much of this behavior in a common language and links it back to the internal structure of H15 itself. The current finite frontier is exact:</w:t>
      </w:r>
    </w:p>
    <w:p>
      <w:pPr>
        <w:pStyle w:val="ListBullet"/>
        <w:widowControl/>
      </w:pPr>
      <w:r>
        <w:rPr>
          <w:rFonts w:ascii="Times New Roman" w:hAnsi="Times New Roman"/>
        </w:rPr>
        <w:t>order 15: H15, symmetric;</w:t>
      </w:r>
    </w:p>
    <w:p>
      <w:pPr>
        <w:pStyle w:val="ListBullet"/>
        <w:widowControl/>
      </w:pPr>
      <w:r>
        <w:rPr>
          <w:rFonts w:ascii="Times New Roman" w:hAnsi="Times New Roman"/>
        </w:rPr>
        <w:t>order 17: impossible under C4/C8/C16 avoidance;</w:t>
      </w:r>
    </w:p>
    <w:p>
      <w:pPr>
        <w:pStyle w:val="ListBullet"/>
        <w:widowControl/>
      </w:pPr>
      <w:r>
        <w:rPr>
          <w:rFonts w:ascii="Times New Roman" w:hAnsi="Times New Roman"/>
        </w:rPr>
        <w:t>order 19: impossible;</w:t>
      </w:r>
    </w:p>
    <w:p>
      <w:pPr>
        <w:pStyle w:val="ListBullet"/>
        <w:widowControl/>
      </w:pPr>
      <w:r>
        <w:rPr>
          <w:rFonts w:ascii="Times New Roman" w:hAnsi="Times New Roman"/>
        </w:rPr>
        <w:t>order 21: impossible;</w:t>
      </w:r>
    </w:p>
    <w:p>
      <w:pPr>
        <w:pStyle w:val="ListBullet"/>
        <w:widowControl/>
      </w:pPr>
      <w:r>
        <w:rPr>
          <w:rFonts w:ascii="Times New Roman" w:hAnsi="Times New Roman"/>
        </w:rPr>
        <w:t>order 23 with a triangle: impossible;</w:t>
      </w:r>
    </w:p>
    <w:p>
      <w:pPr>
        <w:pStyle w:val="ListBullet"/>
        <w:widowControl/>
      </w:pPr>
      <w:r>
        <w:rPr>
          <w:rFonts w:ascii="Times New Roman" w:hAnsi="Times New Roman"/>
        </w:rPr>
        <w:t>order 23 triangle-free: unresolved.</w:t>
      </w:r>
    </w:p>
    <w:p>
      <w:pPr>
        <w:widowControl/>
      </w:pPr>
      <w:r>
        <w:rPr>
          <w:rFonts w:ascii="Times New Roman" w:hAnsi="Times New Roman"/>
        </w:rPr>
        <w:t>The next exact experiment is to generate the complete connected cubic 24-vertex girth-at-least-five census with GENREG:</w:t>
      </w:r>
    </w:p>
    <w:p>
      <w:pPr>
        <w:widowControl/>
      </w:pPr>
      <w:r>
        <w:rPr>
          <w:rFonts w:ascii="Consolas" w:hAnsi="Consolas"/>
          <w:sz w:val="18"/>
        </w:rPr>
        <w:t>GenReg.exe 24 3 5 -s</w:t>
      </w:r>
    </w:p>
    <w:p>
      <w:pPr>
        <w:widowControl/>
      </w:pPr>
      <w:r>
        <w:rPr>
          <w:rFonts w:ascii="Times New Roman" w:hAnsi="Times New Roman"/>
        </w:rPr>
        <w:t>Expected graph count: 1,620,479.</w:t>
      </w:r>
    </w:p>
    <w:p>
      <w:pPr>
        <w:widowControl/>
      </w:pPr>
      <w:r>
        <w:rPr>
          <w:rFonts w:ascii="Times New Roman" w:hAnsi="Times New Roman"/>
        </w:rPr>
        <w:t>The two independent repository verifiers can then settle the remaining order-23 branch. If both return zero, then no Exoo-distance-qualified C4/C8/C16-free replacement gadget exists through order 23, and the first possible order moves to at least 25. If a survivor exists, it becomes the first serious small successor to H15 and should be tested next in the Tutte-Coxeter substitution for global C32 avoidance and then genuine C64 suppression.</w:t>
      </w:r>
    </w:p>
    <w:p>
      <w:pPr>
        <w:widowControl/>
      </w:pPr>
      <w:r>
        <w:br w:type="page"/>
      </w:r>
    </w:p>
    <w:p>
      <w:pPr>
        <w:pStyle w:val="Heading1"/>
        <w:keepNext/>
        <w:widowControl/>
      </w:pPr>
      <w:r>
        <w:t>Appendix A. Exact gadget data</w:t>
      </w:r>
    </w:p>
    <w:p>
      <w:pPr>
        <w:pStyle w:val="Heading2"/>
        <w:keepNext/>
        <w:widowControl/>
      </w:pPr>
      <w:r>
        <w:t>A.1 H7</w:t>
      </w:r>
    </w:p>
    <w:p>
      <w:pPr>
        <w:pStyle w:val="Equation"/>
        <w:jc w:val="center"/>
        <w:widowControl/>
      </w:pPr>
      <w:r>
        <w:rPr>
          <w:rFonts w:ascii="Times New Roman" w:hAnsi="Times New Roman"/>
        </w:rPr>
        <w:t xml:space="preserve">Terminals </w:t>
      </w:r>
      <w:r>
        <w:rPr>
          <w:rFonts w:ascii="Consolas" w:hAnsi="Consolas"/>
          <w:sz w:val="18"/>
        </w:rPr>
        <w:t>(u,v,w)=(0,1,2)</w:t>
      </w:r>
      <w:r>
        <w:rPr>
          <w:rFonts w:ascii="Times New Roman" w:hAnsi="Times New Roman"/>
        </w:rPr>
        <w:t>.</w:t>
      </w:r>
    </w:p>
    <w:p>
      <w:pPr>
        <w:widowControl/>
      </w:pPr>
      <w:r>
        <w:rPr>
          <w:rFonts w:ascii="Times New Roman" w:hAnsi="Times New Roman"/>
        </w:rPr>
        <w:t>Edges:</w:t>
      </w:r>
    </w:p>
    <w:p>
      <w:pPr>
        <w:widowControl/>
      </w:pPr>
      <w:r>
        <w:rPr>
          <w:rFonts w:ascii="Consolas" w:hAnsi="Consolas"/>
          <w:sz w:val="18"/>
        </w:rPr>
        <w:t>0-3, 0-4, 1-3, 1-5, 2-4, 2-6, 3-5, 4-6, 5-6</w:t>
      </w:r>
      <w:r>
        <w:rPr>
          <w:rFonts w:ascii="Times New Roman" w:hAnsi="Times New Roman"/>
        </w:rPr>
        <w:t>.</w:t>
      </w:r>
    </w:p>
    <w:p>
      <w:pPr>
        <w:pStyle w:val="Heading2"/>
        <w:keepNext/>
        <w:widowControl/>
      </w:pPr>
      <w:r>
        <w:t>A.2 H15</w:t>
      </w:r>
    </w:p>
    <w:p>
      <w:pPr>
        <w:pStyle w:val="Equation"/>
        <w:jc w:val="center"/>
        <w:widowControl/>
      </w:pPr>
      <w:r>
        <w:rPr>
          <w:rFonts w:ascii="Times New Roman" w:hAnsi="Times New Roman"/>
        </w:rPr>
        <w:t xml:space="preserve">Terminals </w:t>
      </w:r>
      <w:r>
        <w:rPr>
          <w:rFonts w:ascii="Consolas" w:hAnsi="Consolas"/>
          <w:sz w:val="18"/>
        </w:rPr>
        <w:t>(u,v,w)=(14,0,7)</w:t>
      </w:r>
      <w:r>
        <w:rPr>
          <w:rFonts w:ascii="Times New Roman" w:hAnsi="Times New Roman"/>
        </w:rPr>
        <w:t>.</w:t>
      </w:r>
    </w:p>
    <w:p>
      <w:pPr>
        <w:widowControl/>
      </w:pPr>
      <w:r>
        <w:rPr>
          <w:rFonts w:ascii="Times New Roman" w:hAnsi="Times New Roman"/>
        </w:rPr>
        <w:t>Edges:</w:t>
      </w:r>
    </w:p>
    <w:p>
      <w:pPr>
        <w:widowControl/>
      </w:pPr>
      <w:r>
        <w:rPr>
          <w:rFonts w:ascii="Consolas" w:hAnsi="Consolas"/>
          <w:sz w:val="18"/>
        </w:rPr>
        <w:t>0-3,0-4,1-3,1-5,1-14,2-4,2-6,2-9,3-5,4-6,5-6,</w:t>
      </w:r>
      <w:r>
        <w:rPr>
          <w:rFonts w:ascii="Times New Roman" w:hAnsi="Times New Roman"/>
        </w:rPr>
        <w:t xml:space="preserve"> </w:t>
      </w:r>
      <w:r>
        <w:rPr>
          <w:rFonts w:ascii="Consolas" w:hAnsi="Consolas"/>
          <w:sz w:val="18"/>
        </w:rPr>
        <w:t>7-10,7-11,8-10,8-12,8-14,9-11,9-13,10-12,11-13,12-13</w:t>
      </w:r>
      <w:r>
        <w:rPr>
          <w:rFonts w:ascii="Times New Roman" w:hAnsi="Times New Roman"/>
        </w:rPr>
        <w:t>.</w:t>
      </w:r>
    </w:p>
    <w:p>
      <w:pPr>
        <w:widowControl/>
      </w:pPr>
      <w:r>
        <w:rPr>
          <w:rFonts w:ascii="Times New Roman" w:hAnsi="Times New Roman"/>
        </w:rPr>
        <w:t>Terminal-swap involution:</w:t>
      </w:r>
    </w:p>
    <w:p>
      <w:pPr>
        <w:widowControl/>
      </w:pPr>
      <w:r>
        <w:rPr>
          <w:rFonts w:ascii="Consolas" w:hAnsi="Consolas"/>
          <w:sz w:val="18"/>
        </w:rPr>
        <w:t>(0 7)(1 8)(2 9)(3 10)(4 11)(5 12)(6 13)</w:t>
      </w:r>
      <w:r>
        <w:rPr>
          <w:rFonts w:ascii="Times New Roman" w:hAnsi="Times New Roman"/>
        </w:rPr>
        <w:t>, fixing 14.</w:t>
      </w:r>
    </w:p>
    <w:p>
      <w:pPr>
        <w:pStyle w:val="Heading2"/>
        <w:keepNext/>
        <w:widowControl/>
      </w:pPr>
      <w:r>
        <w:t>A.3 Triangle-free order-23 near-miss</w:t>
      </w:r>
    </w:p>
    <w:p>
      <w:pPr>
        <w:widowControl/>
      </w:pPr>
      <w:r>
        <w:rPr>
          <w:rFonts w:ascii="Times New Roman" w:hAnsi="Times New Roman"/>
        </w:rPr>
        <w:t>Terminals: 3, 16, 22. Distances: 3,3,5.</w:t>
      </w:r>
    </w:p>
    <w:p>
      <w:pPr>
        <w:widowControl/>
      </w:pPr>
      <w:r>
        <w:rPr>
          <w:rFonts w:ascii="Times New Roman" w:hAnsi="Times New Roman"/>
        </w:rPr>
        <w:t xml:space="preserve">Edges are archived in </w:t>
      </w:r>
      <w:r>
        <w:rPr>
          <w:rFonts w:ascii="Consolas" w:hAnsi="Consolas"/>
          <w:sz w:val="18"/>
        </w:rPr>
        <w:t>data/triangle_free_order23_nearmiss.edgelist</w:t>
      </w:r>
      <w:r>
        <w:rPr>
          <w:rFonts w:ascii="Times New Roman" w:hAnsi="Times New Roman"/>
        </w:rPr>
        <w:t>.</w:t>
      </w:r>
    </w:p>
    <w:p>
      <w:pPr>
        <w:pStyle w:val="Heading1"/>
        <w:keepNext/>
        <w:widowControl/>
      </w:pPr>
      <w:r>
        <w:t>Appendix B. Input hashes used in completed censuses</w:t>
      </w:r>
    </w:p>
    <w:p>
      <w:pPr>
        <w:pStyle w:val="ListBullet"/>
        <w:widowControl/>
      </w:pPr>
      <w:r>
        <w:rPr>
          <w:rFonts w:ascii="Consolas" w:hAnsi="Consolas"/>
          <w:sz w:val="18"/>
        </w:rPr>
        <w:t>16_3_3.scd</w:t>
      </w:r>
      <w:r>
        <w:rPr>
          <w:rFonts w:ascii="Times New Roman" w:hAnsi="Times New Roman"/>
        </w:rPr>
        <w:t>: c2f5924eb02fa12e7e57c944cb8432fda921f7107e0be4e5b7c447252fc3f9c6</w:t>
      </w:r>
    </w:p>
    <w:p>
      <w:pPr>
        <w:pStyle w:val="ListBullet"/>
        <w:widowControl/>
      </w:pPr>
      <w:r>
        <w:rPr>
          <w:rFonts w:ascii="Consolas" w:hAnsi="Consolas"/>
          <w:sz w:val="18"/>
        </w:rPr>
        <w:t>18_3_3.scd</w:t>
      </w:r>
      <w:r>
        <w:rPr>
          <w:rFonts w:ascii="Times New Roman" w:hAnsi="Times New Roman"/>
        </w:rPr>
        <w:t>: aa78f15dec2b7abfd965cddbf6c72c9ca2a6a06c111e5b25a2a911243b452948</w:t>
      </w:r>
    </w:p>
    <w:p>
      <w:pPr>
        <w:pStyle w:val="ListBullet"/>
        <w:widowControl/>
      </w:pPr>
      <w:r>
        <w:rPr>
          <w:rFonts w:ascii="Consolas" w:hAnsi="Consolas"/>
          <w:sz w:val="18"/>
        </w:rPr>
        <w:t>20_3_3.scd</w:t>
      </w:r>
      <w:r>
        <w:rPr>
          <w:rFonts w:ascii="Times New Roman" w:hAnsi="Times New Roman"/>
        </w:rPr>
        <w:t>: d7303e8de1ead33a8e8a71d08ac9d01bd106a43bb86384e66b78355f968bdc8f</w:t>
      </w:r>
    </w:p>
    <w:p>
      <w:pPr>
        <w:pStyle w:val="ListBullet"/>
        <w:widowControl/>
      </w:pPr>
      <w:r>
        <w:rPr>
          <w:rFonts w:ascii="Consolas" w:hAnsi="Consolas"/>
          <w:sz w:val="18"/>
        </w:rPr>
        <w:t>22_3_3.scd</w:t>
      </w:r>
      <w:r>
        <w:rPr>
          <w:rFonts w:ascii="Times New Roman" w:hAnsi="Times New Roman"/>
        </w:rPr>
        <w:t>: 3628e60fc14efdb96ca86c6ee98148d06c7fd650a69b4872dae209ec5b90efef</w:t>
      </w:r>
    </w:p>
    <w:p>
      <w:pPr>
        <w:widowControl/>
      </w:pPr>
      <w:r>
        <w:rPr>
          <w:rFonts w:ascii="Times New Roman" w:hAnsi="Times New Roman"/>
        </w:rPr>
        <w:t>The first two hashes correspond to the uploaded census copies used in this campaign; the latter two were independently generated with GENREG during the campaign.</w:t>
      </w:r>
    </w:p>
    <w:p>
      <w:pPr>
        <w:pStyle w:val="Heading1"/>
        <w:keepNext/>
        <w:widowControl/>
      </w:pPr>
      <w:r>
        <w:t>References</w:t>
      </w:r>
    </w:p>
    <w:p>
      <w:pPr>
        <w:widowControl/>
      </w:pPr>
      <w:r>
        <w:rPr>
          <w:rFonts w:ascii="Times New Roman" w:hAnsi="Times New Roman"/>
        </w:rPr>
        <w:t>[1] Geoffrey Exoo, "Three Graphs and the Erdős-Gyárfás Conjecture," arXiv:1403.5636, 2014. https://arxiv.org/abs/1403.5636</w:t>
      </w:r>
    </w:p>
    <w:p>
      <w:pPr>
        <w:widowControl/>
      </w:pPr>
      <w:r>
        <w:rPr>
          <w:rFonts w:ascii="Times New Roman" w:hAnsi="Times New Roman"/>
        </w:rPr>
        <w:t>[2] Avery Carr, "Every Minimal Counterexample to the Erdős-Gyárfás Conjecture is Predominantly Cubic," arXiv:2605.22844, 2026. https://arxiv.org/abs/2605.22844</w:t>
      </w:r>
    </w:p>
    <w:p>
      <w:pPr>
        <w:widowControl/>
      </w:pPr>
      <w:r>
        <w:rPr>
          <w:rFonts w:ascii="Times New Roman" w:hAnsi="Times New Roman"/>
        </w:rPr>
        <w:t>[3] Anand Shripad Hegde, R. B. Sandeep, P. Shashank, "Erdős-Gyárfás conjecture on graphs without long induced paths," arXiv:2410.22842, 2024. https://arxiv.org/abs/2410.22842</w:t>
      </w:r>
    </w:p>
    <w:p>
      <w:pPr>
        <w:widowControl/>
      </w:pPr>
      <w:r>
        <w:rPr>
          <w:rFonts w:ascii="Times New Roman" w:hAnsi="Times New Roman"/>
        </w:rPr>
        <w:t>[4] Julius Tranquilli, "A 60-Vertex Lower Bound for Cubic Bipartite Counterexamples to the Erdős-Gyárfás Conjecture," arXiv:2608.02675, 2026. https://arxiv.org/abs/2608.02675</w:t>
      </w:r>
    </w:p>
    <w:p>
      <w:pPr>
        <w:widowControl/>
      </w:pPr>
      <w:r>
        <w:rPr>
          <w:rFonts w:ascii="Times New Roman" w:hAnsi="Times New Roman"/>
        </w:rPr>
        <w:t>[5] Markus Meringer, "Fast generation of regular graphs and construction of cages," Journal of Graph Theory 30 (1999), 137-146. https://doi.org/10.1002/(SICI)1097-0118(199902)30:2%3C137::AID-JGT7%3E3.0.CO;2-G</w:t>
      </w:r>
    </w:p>
    <w:p>
      <w:pPr>
        <w:widowControl/>
      </w:pPr>
      <w:r>
        <w:rPr>
          <w:rFonts w:ascii="Times New Roman" w:hAnsi="Times New Roman"/>
        </w:rPr>
        <w:t>[6] Giuseppe Mazzuoccolo and Vahan Mkrtchyan, "Expanding vertices to triangles in cubic graphs," Ars Mathematica Contemporanea, 2026; arXiv:2504.19201. https://arxiv.org/abs/2504.19201</w:t>
      </w:r>
    </w:p>
    <w:p>
      <w:pPr>
        <w:widowControl/>
      </w:pPr>
      <w:r>
        <w:rPr>
          <w:rFonts w:ascii="Times New Roman" w:hAnsi="Times New Roman"/>
        </w:rPr>
        <w:t>[7] Eduard Eiben, Robert Jajcay, Primoz Sparl, "Symmetry properties of generalized graph truncations," Journal of Combinatorial Theory, Series B 137 (2019), 291-315. https://doi.org/10.1016/j.jctb.2019.01.002</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Working manuscript - 20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Triangle Lifts and Finite Rigidity in Exoo-Style Three-Poles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right="216"/>
    </w:pPr>
    <w:rPr>
      <w:rFonts w:ascii="Consolas" w:hAnsi="Consolas"/>
      <w:sz w:val="17"/>
    </w:rPr>
  </w:style>
  <w:style w:type="paragraph" w:customStyle="1" w:styleId="Equation">
    <w:name w:val="Equation"/>
    <w:pPr>
      <w:spacing w:before="40" w:after="12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Triangle Lifts, Gauge Symmetry, and Finite Rigidity in Exoo-Style Three-Pole Constructions for the Erdős-Gyárfás Conjecture</dc:title>
  <dc:subject>Working research manuscript on the Erdős-Gyárfás conjecture</dc:subject>
  <dc:creator>Author to be supplied</dc:creator>
  <cp:keywords>Erdos-Gyarfas, cubic graphs, three-poles, Exoo, graph truncation, cycle lengths, GENREG</cp:keywords>
  <dc:description>generated by python-docx</dc:description>
  <cp:lastModifiedBy/>
  <cp:revision>1</cp:revision>
  <dcterms:created xsi:type="dcterms:W3CDTF">2013-12-23T23:15:00Z</dcterms:created>
  <dcterms:modified xsi:type="dcterms:W3CDTF">2013-12-23T23:15:00Z</dcterms:modified>
  <cp:category/>
</cp:coreProperties>
</file>