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ABF58" w14:textId="77777777" w:rsidR="009761BE" w:rsidRPr="004B7742" w:rsidRDefault="004B7742">
      <w:pPr>
        <w:widowControl/>
        <w:spacing w:line="276" w:lineRule="auto"/>
        <w:jc w:val="center"/>
        <w:rPr>
          <w:rFonts w:hint="eastAsia"/>
          <w:lang w:val="ru-RU"/>
        </w:rPr>
      </w:pPr>
      <w:r w:rsidRPr="004B7742"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  <w:t>ДОГОВОР</w:t>
      </w:r>
      <w:r>
        <w:rPr>
          <w:rFonts w:ascii="TimesNewRomanPS-BoldMT" w:eastAsia="TimesNewRomanPS-BoldMT" w:hAnsi="TimesNewRomanPS-BoldMT" w:cs="TimesNewRomanPS-BoldMT"/>
          <w:b/>
          <w:bCs/>
          <w:color w:val="000000"/>
        </w:rPr>
        <w:t> </w:t>
      </w:r>
      <w:r w:rsidRPr="004B7742"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  <w:t>ПОСТАВКИ № {{number}}</w:t>
      </w:r>
    </w:p>
    <w:p w14:paraId="702B86F5" w14:textId="57819D35" w:rsidR="009761BE" w:rsidRPr="004B7742" w:rsidRDefault="004B7742">
      <w:pPr>
        <w:widowControl/>
        <w:spacing w:before="161" w:line="276" w:lineRule="auto"/>
        <w:rPr>
          <w:rFonts w:hint="eastAsia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г.</w:t>
      </w:r>
      <w:r>
        <w:rPr>
          <w:rFonts w:ascii="TimesNewRomanPSMT" w:eastAsia="TimesNewRomanPSMT" w:hAnsi="TimesNewRomanPSMT" w:cs="TimesNewRomanPSMT"/>
          <w:color w:val="000000"/>
        </w:rPr>
        <w:t> </w:t>
      </w: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Элиста</w:t>
      </w: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ab/>
        <w:t xml:space="preserve">                                                            </w:t>
      </w:r>
      <w:r w:rsidR="00AB2245">
        <w:rPr>
          <w:rFonts w:ascii="TimesNewRomanPSMT" w:eastAsia="TimesNewRomanPSMT" w:hAnsi="TimesNewRomanPSMT" w:cs="TimesNewRomanPSMT"/>
          <w:color w:val="000000"/>
          <w:lang w:val="ru-RU"/>
        </w:rPr>
        <w:t xml:space="preserve">                                          </w:t>
      </w: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{{date_day}} {{date_month}} {{date_year}} г.</w:t>
      </w:r>
      <w:r>
        <w:rPr>
          <w:rFonts w:ascii="TimesNewRomanPSMT" w:eastAsia="TimesNewRomanPSMT" w:hAnsi="TimesNewRomanPSMT" w:cs="TimesNewRomanPSMT"/>
          <w:color w:val="000000"/>
          <w:lang w:val="ru-RU"/>
        </w:rPr>
      </w:r>
      <w:r w:rsidRPr="004B7742">
        <w:rPr>
          <w:rFonts w:ascii="TimesNewRomanPSMT" w:eastAsia="TimesNewRomanPSMT" w:hAnsi="TimesNewRomanPSMT" w:cs="TimesNewRomanPSMT"/>
          <w:color w:val="000000"/>
          <w:lang w:val="ru-RU"/>
        </w:rPr>
      </w:r>
    </w:p>
    <w:p w14:paraId="50E545BC" w14:textId="77777777" w:rsidR="009761BE" w:rsidRPr="004B7742" w:rsidRDefault="009761BE">
      <w:pPr>
        <w:widowControl/>
        <w:spacing w:before="161" w:line="276" w:lineRule="auto"/>
        <w:rPr>
          <w:rFonts w:hint="eastAsia"/>
          <w:lang w:val="ru-RU"/>
        </w:rPr>
      </w:pPr>
    </w:p>
    <w:p w14:paraId="06B12A52" w14:textId="77777777" w:rsidR="009761BE" w:rsidRPr="004B7742" w:rsidRDefault="004B7742">
      <w:pPr>
        <w:widowControl/>
        <w:spacing w:line="276" w:lineRule="auto"/>
        <w:jc w:val="both"/>
        <w:rPr>
          <w:rFonts w:hint="eastAsia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 xml:space="preserve">Индивидуальный предприниматель </w:t>
      </w:r>
      <w:proofErr w:type="spellStart"/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Шавкова</w:t>
      </w:r>
      <w:proofErr w:type="spellEnd"/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 xml:space="preserve"> Тамара </w:t>
      </w:r>
      <w:proofErr w:type="spellStart"/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Расуловна</w:t>
      </w:r>
      <w:proofErr w:type="spellEnd"/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, именуемая в дальнейшем «Поставщик», с одной стороны, и {{buyer_name}},</w:t>
      </w:r>
      <w:r>
        <w:rPr>
          <w:rFonts w:ascii="TimesNewRomanPSMT" w:eastAsia="TimesNewRomanPSMT" w:hAnsi="TimesNewRomanPSMT" w:cs="TimesNewRomanPSMT"/>
          <w:color w:val="000000"/>
          <w:lang w:val="ru-RU"/>
        </w:rPr>
        <w:t xml:space="preserve"> в лице генерального директора </w:t>
      </w: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 xml:space="preserve">{{buyer_director}}, действующего на основе Устава, </w:t>
      </w:r>
      <w:r>
        <w:rPr>
          <w:rFonts w:ascii="TimesNewRomanPSMT" w:eastAsia="TimesNewRomanPSMT" w:hAnsi="TimesNewRomanPSMT" w:cs="TimesNewRomanPSMT"/>
          <w:color w:val="000000"/>
          <w:lang w:val="ru-RU"/>
        </w:rPr>
      </w:r>
      <w:r w:rsidRPr="004B7742">
        <w:rPr>
          <w:rFonts w:ascii="TimesNewRomanPSMT" w:eastAsia="TimesNewRomanPSMT" w:hAnsi="TimesNewRomanPSMT" w:cs="TimesNewRomanPSMT"/>
          <w:color w:val="000000"/>
          <w:lang w:val="ru-RU"/>
        </w:rPr>
      </w:r>
      <w:r>
        <w:rPr>
          <w:rFonts w:ascii="TimesNewRomanPSMT" w:eastAsia="TimesNewRomanPSMT" w:hAnsi="TimesNewRomanPSMT" w:cs="TimesNewRomanPSMT"/>
          <w:color w:val="000000"/>
          <w:lang w:val="ru-RU"/>
        </w:rPr>
      </w:r>
      <w:r w:rsidRPr="004B7742">
        <w:rPr>
          <w:rFonts w:ascii="TimesNewRomanPSMT" w:eastAsia="TimesNewRomanPSMT" w:hAnsi="TimesNewRomanPSMT" w:cs="TimesNewRomanPSMT"/>
          <w:color w:val="000000"/>
          <w:lang w:val="ru-RU"/>
        </w:rPr>
      </w:r>
      <w:r>
        <w:rPr>
          <w:rFonts w:ascii="TimesNewRomanPSMT" w:eastAsia="TimesNewRomanPSMT" w:hAnsi="TimesNewRomanPSMT" w:cs="TimesNewRomanPSMT"/>
          <w:color w:val="000000"/>
          <w:lang w:val="ru-RU"/>
        </w:rPr>
      </w: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именуемое в дальнейшем «Покупатель», с другой стороны, совместно именуемые «Стороны», заключили настоящий договор о нижеследующем:</w:t>
      </w:r>
    </w:p>
    <w:p w14:paraId="55B14A47" w14:textId="77777777" w:rsidR="009761BE" w:rsidRDefault="004B7742">
      <w:pPr>
        <w:widowControl/>
        <w:numPr>
          <w:ilvl w:val="0"/>
          <w:numId w:val="1"/>
        </w:numPr>
        <w:tabs>
          <w:tab w:val="left" w:pos="270"/>
        </w:tabs>
        <w:spacing w:before="118" w:line="276" w:lineRule="auto"/>
        <w:jc w:val="center"/>
        <w:rPr>
          <w:rFonts w:ascii="TimesNewRomanPS-BoldMT" w:eastAsia="TimesNewRomanPS-BoldMT" w:hAnsi="TimesNewRomanPS-BoldMT" w:cs="TimesNewRomanPS-BoldMT"/>
          <w:b/>
          <w:bCs/>
          <w:color w:val="000000"/>
        </w:rPr>
      </w:pPr>
      <w:r>
        <w:rPr>
          <w:rFonts w:ascii="TimesNewRomanPS-BoldMT" w:eastAsia="TimesNewRomanPS-BoldMT" w:hAnsi="TimesNewRomanPS-BoldMT" w:cs="TimesNewRomanPS-BoldMT"/>
          <w:b/>
          <w:bCs/>
          <w:color w:val="000000"/>
        </w:rPr>
        <w:t>ПРЕДМЕТ ДОГОВОРА</w:t>
      </w:r>
    </w:p>
    <w:p w14:paraId="0D7B725E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1.1. Поставщик обязуется передать товары Покупателю в собственность, в количестве, качестве, ассортименте в соответствии с УПД, а Покупатель обязуется принять товары и своевременно уплатить за них установленную настоящим договором цену.</w:t>
      </w:r>
    </w:p>
    <w:p w14:paraId="53DF3B31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1.2. Наименование, ассортимент, количество и цена Товара определяются в счетах, спецификациях или заявках Покупателя, являющихся неотъемлемой частью настоящего Договора.</w:t>
      </w:r>
    </w:p>
    <w:p w14:paraId="35EEA5BC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1.3. Поставщик гарантирует, что поставляемый Товар принадлежит ему на законном основании, не находится под арестом, не является предметом залога, не обременен правами третьих лиц и соответствует требованиям законодательства Российской Федерации.</w:t>
      </w:r>
    </w:p>
    <w:p w14:paraId="1F58FC75" w14:textId="77777777" w:rsidR="009761BE" w:rsidRPr="004B7742" w:rsidRDefault="004B7742">
      <w:pPr>
        <w:widowControl/>
        <w:spacing w:before="116" w:line="276" w:lineRule="auto"/>
        <w:jc w:val="center"/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</w:pPr>
      <w:r w:rsidRPr="004B7742"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  <w:t>2. ПОРЯДОК</w:t>
      </w:r>
      <w:r>
        <w:rPr>
          <w:rFonts w:ascii="TimesNewRomanPS-BoldMT" w:eastAsia="TimesNewRomanPS-BoldMT" w:hAnsi="TimesNewRomanPS-BoldMT" w:cs="TimesNewRomanPS-BoldMT"/>
          <w:b/>
          <w:bCs/>
          <w:color w:val="000000"/>
        </w:rPr>
        <w:t> </w:t>
      </w:r>
      <w:r w:rsidRPr="004B7742"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  <w:t>И СРОКИ ПОСТАВКИ</w:t>
      </w:r>
    </w:p>
    <w:p w14:paraId="33D9E235" w14:textId="77777777" w:rsidR="009761BE" w:rsidRPr="004B7742" w:rsidRDefault="004B7742">
      <w:pPr>
        <w:widowControl/>
        <w:spacing w:before="101"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2.1. Поставка Товара осуществляется партиями на основании заявок Покупателя, направляемых Поставщику по электронной почте, посредством систем электронного документооборота либо иным согласованным Сторонами способом.</w:t>
      </w:r>
    </w:p>
    <w:p w14:paraId="48C7CC97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2.2. В заявке Покупатель указывает наименование Товара, количество, ассортимент, а при необходимости - способ поставки и иные существенные условия поставки конкретной партии.</w:t>
      </w:r>
    </w:p>
    <w:p w14:paraId="3400A5AE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2.3. После получения заявки Поставщик выставляет Покупателю счет на оплату соответствующей партии Товара.</w:t>
      </w:r>
    </w:p>
    <w:p w14:paraId="17E0E279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2.4. Поставка Товара осуществляется в течение 3 (трех) рабочих дней с момента поступления оплаты от Покупателя на расчетный счет Поставщика, если иной срок не согласован Сторонами в заявке, счете или спецификации.</w:t>
      </w:r>
    </w:p>
    <w:p w14:paraId="295D02C4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2.5. Поставка каждой партии Товара осуществляется одним из следующих способов: путем передачи Товара Покупателю; путем передачи Товара перевозчику для доставки Покупателю; путем самовывоза Товара Покупателем со склада или из места нахождения Поставщика.</w:t>
      </w:r>
    </w:p>
    <w:p w14:paraId="703FE5A1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2.6. Обязательство Поставщика по поставке считается исполненным: при передаче Товара Покупателю - с момента подписания товаросопроводительного документа; при передаче перевозчику - с момента передачи Товара перевозчику, если иное не согласовано Сторонами.</w:t>
      </w:r>
    </w:p>
    <w:p w14:paraId="5E5935D1" w14:textId="772F8754" w:rsidR="009761BE" w:rsidRPr="004B7742" w:rsidRDefault="009761BE">
      <w:pPr>
        <w:widowControl/>
        <w:spacing w:line="276" w:lineRule="auto"/>
        <w:jc w:val="both"/>
        <w:rPr>
          <w:rFonts w:hint="eastAsia"/>
          <w:lang w:val="ru-RU"/>
        </w:rPr>
      </w:pPr>
    </w:p>
    <w:p w14:paraId="756788EA" w14:textId="1FFC6C53" w:rsidR="004B7742" w:rsidRPr="004B7742" w:rsidRDefault="004B7742">
      <w:pPr>
        <w:widowControl/>
        <w:spacing w:line="276" w:lineRule="auto"/>
        <w:jc w:val="both"/>
        <w:rPr>
          <w:rFonts w:hint="eastAsia"/>
          <w:lang w:val="ru-RU"/>
        </w:rPr>
      </w:pPr>
    </w:p>
    <w:p w14:paraId="31D4749C" w14:textId="77777777" w:rsidR="004B7742" w:rsidRPr="004B7742" w:rsidRDefault="004B7742">
      <w:pPr>
        <w:widowControl/>
        <w:spacing w:line="276" w:lineRule="auto"/>
        <w:jc w:val="both"/>
        <w:rPr>
          <w:rFonts w:hint="eastAsia"/>
          <w:lang w:val="ru-RU"/>
        </w:rPr>
      </w:pPr>
    </w:p>
    <w:p w14:paraId="1F727529" w14:textId="77777777" w:rsidR="009761BE" w:rsidRPr="004B7742" w:rsidRDefault="004B7742">
      <w:pPr>
        <w:widowControl/>
        <w:spacing w:line="276" w:lineRule="auto"/>
        <w:jc w:val="center"/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</w:pPr>
      <w:r w:rsidRPr="004B7742"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  <w:lastRenderedPageBreak/>
        <w:t>4. ПЕРЕДАЧА И ПРИЕМКА ТОВАРА</w:t>
      </w:r>
    </w:p>
    <w:p w14:paraId="05055E65" w14:textId="77777777" w:rsidR="009761BE" w:rsidRPr="004B7742" w:rsidRDefault="004B7742">
      <w:pPr>
        <w:widowControl/>
        <w:spacing w:before="116"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4.1. Приемка Товара по количеству, ассортименту, комплектности и внешнему состоянию осуществляется Покупателем в момент его получения.</w:t>
      </w:r>
    </w:p>
    <w:p w14:paraId="3A02FA85" w14:textId="77777777" w:rsidR="009761BE" w:rsidRPr="004B7742" w:rsidRDefault="004B7742">
      <w:pPr>
        <w:widowControl/>
        <w:spacing w:line="276" w:lineRule="auto"/>
        <w:jc w:val="both"/>
        <w:rPr>
          <w:rFonts w:hint="eastAsia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4.2. Приемка Товара по количеству и качеству осуществляется в соответствии с требованиями действующего законодательства Российской Федерации.</w:t>
      </w:r>
    </w:p>
    <w:p w14:paraId="1F519224" w14:textId="77777777" w:rsidR="009761BE" w:rsidRPr="004B7742" w:rsidRDefault="004B7742">
      <w:pPr>
        <w:widowControl/>
        <w:spacing w:line="276" w:lineRule="auto"/>
        <w:jc w:val="both"/>
        <w:rPr>
          <w:rFonts w:hint="eastAsia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4.3. Подписание Покупателем товарной накладной, универсального передаточного документа (УПД) либо иного товаросопроводительного документа без замечаний подтверждает, что Товар принят по количеству, ассортименту, комплектности и внешнему состоянию, и явные недостатки отсутствуют.</w:t>
      </w:r>
    </w:p>
    <w:p w14:paraId="1760300B" w14:textId="77777777" w:rsidR="009761BE" w:rsidRPr="004B7742" w:rsidRDefault="004B7742">
      <w:pPr>
        <w:widowControl/>
        <w:spacing w:line="276" w:lineRule="auto"/>
        <w:jc w:val="both"/>
        <w:rPr>
          <w:rFonts w:hint="eastAsia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4.4. В случае обнаружения при приемке недостатков, брака, недостачи либо несоответствия Товара условиям настоящего Договора Стороны составляют акт о выявленных недостатках. При уклонении одной из Сторон от составления акта другая Сторона вправе составить его в одностороннем порядке с приложением подтверждающих материалов.</w:t>
      </w:r>
    </w:p>
    <w:p w14:paraId="601FDBFA" w14:textId="77777777" w:rsidR="009761BE" w:rsidRPr="004B7742" w:rsidRDefault="004B7742">
      <w:pPr>
        <w:widowControl/>
        <w:spacing w:line="276" w:lineRule="auto"/>
        <w:jc w:val="both"/>
        <w:rPr>
          <w:rFonts w:hint="eastAsia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4.5. Претензии по количеству Товара предъявляются в момент приемки. Претензии по качеству, которые не могли быть выявлены при обычном способе приемки, предъявляются в разумный срок после обнаружения недостатков, но в любом случае не позднее 5 (пяти) рабочих дней со дня их обнаружения, если иной срок не вытекает из обязательных норм закона или характера недостатка.</w:t>
      </w:r>
    </w:p>
    <w:p w14:paraId="4146F8B0" w14:textId="77777777" w:rsidR="009761BE" w:rsidRPr="004B7742" w:rsidRDefault="009761BE">
      <w:pPr>
        <w:widowControl/>
        <w:spacing w:line="276" w:lineRule="auto"/>
        <w:jc w:val="both"/>
        <w:rPr>
          <w:rFonts w:hint="eastAsia"/>
          <w:lang w:val="ru-RU"/>
        </w:rPr>
      </w:pPr>
    </w:p>
    <w:p w14:paraId="5ABF3CDF" w14:textId="77777777" w:rsidR="009761BE" w:rsidRPr="004B7742" w:rsidRDefault="004B7742">
      <w:pPr>
        <w:widowControl/>
        <w:spacing w:line="276" w:lineRule="auto"/>
        <w:jc w:val="center"/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</w:pPr>
      <w:r w:rsidRPr="004B7742"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  <w:t>5. ПЕРЕХОД ПРАВА СОБСТВЕННОСТИ И РИСКОВ</w:t>
      </w:r>
    </w:p>
    <w:p w14:paraId="758F150B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5.1. Право собственности на Товар переходит от Поставщика к Покупателю с момента передачи Товара Покупателю либо перевозчику, в зависимости от согласованного Сторонами способа поставки, если иное не предусмотрено настоящим Договором или законом.</w:t>
      </w:r>
    </w:p>
    <w:p w14:paraId="0D2745A1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5.2. Риск случайной гибели или случайного повреждения Товара переходит к Покупателю одновременно с переходом права собственности на Товар.</w:t>
      </w:r>
    </w:p>
    <w:p w14:paraId="36A6E411" w14:textId="77777777" w:rsidR="009761BE" w:rsidRPr="004B7742" w:rsidRDefault="009761BE">
      <w:pPr>
        <w:widowControl/>
        <w:spacing w:line="276" w:lineRule="auto"/>
        <w:jc w:val="both"/>
        <w:rPr>
          <w:rFonts w:hint="eastAsia"/>
          <w:lang w:val="ru-RU"/>
        </w:rPr>
      </w:pPr>
    </w:p>
    <w:p w14:paraId="3B882AF4" w14:textId="77777777" w:rsidR="009761BE" w:rsidRPr="004B7742" w:rsidRDefault="004B7742">
      <w:pPr>
        <w:widowControl/>
        <w:spacing w:line="276" w:lineRule="auto"/>
        <w:jc w:val="center"/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</w:pPr>
      <w:r w:rsidRPr="004B7742"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  <w:t>6. ОБСТОЯТЕЛЬСТВА НЕПРЕОДОЛИМОЙ СИЛЫ</w:t>
      </w:r>
    </w:p>
    <w:p w14:paraId="71E4B71E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6.1. Стороны освобождаются от ответственности за полное или частичное неисполнение обязательств по настоящему Договору, если такое неисполнение явилось следствием обстоятельств непреодолимой силы, то есть чрезвычайных и непредотвратимых при данных условиях обстоятельств.</w:t>
      </w:r>
    </w:p>
    <w:p w14:paraId="6E51E9FD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6.2. К обстоятельствам непреодолимой силы относятся, в частности: пожар, наводнение, землетрясение, иные стихийные бедствия, военные действия, забастовки, запретительные акты органов государственной власти и иные обстоятельства, отвечающие признакам форс-мажора.</w:t>
      </w:r>
    </w:p>
    <w:p w14:paraId="578A84EC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6.3. Сторона, для которой создалась невозможность исполнения обязательств, обязана уведомить другую Сторону о наступлении и прекращении таких обстоятельств в течение 3 (трех) календарных дней с момента, когда ей стало известно о таких обстоятельствах.</w:t>
      </w:r>
    </w:p>
    <w:p w14:paraId="781A2EDE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6.4. Надлежащим подтверждением наличия обстоятельств непреодолимой силы могут являться документы, выданные Торгово-промышленной палатой Российской Федерации либо иным компетентным органом.</w:t>
      </w:r>
    </w:p>
    <w:p w14:paraId="1F84F263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lastRenderedPageBreak/>
        <w:t>6.5. Если обстоятельства непреодолимой силы продолжаются более 6 (шести) месяцев подряд, каждая из Сторон вправе отказаться от дальнейшего исполнения настоящего Договора, письменно уведомив об этом другую Сторону.</w:t>
      </w:r>
    </w:p>
    <w:p w14:paraId="4A537DA1" w14:textId="77777777" w:rsidR="009761BE" w:rsidRPr="004B7742" w:rsidRDefault="009761BE">
      <w:pPr>
        <w:widowControl/>
        <w:spacing w:line="276" w:lineRule="auto"/>
        <w:jc w:val="both"/>
        <w:rPr>
          <w:rFonts w:hint="eastAsia"/>
          <w:lang w:val="ru-RU"/>
        </w:rPr>
      </w:pPr>
    </w:p>
    <w:p w14:paraId="00077623" w14:textId="77777777" w:rsidR="009761BE" w:rsidRPr="004B7742" w:rsidRDefault="004B7742">
      <w:pPr>
        <w:widowControl/>
        <w:spacing w:line="276" w:lineRule="auto"/>
        <w:jc w:val="center"/>
        <w:rPr>
          <w:rFonts w:hint="eastAsia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ab/>
      </w:r>
      <w:r w:rsidRPr="004B7742"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  <w:t>7.ПОРЯДОК РАЗРЕШЕНИЯ СПОРОВ</w:t>
      </w:r>
    </w:p>
    <w:p w14:paraId="394BDEBA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7.1. Все споры и разногласия, возникающие из настоящего Договора или в связи с ним, Стороны стремятся урегулировать путем переговоров и в претензионном порядке.</w:t>
      </w:r>
    </w:p>
    <w:p w14:paraId="2EAC6063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7.2. Срок рассмотрения письменной претензии составляет 10 (десять) рабочих дней с даты ее получения.</w:t>
      </w:r>
    </w:p>
    <w:p w14:paraId="25FA7CC6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7.3. При недостижении соглашения спор подлежит рассмотрению в арбитражном суде по месту нахождения Поставщика, если иная подсудность не установлена императивными нормами законодательства Российской Федерации.</w:t>
      </w:r>
    </w:p>
    <w:p w14:paraId="1591845C" w14:textId="77777777" w:rsidR="009761BE" w:rsidRPr="004B7742" w:rsidRDefault="009761BE">
      <w:pPr>
        <w:widowControl/>
        <w:spacing w:line="276" w:lineRule="auto"/>
        <w:jc w:val="both"/>
        <w:rPr>
          <w:rFonts w:hint="eastAsia"/>
          <w:lang w:val="ru-RU"/>
        </w:rPr>
      </w:pPr>
    </w:p>
    <w:p w14:paraId="0A8F7B64" w14:textId="77777777" w:rsidR="009761BE" w:rsidRPr="004B7742" w:rsidRDefault="004B7742">
      <w:pPr>
        <w:widowControl/>
        <w:spacing w:line="276" w:lineRule="auto"/>
        <w:jc w:val="center"/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</w:pPr>
      <w:r w:rsidRPr="004B7742"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  <w:t>9. КОНФИДЕНЦИАЛЬНОСТЬ</w:t>
      </w:r>
    </w:p>
    <w:p w14:paraId="3D7D671F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8.1. Стороны обязуются не разглашать третьим лицам без письменного согласия другой Стороны сведения, составляющие коммерческую, финансовую или иную конфиденциальную информацию, ставшую им известной в связи с заключением и исполнением настоящего Договора, за исключением случаев, когда обязанность раскрытия такой информации предусмотрена законом.</w:t>
      </w:r>
    </w:p>
    <w:p w14:paraId="0EE9E828" w14:textId="77777777" w:rsidR="009761BE" w:rsidRPr="004B7742" w:rsidRDefault="009761BE">
      <w:pPr>
        <w:widowControl/>
        <w:spacing w:line="276" w:lineRule="auto"/>
        <w:jc w:val="both"/>
        <w:rPr>
          <w:rFonts w:hint="eastAsia"/>
          <w:lang w:val="ru-RU"/>
        </w:rPr>
      </w:pPr>
    </w:p>
    <w:p w14:paraId="3E7BFC7B" w14:textId="77777777" w:rsidR="009761BE" w:rsidRPr="004B7742" w:rsidRDefault="004B7742">
      <w:pPr>
        <w:widowControl/>
        <w:spacing w:line="276" w:lineRule="auto"/>
        <w:jc w:val="center"/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</w:pPr>
      <w:r w:rsidRPr="004B7742"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  <w:tab/>
        <w:t>10. СРОК ДЕЙСТВИЯ ДОГОВОРА</w:t>
      </w:r>
    </w:p>
    <w:p w14:paraId="3591CC22" w14:textId="77777777" w:rsidR="009761BE" w:rsidRPr="004B7742" w:rsidRDefault="004B7742">
      <w:pPr>
        <w:widowControl/>
        <w:spacing w:line="276" w:lineRule="auto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9.1. Настоящий Договор вступает в силу с момента его подписания обеими Сторонами и действует до {{contract_end}}, после чего договор автоматически пролонгируется на каждый следующий календарный год при отсутствии заявления о его прекращении</w:t>
      </w:r>
    </w:p>
    <w:p w14:paraId="3550F8D6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9.2. Все изменения и дополнения к настоящему Договору действительны при условии их совершения в письменной форме и подписания обеими Сторонами.</w:t>
      </w:r>
    </w:p>
    <w:p w14:paraId="7E670454" w14:textId="77777777" w:rsidR="009761BE" w:rsidRPr="004B7742" w:rsidRDefault="009761BE">
      <w:pPr>
        <w:widowControl/>
        <w:spacing w:line="276" w:lineRule="auto"/>
        <w:jc w:val="both"/>
        <w:rPr>
          <w:rFonts w:hint="eastAsia"/>
          <w:lang w:val="ru-RU"/>
        </w:rPr>
      </w:pPr>
    </w:p>
    <w:p w14:paraId="511DFB82" w14:textId="77777777" w:rsidR="009761BE" w:rsidRPr="004B7742" w:rsidRDefault="004B7742">
      <w:pPr>
        <w:widowControl/>
        <w:spacing w:line="276" w:lineRule="auto"/>
        <w:jc w:val="center"/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</w:pPr>
      <w:r w:rsidRPr="004B7742"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  <w:tab/>
        <w:t>11. ПРОЧИЕ УСЛОВИЯ</w:t>
      </w:r>
    </w:p>
    <w:p w14:paraId="064680C6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10.1. Стороны признают юридическую силу документов, направляемых посредством электронного документооборота, электронной почты либо через оператора ЭДО, при условии, что такие документы позволяют достоверно установить, от кого они исходят.</w:t>
      </w:r>
    </w:p>
    <w:p w14:paraId="59C6D789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10.2. Универсальный передаточный документ (УПД), товарная накладная, счет, счет-фактура, спецификация, заявка и иные документы, оформленные в рамках исполнения настоящего Договора, являются его неотъемлемой частью.</w:t>
      </w:r>
    </w:p>
    <w:p w14:paraId="3C479808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10.3. Настоящий Договор составлен в 2 (двух) экземплярах, имеющих равную юридическую силу, по одному экземпляру для каждой из Сторон.</w:t>
      </w:r>
    </w:p>
    <w:p w14:paraId="21A04F03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10.4. Во всем, что не урегулировано настоящим Договором, Стороны руководствуются действующим законодательством Российской Федерации.</w:t>
      </w:r>
    </w:p>
    <w:p w14:paraId="1E03F358" w14:textId="77777777" w:rsidR="009761BE" w:rsidRPr="004B7742" w:rsidRDefault="009761BE">
      <w:pPr>
        <w:widowControl/>
        <w:spacing w:line="276" w:lineRule="auto"/>
        <w:jc w:val="both"/>
        <w:rPr>
          <w:rFonts w:hint="eastAsia"/>
          <w:lang w:val="ru-RU"/>
        </w:rPr>
      </w:pPr>
    </w:p>
    <w:p w14:paraId="189B34DD" w14:textId="77777777" w:rsidR="009761BE" w:rsidRPr="004B7742" w:rsidRDefault="004B7742">
      <w:pPr>
        <w:widowControl/>
        <w:spacing w:line="276" w:lineRule="auto"/>
        <w:jc w:val="center"/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</w:pPr>
      <w:r w:rsidRPr="004B7742"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  <w:t>РЕКВИЗИТЫ И ПОДПИСИ СТОРОН:</w:t>
      </w:r>
    </w:p>
    <w:p w14:paraId="1547B71D" w14:textId="77777777" w:rsidR="009761BE" w:rsidRPr="004B7742" w:rsidRDefault="009761BE">
      <w:pPr>
        <w:widowControl/>
        <w:spacing w:line="276" w:lineRule="auto"/>
        <w:jc w:val="both"/>
        <w:rPr>
          <w:rFonts w:hint="eastAsia"/>
          <w:lang w:val="ru-RU"/>
        </w:rPr>
      </w:pPr>
    </w:p>
    <w:p w14:paraId="7B48892E" w14:textId="77777777" w:rsidR="009761BE" w:rsidRPr="004B7742" w:rsidRDefault="004B7742">
      <w:pPr>
        <w:widowControl/>
        <w:spacing w:line="276" w:lineRule="auto"/>
        <w:jc w:val="both"/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</w:pPr>
      <w:r w:rsidRPr="004B7742"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  <w:t>ПОСТАВЩИК:</w:t>
      </w:r>
    </w:p>
    <w:p w14:paraId="28C3AC03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 xml:space="preserve">Индивидуальный </w:t>
      </w:r>
      <w:proofErr w:type="gramStart"/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предприниматель  Шавкова</w:t>
      </w:r>
      <w:proofErr w:type="gramEnd"/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 xml:space="preserve">   Тамара   Расуловна</w:t>
      </w:r>
    </w:p>
    <w:p w14:paraId="75AAC421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Адрес:</w:t>
      </w:r>
      <w:r>
        <w:rPr>
          <w:rFonts w:ascii="TimesNewRomanPSMT" w:eastAsia="TimesNewRomanPSMT" w:hAnsi="TimesNewRomanPSMT" w:cs="TimesNewRomanPSMT"/>
          <w:color w:val="000000"/>
        </w:rPr>
        <w:t> </w:t>
      </w: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358004, Республика Калмыкия, г.о. город Элиста, г Элиста, проезд Автомобилистов 3-й, д. 1</w:t>
      </w:r>
    </w:p>
    <w:p w14:paraId="33332C69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ИНН: 672508646399</w:t>
      </w:r>
    </w:p>
    <w:p w14:paraId="4D3B8CE3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lastRenderedPageBreak/>
        <w:t xml:space="preserve">р/с 40802810701500192674 в банке ООО "Банк Точка", </w:t>
      </w:r>
    </w:p>
    <w:p w14:paraId="0098CB04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БИК 044525104</w:t>
      </w:r>
    </w:p>
    <w:p w14:paraId="00B1172C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к/с 30101810745374525104</w:t>
      </w:r>
    </w:p>
    <w:p w14:paraId="24D2A7BD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Телефон:</w:t>
      </w:r>
      <w:r>
        <w:rPr>
          <w:rFonts w:ascii="TimesNewRomanPSMT" w:eastAsia="TimesNewRomanPSMT" w:hAnsi="TimesNewRomanPSMT" w:cs="TimesNewRomanPSMT"/>
          <w:color w:val="000000"/>
        </w:rPr>
        <w:t> </w:t>
      </w: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89295896334</w:t>
      </w:r>
    </w:p>
    <w:p w14:paraId="4079B7D7" w14:textId="77777777" w:rsidR="009761BE" w:rsidRPr="004B7742" w:rsidRDefault="004B7742">
      <w:pPr>
        <w:widowControl/>
        <w:spacing w:line="276" w:lineRule="auto"/>
        <w:jc w:val="both"/>
        <w:rPr>
          <w:rFonts w:hint="eastAsia"/>
          <w:lang w:val="ru-RU"/>
        </w:rPr>
      </w:pPr>
      <w:r>
        <w:rPr>
          <w:rFonts w:ascii="TimesNewRomanPSMT" w:eastAsia="TimesNewRomanPSMT" w:hAnsi="TimesNewRomanPSMT" w:cs="TimesNewRomanPSMT"/>
          <w:color w:val="000000"/>
        </w:rPr>
        <w:t>E</w:t>
      </w: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-</w:t>
      </w:r>
      <w:r>
        <w:rPr>
          <w:rFonts w:ascii="TimesNewRomanPSMT" w:eastAsia="TimesNewRomanPSMT" w:hAnsi="TimesNewRomanPSMT" w:cs="TimesNewRomanPSMT"/>
          <w:color w:val="000000"/>
        </w:rPr>
        <w:t>mail</w:t>
      </w: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:</w:t>
      </w:r>
      <w:r>
        <w:rPr>
          <w:rFonts w:ascii="TimesNewRomanPSMT" w:eastAsia="TimesNewRomanPSMT" w:hAnsi="TimesNewRomanPSMT" w:cs="TimesNewRomanPSMT"/>
          <w:color w:val="000000"/>
        </w:rPr>
        <w:t> tom</w:t>
      </w: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-1998@</w:t>
      </w:r>
      <w:r>
        <w:rPr>
          <w:rFonts w:ascii="TimesNewRomanPSMT" w:eastAsia="TimesNewRomanPSMT" w:hAnsi="TimesNewRomanPSMT" w:cs="TimesNewRomanPSMT"/>
          <w:color w:val="000000"/>
        </w:rPr>
        <w:t>mail</w:t>
      </w: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.</w:t>
      </w:r>
      <w:r>
        <w:rPr>
          <w:rFonts w:ascii="TimesNewRomanPSMT" w:eastAsia="TimesNewRomanPSMT" w:hAnsi="TimesNewRomanPSMT" w:cs="TimesNewRomanPSMT"/>
          <w:color w:val="000000"/>
        </w:rPr>
        <w:t>ru</w:t>
      </w:r>
    </w:p>
    <w:p w14:paraId="188E8AD0" w14:textId="77777777" w:rsidR="009761BE" w:rsidRPr="004B7742" w:rsidRDefault="009761BE">
      <w:pPr>
        <w:widowControl/>
        <w:spacing w:line="276" w:lineRule="auto"/>
        <w:jc w:val="both"/>
        <w:rPr>
          <w:rFonts w:hint="eastAsia"/>
          <w:lang w:val="ru-RU"/>
        </w:rPr>
      </w:pPr>
    </w:p>
    <w:p w14:paraId="2F70054F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>
        <w:rPr>
          <w:rFonts w:ascii="TimesNewRomanPSMT" w:eastAsia="TimesNewRomanPSMT" w:hAnsi="TimesNewRomanPSMT" w:cs="TimesNewRomanPSMT"/>
          <w:color w:val="000000"/>
        </w:rPr>
        <w:t> </w:t>
      </w: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______________</w:t>
      </w:r>
      <w:r>
        <w:rPr>
          <w:rFonts w:ascii="TimesNewRomanPSMT" w:eastAsia="TimesNewRomanPSMT" w:hAnsi="TimesNewRomanPSMT" w:cs="TimesNewRomanPSMT"/>
          <w:color w:val="000000"/>
        </w:rPr>
        <w:t> </w:t>
      </w: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Шавкова Тамара Расуловна</w:t>
      </w:r>
    </w:p>
    <w:p w14:paraId="778886EE" w14:textId="77777777" w:rsidR="009761BE" w:rsidRPr="004B7742" w:rsidRDefault="009761BE">
      <w:pPr>
        <w:widowControl/>
        <w:spacing w:line="276" w:lineRule="auto"/>
        <w:jc w:val="both"/>
        <w:rPr>
          <w:rFonts w:hint="eastAsia"/>
          <w:lang w:val="ru-RU"/>
        </w:rPr>
      </w:pPr>
    </w:p>
    <w:p w14:paraId="4BAD537E" w14:textId="77777777" w:rsidR="009761BE" w:rsidRPr="004B7742" w:rsidRDefault="004B7742">
      <w:pPr>
        <w:widowControl/>
        <w:spacing w:line="276" w:lineRule="auto"/>
        <w:jc w:val="both"/>
        <w:rPr>
          <w:rFonts w:ascii="TimesNewRomanPSMT" w:eastAsia="TimesNewRomanPSMT" w:hAnsi="TimesNewRomanPSMT" w:cs="TimesNewRomanPSMT"/>
          <w:color w:val="000000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М.П.</w:t>
      </w:r>
    </w:p>
    <w:p w14:paraId="5368EC81" w14:textId="77777777" w:rsidR="009761BE" w:rsidRPr="004B7742" w:rsidRDefault="009761BE">
      <w:pPr>
        <w:widowControl/>
        <w:spacing w:line="276" w:lineRule="auto"/>
        <w:jc w:val="both"/>
        <w:rPr>
          <w:rFonts w:hint="eastAsia"/>
          <w:lang w:val="ru-RU"/>
        </w:rPr>
      </w:pPr>
    </w:p>
    <w:p w14:paraId="7B45E1A2" w14:textId="77777777" w:rsidR="009761BE" w:rsidRPr="004B7742" w:rsidRDefault="004B7742">
      <w:pPr>
        <w:widowControl/>
        <w:spacing w:line="276" w:lineRule="auto"/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</w:pPr>
      <w:r w:rsidRPr="004B7742">
        <w:rPr>
          <w:rFonts w:ascii="TimesNewRomanPS-BoldMT" w:eastAsia="TimesNewRomanPS-BoldMT" w:hAnsi="TimesNewRomanPS-BoldMT" w:cs="TimesNewRomanPS-BoldMT"/>
          <w:b/>
          <w:bCs/>
          <w:color w:val="000000"/>
          <w:lang w:val="ru-RU"/>
        </w:rPr>
        <w:t>ПОКУПАТЕЛЬ:</w:t>
      </w:r>
    </w:p>
    <w:p w14:paraId="42EDFCB6" w14:textId="77777777" w:rsidR="009761BE" w:rsidRPr="004B7742" w:rsidRDefault="004B7742">
      <w:pPr>
        <w:widowControl/>
        <w:spacing w:line="276" w:lineRule="auto"/>
        <w:rPr>
          <w:rFonts w:hint="eastAsia"/>
          <w:lang w:val="ru-RU"/>
        </w:rPr>
      </w:pPr>
      <w:proofErr w:type="gramStart"/>
      <w:r w:rsidRPr="004B7742">
        <w:rPr>
          <w:rFonts w:ascii="TimesNewRomanPS-BoldMT" w:eastAsia="TimesNewRomanPS-BoldMT" w:hAnsi="TimesNewRomanPS-BoldMT" w:cs="TimesNewRomanPS-BoldMT"/>
          <w:color w:val="000000"/>
          <w:lang w:val="ru-RU"/>
        </w:rPr>
        <w:t>{{buyer_name}}</w:t>
      </w:r>
      <w:r>
        <w:rPr>
          <w:rFonts w:ascii="TimesNewRomanPS-BoldMT" w:eastAsia="TimesNewRomanPS-BoldMT" w:hAnsi="TimesNewRomanPS-BoldMT" w:cs="TimesNewRomanPS-BoldMT"/>
          <w:color w:val="000000"/>
        </w:rPr>
      </w:r>
      <w:r w:rsidRPr="004B7742">
        <w:rPr>
          <w:rFonts w:ascii="TimesNewRomanPS-BoldMT" w:eastAsia="TimesNewRomanPS-BoldMT" w:hAnsi="TimesNewRomanPS-BoldMT" w:cs="TimesNewRomanPS-BoldMT"/>
          <w:color w:val="000000"/>
          <w:lang w:val="ru-RU"/>
        </w:rPr>
      </w:r>
      <w:proofErr w:type="gramEnd"/>
      <w:r w:rsidRPr="004B7742">
        <w:rPr>
          <w:rFonts w:ascii="TimesNewRomanPS-BoldMT" w:eastAsia="TimesNewRomanPS-BoldMT" w:hAnsi="TimesNewRomanPS-BoldMT" w:cs="TimesNewRomanPS-BoldMT"/>
          <w:color w:val="000000"/>
          <w:lang w:val="ru-RU"/>
        </w:rPr>
      </w:r>
      <w:r>
        <w:rPr>
          <w:rFonts w:ascii="TimesNewRomanPS-BoldMT" w:eastAsia="TimesNewRomanPS-BoldMT" w:hAnsi="TimesNewRomanPS-BoldMT" w:cs="TimesNewRomanPS-BoldMT"/>
          <w:color w:val="000000"/>
          <w:lang w:val="ru-RU"/>
        </w:rPr>
      </w:r>
    </w:p>
    <w:p w14:paraId="3F04AB82" w14:textId="77777777" w:rsidR="009761BE" w:rsidRPr="004B7742" w:rsidRDefault="004B7742">
      <w:pPr>
        <w:widowControl/>
        <w:spacing w:line="276" w:lineRule="auto"/>
        <w:rPr>
          <w:rFonts w:ascii="TimesNewRomanPS-BoldMT" w:eastAsia="TimesNewRomanPS-BoldMT" w:hAnsi="TimesNewRomanPS-BoldMT" w:cs="TimesNewRomanPS-BoldMT"/>
          <w:color w:val="000000"/>
          <w:lang w:val="ru-RU"/>
        </w:rPr>
      </w:pPr>
      <w:r w:rsidRPr="004B7742">
        <w:rPr>
          <w:rFonts w:ascii="TimesNewRomanPS-BoldMT" w:eastAsia="TimesNewRomanPS-BoldMT" w:hAnsi="TimesNewRomanPS-BoldMT" w:cs="TimesNewRomanPS-BoldMT"/>
          <w:color w:val="000000"/>
          <w:lang w:val="ru-RU"/>
        </w:rPr>
        <w:t>ИНН: {{buyer_inn}}</w:t>
      </w:r>
    </w:p>
    <w:p w14:paraId="31346874" w14:textId="77777777" w:rsidR="009761BE" w:rsidRPr="004B7742" w:rsidRDefault="004B7742">
      <w:pPr>
        <w:widowControl/>
        <w:spacing w:line="276" w:lineRule="auto"/>
        <w:jc w:val="both"/>
        <w:rPr>
          <w:rFonts w:hint="eastAsia"/>
          <w:lang w:val="ru-RU"/>
        </w:rPr>
      </w:pPr>
      <w:r>
        <w:rPr>
          <w:rFonts w:ascii="TimesNewRomanPSMT" w:eastAsia="TimesNewRomanPSMT" w:hAnsi="TimesNewRomanPSMT" w:cs="TimesNewRomanPSMT"/>
          <w:color w:val="000000"/>
          <w:lang w:val="ru-RU"/>
        </w:rPr>
        <w:t xml:space="preserve">КПП: </w:t>
      </w:r>
      <w:r w:rsidRPr="004B7742">
        <w:rPr>
          <w:rFonts w:ascii="TimesNewRomanPSMT" w:eastAsia="TimesNewRomanPSMT" w:hAnsi="TimesNewRomanPSMT" w:cs="TimesNewRomanPSMT"/>
          <w:color w:val="000000"/>
          <w:lang w:val="ru-RU"/>
        </w:rPr>
        <w:t>{{buyer_kpp}}</w:t>
      </w:r>
    </w:p>
    <w:p w14:paraId="4297F5E5" w14:textId="77777777" w:rsidR="009761BE" w:rsidRPr="004B7742" w:rsidRDefault="004B7742">
      <w:pPr>
        <w:widowControl/>
        <w:spacing w:line="276" w:lineRule="auto"/>
        <w:rPr>
          <w:rFonts w:ascii="TimesNewRomanPS-BoldMT" w:eastAsia="TimesNewRomanPS-BoldMT" w:hAnsi="TimesNewRomanPS-BoldMT" w:cs="TimesNewRomanPS-BoldMT"/>
          <w:color w:val="000000"/>
          <w:lang w:val="ru-RU"/>
        </w:rPr>
      </w:pPr>
      <w:r w:rsidRPr="004B7742">
        <w:rPr>
          <w:rFonts w:ascii="TimesNewRomanPS-BoldMT" w:eastAsia="TimesNewRomanPS-BoldMT" w:hAnsi="TimesNewRomanPS-BoldMT" w:cs="TimesNewRomanPS-BoldMT"/>
          <w:color w:val="000000"/>
          <w:lang w:val="ru-RU"/>
        </w:rPr>
        <w:t>Адрес: {{buyer_address}}</w:t>
      </w:r>
    </w:p>
    <w:p w14:paraId="5AC11E2B" w14:textId="77777777" w:rsidR="009761BE" w:rsidRPr="004B7742" w:rsidRDefault="004B7742">
      <w:pPr>
        <w:widowControl/>
        <w:spacing w:line="288" w:lineRule="auto"/>
        <w:jc w:val="both"/>
        <w:rPr>
          <w:rFonts w:ascii="TimesNewRomanPSMT" w:eastAsia="TimesNewRomanPSMT" w:hAnsi="TimesNewRomanPSMT" w:cs="TimesNewRomanPSMT"/>
          <w:color w:val="000000"/>
          <w:shd w:val="clear" w:color="auto" w:fill="FFFFFF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shd w:val="clear" w:color="auto" w:fill="FFFFFF"/>
          <w:lang w:val="ru-RU"/>
        </w:rPr>
        <w:t>Банк {{buyer_bank}}</w:t>
      </w:r>
      <w:r>
        <w:rPr>
          <w:rFonts w:ascii="TimesNewRomanPSMT" w:eastAsia="TimesNewRomanPSMT" w:hAnsi="TimesNewRomanPSMT" w:cs="TimesNewRomanPSMT"/>
          <w:color w:val="000000"/>
          <w:shd w:val="clear" w:color="auto" w:fill="FFFFFF"/>
        </w:rPr>
      </w:r>
      <w:r w:rsidRPr="004B7742">
        <w:rPr>
          <w:rFonts w:ascii="TimesNewRomanPSMT" w:eastAsia="TimesNewRomanPSMT" w:hAnsi="TimesNewRomanPSMT" w:cs="TimesNewRomanPSMT"/>
          <w:color w:val="000000"/>
          <w:shd w:val="clear" w:color="auto" w:fill="FFFFFF"/>
          <w:lang w:val="ru-RU"/>
        </w:rPr>
      </w:r>
    </w:p>
    <w:p w14:paraId="3DAF3881" w14:textId="3EBB33FF" w:rsidR="009761BE" w:rsidRPr="004B7742" w:rsidRDefault="004B7742">
      <w:pPr>
        <w:widowControl/>
        <w:spacing w:line="288" w:lineRule="auto"/>
        <w:jc w:val="both"/>
        <w:rPr>
          <w:rFonts w:ascii="TimesNewRomanPSMT" w:eastAsia="TimesNewRomanPSMT" w:hAnsi="TimesNewRomanPSMT" w:cs="TimesNewRomanPSMT"/>
          <w:color w:val="000000"/>
          <w:shd w:val="clear" w:color="auto" w:fill="FFFFFF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shd w:val="clear" w:color="auto" w:fill="FFFFFF"/>
          <w:lang w:val="ru-RU"/>
        </w:rPr>
        <w:t>Расчётный счет</w:t>
      </w:r>
      <w:r>
        <w:rPr>
          <w:rFonts w:ascii="TimesNewRomanPSMT" w:eastAsia="TimesNewRomanPSMT" w:hAnsi="TimesNewRomanPSMT" w:cs="TimesNewRomanPSMT"/>
          <w:color w:val="000000"/>
          <w:shd w:val="clear" w:color="auto" w:fill="FFFFFF"/>
        </w:rPr>
        <w:t> </w:t>
      </w:r>
      <w:r w:rsidRPr="004B7742">
        <w:rPr>
          <w:rFonts w:ascii="TimesNewRomanPSMT" w:eastAsia="TimesNewRomanPSMT" w:hAnsi="TimesNewRomanPSMT" w:cs="TimesNewRomanPSMT"/>
          <w:color w:val="000000"/>
          <w:shd w:val="clear" w:color="auto" w:fill="FFFFFF"/>
          <w:lang w:val="ru-RU"/>
        </w:rPr>
        <w:t>{{buyer_rs}}</w:t>
      </w:r>
    </w:p>
    <w:p w14:paraId="06178163" w14:textId="1723132B" w:rsidR="009761BE" w:rsidRPr="004B7742" w:rsidRDefault="004B7742">
      <w:pPr>
        <w:widowControl/>
        <w:spacing w:line="288" w:lineRule="auto"/>
        <w:jc w:val="both"/>
        <w:rPr>
          <w:rFonts w:ascii="TimesNewRomanPSMT" w:eastAsia="TimesNewRomanPSMT" w:hAnsi="TimesNewRomanPSMT" w:cs="TimesNewRomanPSMT"/>
          <w:color w:val="000000"/>
          <w:shd w:val="clear" w:color="auto" w:fill="FFFFFF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shd w:val="clear" w:color="auto" w:fill="FFFFFF"/>
          <w:lang w:val="ru-RU"/>
        </w:rPr>
        <w:t xml:space="preserve">Корреспондентский </w:t>
      </w:r>
      <w:proofErr w:type="gramStart"/>
      <w:r w:rsidRPr="004B7742">
        <w:rPr>
          <w:rFonts w:ascii="TimesNewRomanPSMT" w:eastAsia="TimesNewRomanPSMT" w:hAnsi="TimesNewRomanPSMT" w:cs="TimesNewRomanPSMT"/>
          <w:color w:val="000000"/>
          <w:shd w:val="clear" w:color="auto" w:fill="FFFFFF"/>
          <w:lang w:val="ru-RU"/>
        </w:rPr>
        <w:t>счёт</w:t>
      </w:r>
      <w:r>
        <w:rPr>
          <w:rFonts w:ascii="TimesNewRomanPSMT" w:eastAsia="TimesNewRomanPSMT" w:hAnsi="TimesNewRomanPSMT" w:cs="TimesNewRomanPSMT"/>
          <w:color w:val="000000"/>
          <w:shd w:val="clear" w:color="auto" w:fill="FFFFFF"/>
        </w:rPr>
        <w:t> </w:t>
      </w:r>
      <w:r w:rsidRPr="004B7742">
        <w:rPr>
          <w:rFonts w:ascii="TimesNewRomanPSMT" w:eastAsia="TimesNewRomanPSMT" w:hAnsi="TimesNewRomanPSMT" w:cs="TimesNewRomanPSMT"/>
          <w:color w:val="000000"/>
          <w:shd w:val="clear" w:color="auto" w:fill="FFFFFF"/>
          <w:lang w:val="ru-RU"/>
        </w:rPr>
        <w:t xml:space="preserve"> {{buyer_ks}}</w:t>
      </w:r>
      <w:proofErr w:type="gramEnd"/>
    </w:p>
    <w:p w14:paraId="4ECB623E" w14:textId="77777777" w:rsidR="009761BE" w:rsidRPr="004B7742" w:rsidRDefault="004B7742">
      <w:pPr>
        <w:widowControl/>
        <w:spacing w:line="288" w:lineRule="auto"/>
        <w:jc w:val="both"/>
        <w:rPr>
          <w:rFonts w:ascii="TimesNewRomanPSMT" w:eastAsia="TimesNewRomanPSMT" w:hAnsi="TimesNewRomanPSMT" w:cs="TimesNewRomanPSMT"/>
          <w:color w:val="000000"/>
          <w:shd w:val="clear" w:color="auto" w:fill="FFFFFF"/>
          <w:lang w:val="ru-RU"/>
        </w:rPr>
      </w:pPr>
      <w:r w:rsidRPr="004B7742">
        <w:rPr>
          <w:rFonts w:ascii="TimesNewRomanPSMT" w:eastAsia="TimesNewRomanPSMT" w:hAnsi="TimesNewRomanPSMT" w:cs="TimesNewRomanPSMT"/>
          <w:color w:val="000000"/>
          <w:shd w:val="clear" w:color="auto" w:fill="FFFFFF"/>
          <w:lang w:val="ru-RU"/>
        </w:rPr>
        <w:t>БИК банка</w:t>
      </w:r>
      <w:r>
        <w:rPr>
          <w:rFonts w:ascii="TimesNewRomanPSMT" w:eastAsia="TimesNewRomanPSMT" w:hAnsi="TimesNewRomanPSMT" w:cs="TimesNewRomanPSMT"/>
          <w:color w:val="000000"/>
          <w:shd w:val="clear" w:color="auto" w:fill="FFFFFF"/>
        </w:rPr>
        <w:t> </w:t>
      </w:r>
      <w:r w:rsidRPr="004B7742">
        <w:rPr>
          <w:rFonts w:ascii="TimesNewRomanPSMT" w:eastAsia="TimesNewRomanPSMT" w:hAnsi="TimesNewRomanPSMT" w:cs="TimesNewRomanPSMT"/>
          <w:color w:val="000000"/>
          <w:shd w:val="clear" w:color="auto" w:fill="FFFFFF"/>
          <w:lang w:val="ru-RU"/>
        </w:rPr>
        <w:t>{{buyer_bik}}</w:t>
      </w:r>
    </w:p>
    <w:p w14:paraId="6B84D5F6" w14:textId="77777777" w:rsidR="009761BE" w:rsidRPr="004B7742" w:rsidRDefault="004B7742">
      <w:pPr>
        <w:widowControl/>
        <w:spacing w:line="276" w:lineRule="auto"/>
        <w:rPr>
          <w:rFonts w:ascii="TimesNewRomanPS-BoldMT" w:eastAsia="TimesNewRomanPS-BoldMT" w:hAnsi="TimesNewRomanPS-BoldMT" w:cs="TimesNewRomanPS-BoldMT"/>
          <w:color w:val="000000"/>
          <w:lang w:val="ru-RU"/>
        </w:rPr>
      </w:pPr>
      <w:r w:rsidRPr="004B7742">
        <w:rPr>
          <w:rFonts w:ascii="TimesNewRomanPS-BoldMT" w:eastAsia="TimesNewRomanPS-BoldMT" w:hAnsi="TimesNewRomanPS-BoldMT" w:cs="TimesNewRomanPS-BoldMT"/>
          <w:color w:val="000000"/>
          <w:lang w:val="ru-RU"/>
        </w:rPr>
        <w:t>Генеральный</w:t>
      </w:r>
      <w:r>
        <w:rPr>
          <w:rFonts w:ascii="TimesNewRomanPS-BoldMT" w:eastAsia="TimesNewRomanPS-BoldMT" w:hAnsi="TimesNewRomanPS-BoldMT" w:cs="TimesNewRomanPS-BoldMT"/>
          <w:color w:val="000000"/>
        </w:rPr>
        <w:t> </w:t>
      </w:r>
      <w:r w:rsidRPr="004B7742">
        <w:rPr>
          <w:rFonts w:ascii="TimesNewRomanPS-BoldMT" w:eastAsia="TimesNewRomanPS-BoldMT" w:hAnsi="TimesNewRomanPS-BoldMT" w:cs="TimesNewRomanPS-BoldMT"/>
          <w:color w:val="000000"/>
          <w:lang w:val="ru-RU"/>
        </w:rPr>
        <w:t>директор</w:t>
      </w:r>
      <w:r>
        <w:rPr>
          <w:rFonts w:ascii="TimesNewRomanPS-BoldMT" w:eastAsia="TimesNewRomanPS-BoldMT" w:hAnsi="TimesNewRomanPS-BoldMT" w:cs="TimesNewRomanPS-BoldMT"/>
          <w:color w:val="000000"/>
        </w:rPr>
        <w:t> </w:t>
      </w:r>
      <w:r w:rsidRPr="004B7742">
        <w:rPr>
          <w:rFonts w:ascii="TimesNewRomanPS-BoldMT" w:eastAsia="TimesNewRomanPS-BoldMT" w:hAnsi="TimesNewRomanPS-BoldMT" w:cs="TimesNewRomanPS-BoldMT"/>
          <w:color w:val="000000"/>
          <w:lang w:val="ru-RU"/>
        </w:rPr>
        <w:t>{{buyer_director}}</w:t>
      </w:r>
    </w:p>
    <w:p w14:paraId="62113EB8" w14:textId="77777777" w:rsidR="009761BE" w:rsidRPr="004B7742" w:rsidRDefault="009761BE">
      <w:pPr>
        <w:widowControl/>
        <w:spacing w:line="276" w:lineRule="auto"/>
        <w:rPr>
          <w:rFonts w:hint="eastAsia"/>
          <w:lang w:val="ru-RU"/>
        </w:rPr>
      </w:pPr>
    </w:p>
    <w:p w14:paraId="4A9FF887" w14:textId="77777777" w:rsidR="009761BE" w:rsidRPr="004B7742" w:rsidRDefault="004B7742">
      <w:pPr>
        <w:widowControl/>
        <w:spacing w:line="276" w:lineRule="auto"/>
        <w:rPr>
          <w:rFonts w:ascii="TimesNewRomanPS-BoldMT" w:eastAsia="TimesNewRomanPS-BoldMT" w:hAnsi="TimesNewRomanPS-BoldMT" w:cs="TimesNewRomanPS-BoldMT"/>
          <w:color w:val="000000"/>
          <w:lang w:val="ru-RU"/>
        </w:rPr>
      </w:pPr>
      <w:r>
        <w:rPr>
          <w:rFonts w:ascii="TimesNewRomanPS-BoldMT" w:eastAsia="TimesNewRomanPS-BoldMT" w:hAnsi="TimesNewRomanPS-BoldMT" w:cs="TimesNewRomanPS-BoldMT"/>
          <w:color w:val="000000"/>
        </w:rPr>
        <w:t> </w:t>
      </w:r>
      <w:r w:rsidRPr="004B7742">
        <w:rPr>
          <w:rFonts w:ascii="TimesNewRomanPS-BoldMT" w:eastAsia="TimesNewRomanPS-BoldMT" w:hAnsi="TimesNewRomanPS-BoldMT" w:cs="TimesNewRomanPS-BoldMT"/>
          <w:color w:val="000000"/>
          <w:lang w:val="ru-RU"/>
        </w:rPr>
        <w:t>______________</w:t>
      </w:r>
      <w:r>
        <w:rPr>
          <w:rFonts w:ascii="TimesNewRomanPS-BoldMT" w:eastAsia="TimesNewRomanPS-BoldMT" w:hAnsi="TimesNewRomanPS-BoldMT" w:cs="TimesNewRomanPS-BoldMT"/>
          <w:color w:val="000000"/>
        </w:rPr>
        <w:t> </w:t>
      </w:r>
      <w:r w:rsidRPr="004B7742">
        <w:rPr>
          <w:rFonts w:ascii="TimesNewRomanPS-BoldMT" w:eastAsia="TimesNewRomanPS-BoldMT" w:hAnsi="TimesNewRomanPS-BoldMT" w:cs="TimesNewRomanPS-BoldMT"/>
          <w:color w:val="000000"/>
          <w:lang w:val="ru-RU"/>
        </w:rPr>
        <w:t>{{buyer_director}}</w:t>
      </w:r>
    </w:p>
    <w:p w14:paraId="760E2B28" w14:textId="77777777" w:rsidR="009761BE" w:rsidRPr="004B7742" w:rsidRDefault="004B7742">
      <w:pPr>
        <w:widowControl/>
        <w:spacing w:line="276" w:lineRule="auto"/>
        <w:rPr>
          <w:rFonts w:hint="eastAsia"/>
          <w:lang w:val="ru-RU"/>
        </w:rPr>
      </w:pPr>
      <w:r w:rsidRPr="004B7742">
        <w:rPr>
          <w:rFonts w:ascii="TimesNewRomanPS-BoldMT" w:eastAsia="TimesNewRomanPS-BoldMT" w:hAnsi="TimesNewRomanPS-BoldMT" w:cs="TimesNewRomanPS-BoldMT"/>
          <w:color w:val="000000"/>
          <w:lang w:val="ru-RU"/>
        </w:rPr>
        <w:t>М.П</w:t>
      </w:r>
      <w:r>
        <w:rPr>
          <w:rFonts w:ascii="TimesNewRomanPS-BoldMT" w:eastAsia="TimesNewRomanPS-BoldMT" w:hAnsi="TimesNewRomanPS-BoldMT" w:cs="TimesNewRomanPS-BoldMT"/>
          <w:color w:val="000000"/>
          <w:lang w:val="ru-RU"/>
        </w:rPr>
        <w:t>.</w:t>
      </w:r>
    </w:p>
    <w:sectPr w:rsidR="009761BE" w:rsidRPr="004B7742">
      <w:pgSz w:w="11900" w:h="16840"/>
      <w:pgMar w:top="1134" w:right="851" w:bottom="1134" w:left="1701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imesNewRomanPS-BoldMT">
    <w:altName w:val="Times New Roman"/>
    <w:panose1 w:val="020B0604020202020204"/>
    <w:charset w:val="00"/>
    <w:family w:val="auto"/>
    <w:pitch w:val="default"/>
  </w:font>
  <w:font w:name="TimesNewRomanPSMT">
    <w:altName w:val="Times New Roman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3C35A6"/>
    <w:multiLevelType w:val="multilevel"/>
    <w:tmpl w:val="CFEAD39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A046018"/>
    <w:multiLevelType w:val="multilevel"/>
    <w:tmpl w:val="698CBC0C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61BE"/>
    <w:rsid w:val="004B7742"/>
    <w:rsid w:val="009761BE"/>
    <w:rsid w:val="00AB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6320E8"/>
  <w15:docId w15:val="{5EC17615-9EC7-0D4A-907D-E2E9F771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otnoteSymbol">
    <w:name w:val="Footnote_Symbol"/>
    <w:qFormat/>
    <w:rPr>
      <w:vertAlign w:val="superscript"/>
    </w:rPr>
  </w:style>
  <w:style w:type="character" w:customStyle="1" w:styleId="EndnoteSymbol">
    <w:name w:val="Endnote_Symbol"/>
    <w:qFormat/>
    <w:rPr>
      <w:vertAlign w:val="superscript"/>
    </w:rPr>
  </w:style>
  <w:style w:type="character" w:styleId="a3">
    <w:name w:val="footnote reference"/>
    <w:rPr>
      <w:vertAlign w:val="superscript"/>
    </w:rPr>
  </w:style>
  <w:style w:type="character" w:styleId="a4">
    <w:name w:val="endnote reference"/>
    <w:rPr>
      <w:vertAlign w:val="superscript"/>
    </w:rPr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NumberingSymbols">
    <w:name w:val="Numbering_Symbols"/>
    <w:qFormat/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TextBody"/>
  </w:style>
  <w:style w:type="paragraph" w:styleId="a7">
    <w:name w:val="caption"/>
    <w:basedOn w:val="a"/>
    <w:qFormat/>
  </w:style>
  <w:style w:type="paragraph" w:customStyle="1" w:styleId="Index">
    <w:name w:val="Index"/>
    <w:basedOn w:val="a"/>
    <w:qFormat/>
  </w:style>
  <w:style w:type="paragraph" w:customStyle="1" w:styleId="TextBody">
    <w:name w:val="Text Body"/>
    <w:basedOn w:val="a"/>
    <w:qFormat/>
  </w:style>
  <w:style w:type="paragraph" w:customStyle="1" w:styleId="TableContents">
    <w:name w:val="Table Contents"/>
    <w:basedOn w:val="TextBody"/>
    <w:qFormat/>
  </w:style>
  <w:style w:type="paragraph" w:customStyle="1" w:styleId="TableHeading">
    <w:name w:val="Table Heading"/>
    <w:basedOn w:val="TableContents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8">
    <w:name w:val="header"/>
    <w:basedOn w:val="a"/>
  </w:style>
  <w:style w:type="paragraph" w:styleId="a9">
    <w:name w:val="footer"/>
    <w:basedOn w:val="a"/>
  </w:style>
  <w:style w:type="paragraph" w:styleId="aa">
    <w:name w:val="footnote text"/>
    <w:basedOn w:val="a"/>
  </w:style>
  <w:style w:type="paragraph" w:styleId="ab">
    <w:name w:val="endnote text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1229</Words>
  <Characters>7006</Characters>
  <Application>Microsoft Office Word</Application>
  <DocSecurity>0</DocSecurity>
  <Lines>58</Lines>
  <Paragraphs>16</Paragraphs>
  <ScaleCrop>false</ScaleCrop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Microsoft Office User</cp:lastModifiedBy>
  <cp:revision>2</cp:revision>
  <dcterms:created xsi:type="dcterms:W3CDTF">2026-04-29T18:45:00Z</dcterms:created>
  <dcterms:modified xsi:type="dcterms:W3CDTF">2026-04-29T18:49:00Z</dcterms:modified>
  <dc:language>en-US</dc:language>
</cp:coreProperties>
</file>