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D0DB3" w14:textId="1A334260"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33E6BD7B" w:rsidR="004B4BA3" w:rsidRDefault="001738DA">
      <w:pPr>
        <w:pStyle w:val="Title"/>
      </w:pPr>
      <w:r>
        <w:t>SNEAKERS</w:t>
      </w:r>
      <w:r w:rsidR="004F3792">
        <w:t xml:space="preserve">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439921F9" w:rsidR="00A8100A" w:rsidRPr="00C23DE6" w:rsidRDefault="00C80E81" w:rsidP="00A8100A">
            <w:pPr>
              <w:pStyle w:val="ByLine"/>
              <w:spacing w:before="0" w:after="0"/>
              <w:jc w:val="left"/>
              <w:rPr>
                <w:sz w:val="24"/>
                <w:szCs w:val="24"/>
              </w:rPr>
            </w:pPr>
            <w:r>
              <w:rPr>
                <w:sz w:val="24"/>
                <w:szCs w:val="24"/>
              </w:rPr>
              <w:t>Nguyễn Danh Nhân</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65F65798" w:rsidR="00F12780" w:rsidRPr="00C23DE6" w:rsidRDefault="009B79FC" w:rsidP="00F12780">
            <w:pPr>
              <w:pStyle w:val="ByLine"/>
              <w:spacing w:before="0" w:after="0"/>
              <w:jc w:val="center"/>
              <w:rPr>
                <w:sz w:val="24"/>
                <w:szCs w:val="24"/>
              </w:rPr>
            </w:pPr>
            <w:r>
              <w:rPr>
                <w:sz w:val="24"/>
                <w:szCs w:val="24"/>
              </w:rPr>
              <w:t>B1605341</w:t>
            </w:r>
          </w:p>
        </w:tc>
        <w:tc>
          <w:tcPr>
            <w:tcW w:w="3116" w:type="dxa"/>
          </w:tcPr>
          <w:p w14:paraId="4BF529D5" w14:textId="7A353F67" w:rsidR="00F12780" w:rsidRPr="00C23DE6" w:rsidRDefault="009B79FC" w:rsidP="00F12780">
            <w:pPr>
              <w:pStyle w:val="ByLine"/>
              <w:spacing w:before="0" w:after="0"/>
              <w:jc w:val="left"/>
              <w:rPr>
                <w:sz w:val="24"/>
                <w:szCs w:val="24"/>
              </w:rPr>
            </w:pPr>
            <w:r>
              <w:rPr>
                <w:sz w:val="24"/>
                <w:szCs w:val="24"/>
              </w:rPr>
              <w:t>Lâm M</w:t>
            </w:r>
            <w:bookmarkStart w:id="0" w:name="_GoBack"/>
            <w:bookmarkEnd w:id="0"/>
            <w:r>
              <w:rPr>
                <w:sz w:val="24"/>
                <w:szCs w:val="24"/>
              </w:rPr>
              <w:t>inh Luân</w:t>
            </w:r>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6F5482BF" w:rsidR="00A8100A" w:rsidRPr="00A8100A" w:rsidRDefault="00C80E81" w:rsidP="00C0710E">
            <w:pPr>
              <w:pStyle w:val="ByLine"/>
              <w:spacing w:before="120" w:after="0"/>
              <w:jc w:val="left"/>
              <w:rPr>
                <w:szCs w:val="28"/>
              </w:rPr>
            </w:pPr>
            <w:r>
              <w:rPr>
                <w:szCs w:val="28"/>
              </w:rPr>
              <w:t>Niên luận ngành Kỹ thuật phần mềm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1" w:name="_Toc344877432"/>
      <w:bookmarkStart w:id="2" w:name="_Toc344879822"/>
      <w:bookmarkStart w:id="3" w:name="_Toc346508722"/>
      <w:bookmarkStart w:id="4" w:name="_Toc346508952"/>
      <w:bookmarkStart w:id="5" w:name="_Toc346509227"/>
      <w:bookmarkStart w:id="6" w:name="_Toc65341485"/>
      <w:bookmarkEnd w:id="1"/>
      <w:bookmarkEnd w:id="2"/>
      <w:bookmarkEnd w:id="3"/>
      <w:bookmarkEnd w:id="4"/>
      <w:bookmarkEnd w:id="5"/>
      <w:r w:rsidRPr="003640C0">
        <w:rPr>
          <w:rFonts w:ascii="Arial" w:hAnsi="Arial" w:cs="Arial"/>
        </w:rPr>
        <w:lastRenderedPageBreak/>
        <w:t>Mục Lục</w:t>
      </w:r>
      <w:bookmarkEnd w:id="6"/>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CB0745"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CB0745"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CB0745"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CB0745"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7" w:name="_Toc65341486"/>
      <w:r w:rsidR="007E0820" w:rsidRPr="00BE504C">
        <w:rPr>
          <w:rFonts w:ascii="Arial" w:hAnsi="Arial" w:cs="Arial"/>
          <w:lang w:val="vi-VN"/>
        </w:rPr>
        <w:lastRenderedPageBreak/>
        <w:t>Theo dõi phiên bản tài liệu</w:t>
      </w:r>
      <w:bookmarkEnd w:id="7"/>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730423A0" w:rsidR="004B4BA3" w:rsidRPr="006A4BE6" w:rsidRDefault="001738DA">
            <w:pPr>
              <w:spacing w:before="40" w:after="40"/>
              <w:rPr>
                <w:b/>
                <w:bCs/>
              </w:rPr>
            </w:pPr>
            <w:r w:rsidRPr="006A4BE6">
              <w:rPr>
                <w:b/>
                <w:bCs/>
              </w:rPr>
              <w:t>Sneakers</w:t>
            </w:r>
            <w:r w:rsidR="00E72E2D" w:rsidRPr="006A4BE6">
              <w:rPr>
                <w:b/>
                <w:bCs/>
              </w:rPr>
              <w:t xml:space="preserve"> Shop</w:t>
            </w: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3AC0A53" w:rsidR="004B4BA3" w:rsidRDefault="00E72E2D">
            <w:pPr>
              <w:spacing w:before="40" w:after="40"/>
            </w:pPr>
            <w:r>
              <w:t>Viết đặc tả</w:t>
            </w:r>
          </w:p>
        </w:tc>
        <w:tc>
          <w:tcPr>
            <w:tcW w:w="1418" w:type="dxa"/>
            <w:tcBorders>
              <w:top w:val="nil"/>
            </w:tcBorders>
          </w:tcPr>
          <w:p w14:paraId="6F1C0065" w14:textId="589A4E0A" w:rsidR="004B4BA3" w:rsidRDefault="00E72E2D">
            <w:pPr>
              <w:spacing w:before="40" w:after="40"/>
            </w:pPr>
            <w:r>
              <w:t>V</w:t>
            </w:r>
            <w:r w:rsidR="006000A4">
              <w:t xml:space="preserve">ersion </w:t>
            </w:r>
            <w:r>
              <w:t>1.0</w:t>
            </w: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8" w:name="_Toc65341487"/>
      <w:bookmarkStart w:id="9" w:name="_Toc65341506"/>
      <w:r w:rsidRPr="000C44D3">
        <w:rPr>
          <w:rFonts w:ascii="Arial" w:hAnsi="Arial" w:cs="Arial"/>
        </w:rPr>
        <w:lastRenderedPageBreak/>
        <w:t>Giới thiệu</w:t>
      </w:r>
      <w:bookmarkEnd w:id="8"/>
      <w:bookmarkEnd w:id="9"/>
    </w:p>
    <w:p w14:paraId="62DC0397" w14:textId="77777777" w:rsidR="004B4BA3" w:rsidRPr="000C44D3" w:rsidRDefault="00D83CE4">
      <w:pPr>
        <w:pStyle w:val="Heading2"/>
        <w:rPr>
          <w:rFonts w:ascii="Arial" w:hAnsi="Arial" w:cs="Arial"/>
        </w:rPr>
      </w:pPr>
      <w:bookmarkStart w:id="10" w:name="_Toc65341488"/>
      <w:bookmarkStart w:id="11" w:name="_Toc65341507"/>
      <w:r w:rsidRPr="000C44D3">
        <w:rPr>
          <w:rFonts w:ascii="Arial" w:hAnsi="Arial" w:cs="Arial"/>
        </w:rPr>
        <w:t xml:space="preserve">Mục </w:t>
      </w:r>
      <w:r w:rsidR="00D23A10">
        <w:rPr>
          <w:rFonts w:ascii="Arial" w:hAnsi="Arial" w:cs="Arial"/>
        </w:rPr>
        <w:t>tiêu</w:t>
      </w:r>
      <w:bookmarkEnd w:id="10"/>
      <w:bookmarkEnd w:id="11"/>
      <w:r w:rsidR="004B4BA3" w:rsidRPr="000C44D3">
        <w:rPr>
          <w:rFonts w:ascii="Arial" w:hAnsi="Arial" w:cs="Arial"/>
        </w:rPr>
        <w:t xml:space="preserve"> </w:t>
      </w:r>
    </w:p>
    <w:p w14:paraId="2AF79EC8" w14:textId="56ECD554"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sidR="00FD36E6">
        <w:rPr>
          <w:rFonts w:ascii="Times New Roman" w:hAnsi="Times New Roman"/>
          <w:b/>
          <w:bCs/>
          <w:i w:val="0"/>
          <w:sz w:val="26"/>
          <w:szCs w:val="26"/>
        </w:rPr>
        <w:t>Sneakers</w:t>
      </w:r>
      <w:r>
        <w:rPr>
          <w:rFonts w:ascii="Times New Roman" w:hAnsi="Times New Roman"/>
          <w:b/>
          <w:bCs/>
          <w:i w:val="0"/>
          <w:sz w:val="26"/>
          <w:szCs w:val="26"/>
        </w:rPr>
        <w:t xml:space="preserve"> Shop </w:t>
      </w:r>
      <w:r>
        <w:rPr>
          <w:rFonts w:ascii="Times New Roman" w:hAnsi="Times New Roman"/>
          <w:i w:val="0"/>
          <w:sz w:val="26"/>
          <w:szCs w:val="26"/>
        </w:rPr>
        <w:t xml:space="preserve">được xây dựng nhằm mục đích chuyên bán các mặt hàng </w:t>
      </w:r>
      <w:r w:rsidR="00FD36E6">
        <w:rPr>
          <w:rFonts w:ascii="Times New Roman" w:hAnsi="Times New Roman"/>
          <w:i w:val="0"/>
          <w:sz w:val="26"/>
          <w:szCs w:val="26"/>
        </w:rPr>
        <w:t>giày thời trang</w:t>
      </w:r>
      <w:r>
        <w:rPr>
          <w:rFonts w:ascii="Times New Roman" w:hAnsi="Times New Roman"/>
          <w:i w:val="0"/>
          <w:sz w:val="26"/>
          <w:szCs w:val="26"/>
        </w:rPr>
        <w:t>,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6721EE64"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sidR="00FD36E6">
        <w:rPr>
          <w:rFonts w:ascii="Times New Roman" w:hAnsi="Times New Roman"/>
          <w:b/>
          <w:bCs/>
          <w:i w:val="0"/>
          <w:sz w:val="26"/>
          <w:szCs w:val="26"/>
        </w:rPr>
        <w:t>Sneakers</w:t>
      </w:r>
      <w:r>
        <w:rPr>
          <w:rFonts w:ascii="Times New Roman" w:hAnsi="Times New Roman"/>
          <w:b/>
          <w:bCs/>
          <w:i w:val="0"/>
          <w:sz w:val="26"/>
          <w:szCs w:val="26"/>
        </w:rPr>
        <w:t xml:space="preserve">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2" w:name="_Toc65341489"/>
      <w:bookmarkStart w:id="13" w:name="_Toc65341508"/>
      <w:r w:rsidRPr="000C44D3">
        <w:rPr>
          <w:rFonts w:ascii="Arial" w:hAnsi="Arial" w:cs="Arial"/>
        </w:rPr>
        <w:t>Phạm vi</w:t>
      </w:r>
      <w:r w:rsidR="00677720" w:rsidRPr="000C44D3">
        <w:rPr>
          <w:rFonts w:ascii="Arial" w:hAnsi="Arial" w:cs="Arial"/>
        </w:rPr>
        <w:t xml:space="preserve"> sản phẩm</w:t>
      </w:r>
      <w:bookmarkEnd w:id="12"/>
      <w:bookmarkEnd w:id="13"/>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59853EF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về các ngôn ngữ, công cụ lập trình và framework như: Javascript, HTML, CSS, ReactJS, Firebase, Material UI</w:t>
      </w:r>
      <w:r w:rsidR="00FD36E6">
        <w:rPr>
          <w:rFonts w:asciiTheme="majorHAnsi" w:hAnsiTheme="majorHAnsi" w:cstheme="majorHAnsi"/>
          <w:sz w:val="26"/>
          <w:szCs w:val="26"/>
        </w:rPr>
        <w:t xml:space="preserve">, Library support for </w:t>
      </w:r>
      <w:proofErr w:type="gramStart"/>
      <w:r w:rsidR="00FD36E6">
        <w:rPr>
          <w:rFonts w:asciiTheme="majorHAnsi" w:hAnsiTheme="majorHAnsi" w:cstheme="majorHAnsi"/>
          <w:sz w:val="26"/>
          <w:szCs w:val="26"/>
        </w:rPr>
        <w:t>React(</w:t>
      </w:r>
      <w:proofErr w:type="gramEnd"/>
      <w:r w:rsidR="00FD36E6">
        <w:rPr>
          <w:rFonts w:asciiTheme="majorHAnsi" w:hAnsiTheme="majorHAnsi" w:cstheme="majorHAnsi"/>
          <w:sz w:val="26"/>
          <w:szCs w:val="26"/>
        </w:rPr>
        <w:t>React-hook-form, React-springs,…)</w:t>
      </w:r>
      <w:r w:rsidRPr="00072CC6">
        <w:rPr>
          <w:rFonts w:asciiTheme="majorHAnsi" w:hAnsiTheme="majorHAnsi" w:cstheme="majorHAnsi"/>
          <w:sz w:val="26"/>
          <w:szCs w:val="26"/>
        </w:rPr>
        <w:t>.</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4" w:name="_Toc65341490"/>
      <w:bookmarkStart w:id="15" w:name="_Toc65341509"/>
      <w:r w:rsidRPr="000C44D3">
        <w:rPr>
          <w:rFonts w:ascii="Arial" w:hAnsi="Arial" w:cs="Arial"/>
        </w:rPr>
        <w:t>Bảng chú giải thuật ngữ</w:t>
      </w:r>
      <w:bookmarkEnd w:id="14"/>
      <w:bookmarkEnd w:id="15"/>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5F825A46" w:rsidR="004B4BA3" w:rsidRDefault="009436D6">
      <w:pPr>
        <w:pStyle w:val="Heading2"/>
        <w:rPr>
          <w:rFonts w:ascii="Arial" w:hAnsi="Arial" w:cs="Arial"/>
        </w:rPr>
      </w:pPr>
      <w:bookmarkStart w:id="16" w:name="_Toc65341491"/>
      <w:bookmarkStart w:id="17" w:name="_Toc65341510"/>
      <w:r w:rsidRPr="000C44D3">
        <w:rPr>
          <w:rFonts w:ascii="Arial" w:hAnsi="Arial" w:cs="Arial"/>
        </w:rPr>
        <w:t>Tài liệu tham khảo</w:t>
      </w:r>
      <w:bookmarkEnd w:id="16"/>
      <w:bookmarkEnd w:id="17"/>
    </w:p>
    <w:p w14:paraId="2DF97748" w14:textId="5FB5606B" w:rsidR="00694DC4" w:rsidRPr="008F2C3A" w:rsidRDefault="00694DC4"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[1] Slide bài giảng học phần Lập trình web – Nguyễn Cao Hồng Ngọc, Khoa CNTT &amp; TT-Đại học Cần Thơ, năm 2018.</w:t>
      </w:r>
    </w:p>
    <w:p w14:paraId="25402D49" w14:textId="13E2A4D4" w:rsidR="00A8455D" w:rsidRPr="008F2C3A" w:rsidRDefault="00A8455D"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[2] Bài giảng học phần đảm bảo chất lượng phần mềm – Trần Cao Đệ, Khoa CNTT &amp; TT-Đại học Cần Thơ, năm 2018.</w:t>
      </w:r>
    </w:p>
    <w:p w14:paraId="61182431" w14:textId="77777777" w:rsidR="001A3486" w:rsidRPr="008F2C3A" w:rsidRDefault="001A3486"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[3] Giáo trình Đảm bảo chất lượng phần mềm / Nguyễn Công Danh và Trần Cao Đệ, Khoa CNTT&amp;TT - Đại học Cần Thơ, 2014.</w:t>
      </w:r>
    </w:p>
    <w:p w14:paraId="78DA1302" w14:textId="4A51576E" w:rsidR="001A3486" w:rsidRPr="008F2C3A" w:rsidRDefault="001A3486" w:rsidP="004C2DFA">
      <w:pPr>
        <w:spacing w:line="240" w:lineRule="auto"/>
        <w:rPr>
          <w:rFonts w:asciiTheme="majorHAnsi" w:hAnsiTheme="majorHAnsi" w:cstheme="majorHAnsi"/>
          <w:i/>
          <w:sz w:val="26"/>
          <w:szCs w:val="26"/>
        </w:rPr>
      </w:pPr>
      <w:r w:rsidRPr="008F2C3A">
        <w:rPr>
          <w:rFonts w:asciiTheme="majorHAnsi" w:hAnsiTheme="majorHAnsi" w:cstheme="majorHAnsi"/>
          <w:i/>
          <w:sz w:val="26"/>
          <w:szCs w:val="26"/>
        </w:rPr>
        <w:lastRenderedPageBreak/>
        <w:t>[4] Các file mẫu hướng dẫn các tài liệu kế hoạch, đặc tả yêu cầu, tài liệu thiết kế - Võ Huỳnh Trâm, Khoa CNTT &amp; TT-Đại học Cần Thơ, năm 2014.</w:t>
      </w:r>
    </w:p>
    <w:p w14:paraId="4C40C6FB" w14:textId="77777777" w:rsidR="00694DC4" w:rsidRPr="00035D3C" w:rsidRDefault="00694DC4" w:rsidP="00694DC4">
      <w:pPr>
        <w:jc w:val="both"/>
        <w:rPr>
          <w:i/>
        </w:rPr>
      </w:pPr>
    </w:p>
    <w:p w14:paraId="26CE21FF" w14:textId="77777777" w:rsidR="00694DC4" w:rsidRPr="00694DC4" w:rsidRDefault="00694DC4" w:rsidP="00694DC4"/>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8" w:name="_Toc65341492"/>
      <w:bookmarkStart w:id="19" w:name="_Toc65341511"/>
      <w:r w:rsidRPr="000C44D3">
        <w:rPr>
          <w:rFonts w:ascii="Arial" w:hAnsi="Arial" w:cs="Arial"/>
        </w:rPr>
        <w:t>Mô tả tổng quan</w:t>
      </w:r>
      <w:bookmarkEnd w:id="18"/>
      <w:bookmarkEnd w:id="19"/>
    </w:p>
    <w:p w14:paraId="2C1AE9B0" w14:textId="77777777" w:rsidR="004B4BA3" w:rsidRPr="000C44D3" w:rsidRDefault="006644E0">
      <w:pPr>
        <w:pStyle w:val="Heading2"/>
        <w:rPr>
          <w:rFonts w:ascii="Arial" w:hAnsi="Arial" w:cs="Arial"/>
        </w:rPr>
      </w:pPr>
      <w:bookmarkStart w:id="20" w:name="_Toc65341493"/>
      <w:bookmarkStart w:id="21" w:name="_Toc65341512"/>
      <w:r>
        <w:rPr>
          <w:rFonts w:ascii="Arial" w:hAnsi="Arial" w:cs="Arial"/>
        </w:rPr>
        <w:t>Bối cảnh của sản phẩm</w:t>
      </w:r>
      <w:bookmarkEnd w:id="20"/>
      <w:bookmarkEnd w:id="21"/>
    </w:p>
    <w:p w14:paraId="736BD6C9" w14:textId="4941739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w:t>
      </w:r>
      <w:r w:rsidR="00FD36E6">
        <w:rPr>
          <w:rFonts w:asciiTheme="majorHAnsi" w:hAnsiTheme="majorHAnsi" w:cstheme="majorHAnsi"/>
          <w:i w:val="0"/>
          <w:iCs/>
          <w:sz w:val="26"/>
          <w:szCs w:val="26"/>
        </w:rPr>
        <w:t>ũ</w:t>
      </w:r>
      <w:r w:rsidRPr="00002BC6">
        <w:rPr>
          <w:rFonts w:asciiTheme="majorHAnsi" w:hAnsiTheme="majorHAnsi" w:cstheme="majorHAnsi"/>
          <w:i w:val="0"/>
          <w:iCs/>
          <w:sz w:val="26"/>
          <w:szCs w:val="26"/>
        </w:rPr>
        <w:t>ng như các trường Đại học, nó đóng vai trò hết sức quan trọng, cần thiết và không thể thiếu.</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p>
    <w:p w14:paraId="61CE00A5" w14:textId="698E798E"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00FD36E6">
        <w:rPr>
          <w:rFonts w:asciiTheme="majorHAnsi" w:hAnsiTheme="majorHAnsi" w:cstheme="majorHAnsi"/>
          <w:b/>
          <w:bCs/>
          <w:i w:val="0"/>
          <w:iCs/>
          <w:sz w:val="26"/>
          <w:szCs w:val="26"/>
        </w:rPr>
        <w:t>Sneakers</w:t>
      </w:r>
      <w:r w:rsidRPr="00002BC6">
        <w:rPr>
          <w:rFonts w:asciiTheme="majorHAnsi" w:hAnsiTheme="majorHAnsi" w:cstheme="majorHAnsi"/>
          <w:b/>
          <w:bCs/>
          <w:i w:val="0"/>
          <w:iCs/>
          <w:sz w:val="26"/>
          <w:szCs w:val="26"/>
        </w:rPr>
        <w:t xml:space="preserve">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w:t>
      </w:r>
      <w:r w:rsidR="006644E0" w:rsidRPr="00F05271">
        <w:rPr>
          <w:rFonts w:ascii="Times New Roman" w:hAnsi="Times New Roman"/>
          <w:i w:val="0"/>
          <w:sz w:val="26"/>
          <w:szCs w:val="26"/>
        </w:rPr>
        <w:lastRenderedPageBreak/>
        <w:t xml:space="preserve">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2" w:name="_Toc65341494"/>
      <w:bookmarkStart w:id="23" w:name="_Toc65341513"/>
      <w:r w:rsidRPr="000C44D3">
        <w:rPr>
          <w:rFonts w:ascii="Arial" w:hAnsi="Arial" w:cs="Arial"/>
        </w:rPr>
        <w:t>Các chức năng của sản phẩm</w:t>
      </w:r>
      <w:bookmarkEnd w:id="22"/>
      <w:bookmarkEnd w:id="23"/>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017D9B37" w14:textId="23DC14CC" w:rsidR="00002BC6" w:rsidRDefault="00002BC6" w:rsidP="000E02A8">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6715DC67"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Thanh toán</w:t>
      </w:r>
    </w:p>
    <w:p w14:paraId="4CB553C1" w14:textId="351C70D6" w:rsidR="00705CEE" w:rsidRDefault="00705CEE"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tài khoản</w:t>
      </w:r>
    </w:p>
    <w:p w14:paraId="1FB7988C" w14:textId="7478A997" w:rsidR="00002BC6" w:rsidRDefault="00002BC6"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p>
    <w:p w14:paraId="60104948" w14:textId="6907D1CA" w:rsidR="00614D41" w:rsidRDefault="00614D41"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 xml:space="preserve">Quản lí </w:t>
      </w:r>
      <w:r w:rsidR="000E02A8">
        <w:rPr>
          <w:rFonts w:ascii="Times New Roman" w:hAnsi="Times New Roman"/>
          <w:i w:val="0"/>
          <w:sz w:val="26"/>
          <w:szCs w:val="26"/>
        </w:rPr>
        <w:t>khuyến mãi</w:t>
      </w:r>
    </w:p>
    <w:p w14:paraId="6C082CD0" w14:textId="34DD075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kho</w:t>
      </w:r>
    </w:p>
    <w:p w14:paraId="1E707838" w14:textId="4190258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thành viên</w:t>
      </w: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4" w:name="_Toc65341495"/>
      <w:bookmarkStart w:id="25" w:name="_Toc65341514"/>
      <w:r>
        <w:rPr>
          <w:rFonts w:ascii="Arial" w:hAnsi="Arial" w:cs="Arial"/>
        </w:rPr>
        <w:t>Đặc điểm n</w:t>
      </w:r>
      <w:r w:rsidR="0025283C" w:rsidRPr="000C44D3">
        <w:rPr>
          <w:rFonts w:ascii="Arial" w:hAnsi="Arial" w:cs="Arial"/>
        </w:rPr>
        <w:t>gười sử dụng</w:t>
      </w:r>
      <w:bookmarkEnd w:id="24"/>
      <w:bookmarkEnd w:id="25"/>
    </w:p>
    <w:p w14:paraId="6AF08165" w14:textId="5AF8556C"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Khách vãng lai</w:t>
      </w:r>
      <w:r w:rsidR="000E02A8">
        <w:rPr>
          <w:rFonts w:ascii="Times New Roman" w:hAnsi="Times New Roman"/>
          <w:i w:val="0"/>
          <w:sz w:val="26"/>
          <w:szCs w:val="26"/>
        </w:rPr>
        <w:t>: là khách hàng biết đến cửa hàng qua quảng cáo hay bạn bè, thường là người thỉnh thoảng truy cập vào trang web, tìm kiếm những sản phẩm phù hợp với mình. Tần suất sử dụng thấp.</w:t>
      </w:r>
    </w:p>
    <w:p w14:paraId="69EDA30F" w14:textId="6AAD0CCD"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Thành viên</w:t>
      </w:r>
      <w:r w:rsidR="000E02A8">
        <w:rPr>
          <w:rFonts w:ascii="Times New Roman" w:hAnsi="Times New Roman"/>
          <w:i w:val="0"/>
          <w:sz w:val="26"/>
          <w:szCs w:val="26"/>
        </w:rPr>
        <w:t>: là khách hàng thân thuộc với shop, đã trải qua quá trình mua và trải nghiệm sản phẩm, để mua được sản phẩm thì bắt buộc bạn phải có tài khoản thành viên và cũng là nhóm người dùng chính cửa hàng hướng tới. Tần suất sử dụng cao.</w:t>
      </w:r>
    </w:p>
    <w:p w14:paraId="4F1F3CED" w14:textId="5089A065"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Nhân viên</w:t>
      </w:r>
      <w:r w:rsidR="000E02A8">
        <w:rPr>
          <w:rFonts w:ascii="Times New Roman" w:hAnsi="Times New Roman"/>
          <w:i w:val="0"/>
          <w:sz w:val="26"/>
          <w:szCs w:val="26"/>
        </w:rPr>
        <w:t>: là người sử dụng website do cửa hàng tuyển dụng, mục đích chủ yếu là phụ trách việc buôn bán trực tiếp tại cửa hàng, sử dụng máy tài khoản do cửa hàng cung cấp. Tần suất sử dụng cao.</w:t>
      </w:r>
    </w:p>
    <w:p w14:paraId="25212F88" w14:textId="5E7C0FAE"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 xml:space="preserve">Quản </w:t>
      </w:r>
      <w:r w:rsidR="000E02A8">
        <w:rPr>
          <w:rFonts w:ascii="Times New Roman" w:hAnsi="Times New Roman"/>
          <w:i w:val="0"/>
          <w:sz w:val="26"/>
          <w:szCs w:val="26"/>
        </w:rPr>
        <w:t xml:space="preserve">trị viên: là người có thể truy cập tất cả các chức năng trong Module quản lí, </w:t>
      </w:r>
      <w:r w:rsidR="005C5383">
        <w:rPr>
          <w:rFonts w:ascii="Times New Roman" w:hAnsi="Times New Roman"/>
          <w:i w:val="0"/>
          <w:sz w:val="26"/>
          <w:szCs w:val="26"/>
        </w:rPr>
        <w:t>có quyền truy cập cao nhất (thường tài khoản sẽ do admin giao cho chủ cửa hàng). Chịu trách nhiệm quản lí sản phẩm, khách hàng, thành viên, tài khoản, kho và khuyến mãi. Tần suất sử dụng cao.</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5F114914" w:rsidR="004B4BA3" w:rsidRDefault="00DF0E69">
      <w:pPr>
        <w:pStyle w:val="Heading2"/>
        <w:rPr>
          <w:rFonts w:ascii="Arial" w:hAnsi="Arial" w:cs="Arial"/>
        </w:rPr>
      </w:pPr>
      <w:bookmarkStart w:id="26" w:name="_Toc65341496"/>
      <w:bookmarkStart w:id="27" w:name="_Toc65341515"/>
      <w:r w:rsidRPr="000C44D3">
        <w:rPr>
          <w:rFonts w:ascii="Arial" w:hAnsi="Arial" w:cs="Arial"/>
        </w:rPr>
        <w:lastRenderedPageBreak/>
        <w:t>Môi trường vận hành</w:t>
      </w:r>
      <w:bookmarkEnd w:id="26"/>
      <w:bookmarkEnd w:id="27"/>
    </w:p>
    <w:p w14:paraId="352D68D2" w14:textId="0E5CA21F" w:rsidR="00BF37E6" w:rsidRPr="00BF37E6" w:rsidRDefault="00BF37E6" w:rsidP="00BF37E6">
      <w:r>
        <w:t>PC:</w:t>
      </w:r>
    </w:p>
    <w:p w14:paraId="79E4455A" w14:textId="466B690D"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Processor: </w:t>
      </w:r>
      <w:r w:rsidRPr="002C6836">
        <w:rPr>
          <w:rFonts w:ascii="Times New Roman" w:hAnsi="Times New Roman"/>
          <w:i w:val="0"/>
          <w:sz w:val="26"/>
          <w:szCs w:val="26"/>
        </w:rPr>
        <w:t>Intel(R) Core(TM) i5-9300H CPU @ 2.40GHz   2.40 GHz</w:t>
      </w:r>
      <w:r>
        <w:rPr>
          <w:rFonts w:ascii="Times New Roman" w:hAnsi="Times New Roman"/>
          <w:i w:val="0"/>
          <w:sz w:val="26"/>
          <w:szCs w:val="26"/>
        </w:rPr>
        <w:t>.</w:t>
      </w:r>
    </w:p>
    <w:p w14:paraId="09D90F44" w14:textId="0968613F"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RAM: 8 GB.</w:t>
      </w:r>
    </w:p>
    <w:p w14:paraId="2842DF47" w14:textId="13218E9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System type: </w:t>
      </w:r>
      <w:r w:rsidRPr="002C6836">
        <w:rPr>
          <w:rFonts w:ascii="Times New Roman" w:hAnsi="Times New Roman"/>
          <w:i w:val="0"/>
          <w:sz w:val="26"/>
          <w:szCs w:val="26"/>
        </w:rPr>
        <w:t>64-bit operating system, x64-based processor</w:t>
      </w:r>
      <w:r>
        <w:rPr>
          <w:rFonts w:ascii="Times New Roman" w:hAnsi="Times New Roman"/>
          <w:i w:val="0"/>
          <w:sz w:val="26"/>
          <w:szCs w:val="26"/>
        </w:rPr>
        <w:t>.</w:t>
      </w:r>
    </w:p>
    <w:p w14:paraId="3714B7C9" w14:textId="12C43FD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Window: </w:t>
      </w:r>
      <w:r w:rsidRPr="002C6836">
        <w:rPr>
          <w:rFonts w:ascii="Times New Roman" w:hAnsi="Times New Roman"/>
          <w:i w:val="0"/>
          <w:sz w:val="26"/>
          <w:szCs w:val="26"/>
        </w:rPr>
        <w:t>Windows 10 Home Single Language</w:t>
      </w:r>
      <w:r>
        <w:rPr>
          <w:rFonts w:ascii="Times New Roman" w:hAnsi="Times New Roman"/>
          <w:i w:val="0"/>
          <w:sz w:val="26"/>
          <w:szCs w:val="26"/>
        </w:rPr>
        <w:t>.</w:t>
      </w:r>
    </w:p>
    <w:p w14:paraId="0DD257B4" w14:textId="77777777" w:rsidR="00BF37E6" w:rsidRDefault="00BF37E6" w:rsidP="00BF37E6">
      <w:pPr>
        <w:pStyle w:val="template"/>
        <w:spacing w:line="240" w:lineRule="auto"/>
        <w:jc w:val="both"/>
        <w:rPr>
          <w:rFonts w:ascii="Times New Roman" w:hAnsi="Times New Roman"/>
          <w:i w:val="0"/>
          <w:sz w:val="26"/>
          <w:szCs w:val="26"/>
        </w:rPr>
      </w:pPr>
    </w:p>
    <w:p w14:paraId="40FD5C58" w14:textId="447150B7" w:rsidR="005A74C8"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Môi trường vận hành</w:t>
      </w:r>
      <w:r w:rsidR="005A74C8">
        <w:rPr>
          <w:rFonts w:ascii="Times New Roman" w:hAnsi="Times New Roman"/>
          <w:i w:val="0"/>
          <w:sz w:val="26"/>
          <w:szCs w:val="26"/>
        </w:rPr>
        <w:t xml:space="preserve"> và các </w:t>
      </w:r>
      <w:r w:rsidR="008D260C">
        <w:rPr>
          <w:rFonts w:ascii="Times New Roman" w:hAnsi="Times New Roman"/>
          <w:i w:val="0"/>
          <w:sz w:val="26"/>
          <w:szCs w:val="26"/>
        </w:rPr>
        <w:t>thư viện</w:t>
      </w:r>
      <w:r w:rsidR="005A74C8">
        <w:rPr>
          <w:rFonts w:ascii="Times New Roman" w:hAnsi="Times New Roman"/>
          <w:i w:val="0"/>
          <w:sz w:val="26"/>
          <w:szCs w:val="26"/>
        </w:rPr>
        <w:t xml:space="preserve"> đi kèm</w:t>
      </w:r>
      <w:r>
        <w:rPr>
          <w:rFonts w:ascii="Times New Roman" w:hAnsi="Times New Roman"/>
          <w:i w:val="0"/>
          <w:sz w:val="26"/>
          <w:szCs w:val="26"/>
        </w:rPr>
        <w:t>:</w:t>
      </w:r>
    </w:p>
    <w:p w14:paraId="2C847DA1" w14:textId="0553663D" w:rsidR="002C6836" w:rsidRDefault="002C6836"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NodeJs</w:t>
      </w:r>
      <w:r w:rsidR="005A74C8">
        <w:rPr>
          <w:rFonts w:ascii="Times New Roman" w:hAnsi="Times New Roman"/>
          <w:i w:val="0"/>
          <w:sz w:val="26"/>
          <w:szCs w:val="26"/>
        </w:rPr>
        <w:t xml:space="preserve">: </w:t>
      </w:r>
      <w:r>
        <w:rPr>
          <w:rFonts w:ascii="Times New Roman" w:hAnsi="Times New Roman"/>
          <w:i w:val="0"/>
          <w:sz w:val="26"/>
          <w:szCs w:val="26"/>
        </w:rPr>
        <w:t>v14.16.0</w:t>
      </w:r>
    </w:p>
    <w:p w14:paraId="6B85E974" w14:textId="3461373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Firebase: v8.3.0</w:t>
      </w:r>
    </w:p>
    <w:p w14:paraId="108FC7E5" w14:textId="1475249A"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 17.0.1</w:t>
      </w:r>
    </w:p>
    <w:p w14:paraId="6D09F784" w14:textId="1B1B17F9"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React-dom: 17.0.1</w:t>
      </w:r>
    </w:p>
    <w:p w14:paraId="79737C9A" w14:textId="747C71C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 xml:space="preserve">React-hook-form: </w:t>
      </w:r>
      <w:r w:rsidR="005C5383">
        <w:rPr>
          <w:rFonts w:ascii="Times New Roman" w:hAnsi="Times New Roman"/>
          <w:i w:val="0"/>
          <w:sz w:val="26"/>
          <w:szCs w:val="26"/>
        </w:rPr>
        <w:t>7.0.1</w:t>
      </w:r>
    </w:p>
    <w:p w14:paraId="1B5C44A5" w14:textId="28D89526"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React-redux: 7.2.2</w:t>
      </w:r>
    </w:p>
    <w:p w14:paraId="17DEA5C1" w14:textId="08BF955F"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React-router-dom: 5.2.0</w:t>
      </w:r>
    </w:p>
    <w:p w14:paraId="38D217A8" w14:textId="76903C32"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React-scripts: 4.0.3</w:t>
      </w:r>
    </w:p>
    <w:p w14:paraId="16623923" w14:textId="213CB9ED"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 4.0.5</w:t>
      </w:r>
    </w:p>
    <w:p w14:paraId="31B587B3" w14:textId="24AC2397"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Yup: 0.32.9</w:t>
      </w:r>
    </w:p>
    <w:p w14:paraId="7ADE2567" w14:textId="7A01FC0B"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@reduxjs/toolkit: 1.5.0</w:t>
      </w:r>
    </w:p>
    <w:p w14:paraId="392F302E" w14:textId="23F8E20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@material-ui/core: 4.11.3</w:t>
      </w:r>
    </w:p>
    <w:p w14:paraId="1E050E0D" w14:textId="41D3C2B8"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@material-ui/icons: 4.11.2</w:t>
      </w:r>
    </w:p>
    <w:p w14:paraId="73E1D54C" w14:textId="159E3E2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@material-ui/styles: 4.11.3</w:t>
      </w:r>
    </w:p>
    <w:p w14:paraId="0F5D1639" w14:textId="013743A0" w:rsidR="002C6836" w:rsidRDefault="002C6836" w:rsidP="00F05271">
      <w:pPr>
        <w:pStyle w:val="template"/>
        <w:spacing w:line="240" w:lineRule="auto"/>
        <w:jc w:val="both"/>
        <w:rPr>
          <w:rFonts w:ascii="Times New Roman" w:hAnsi="Times New Roman"/>
          <w:i w:val="0"/>
          <w:sz w:val="26"/>
          <w:szCs w:val="26"/>
        </w:rPr>
      </w:pPr>
    </w:p>
    <w:p w14:paraId="4A739E58" w14:textId="1B59C7F8" w:rsidR="002C6836"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&lt;chạy trên trình duyệt nào&gt;</w:t>
      </w:r>
    </w:p>
    <w:p w14:paraId="5E59395A" w14:textId="2271F057" w:rsidR="00A44851"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&lt;phần mobile: thiết bị di động nào&gt;</w:t>
      </w:r>
    </w:p>
    <w:p w14:paraId="3D107D9E" w14:textId="46746219"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8" w:name="_Toc65341497"/>
      <w:bookmarkStart w:id="29" w:name="_Toc65341516"/>
      <w:r w:rsidRPr="00967630">
        <w:rPr>
          <w:rFonts w:ascii="Arial" w:hAnsi="Arial" w:cs="Arial"/>
          <w:highlight w:val="yellow"/>
        </w:rPr>
        <w:t>Các ràng buộc về thực thi và thiết kế</w:t>
      </w:r>
      <w:bookmarkEnd w:id="28"/>
      <w:bookmarkEnd w:id="29"/>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30" w:name="_Toc65341498"/>
      <w:bookmarkStart w:id="31" w:name="_Toc65341517"/>
      <w:r w:rsidRPr="00967630">
        <w:rPr>
          <w:rFonts w:ascii="Arial" w:hAnsi="Arial" w:cs="Arial"/>
          <w:highlight w:val="yellow"/>
        </w:rPr>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30"/>
      <w:bookmarkEnd w:id="31"/>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2" w:name="_Toc65341499"/>
      <w:bookmarkStart w:id="33" w:name="_Toc65341518"/>
      <w:r>
        <w:rPr>
          <w:rFonts w:ascii="Arial" w:hAnsi="Arial" w:cs="Arial"/>
        </w:rPr>
        <w:lastRenderedPageBreak/>
        <w:t>Đặc tả yêu cầu</w:t>
      </w:r>
      <w:bookmarkEnd w:id="32"/>
      <w:bookmarkEnd w:id="33"/>
    </w:p>
    <w:p w14:paraId="4CDEA45D" w14:textId="77777777" w:rsidR="004B4BA3" w:rsidRPr="000C44D3" w:rsidRDefault="008848BF" w:rsidP="009B4222">
      <w:pPr>
        <w:pStyle w:val="Heading2"/>
        <w:rPr>
          <w:rFonts w:ascii="Arial" w:hAnsi="Arial" w:cs="Arial"/>
        </w:rPr>
      </w:pPr>
      <w:bookmarkStart w:id="34" w:name="_Toc65341500"/>
      <w:bookmarkStart w:id="35" w:name="_Toc65341519"/>
      <w:r w:rsidRPr="000C44D3">
        <w:rPr>
          <w:rFonts w:ascii="Arial" w:hAnsi="Arial" w:cs="Arial"/>
        </w:rPr>
        <w:t>Các yêu cầu giao tiếp</w:t>
      </w:r>
      <w:r w:rsidR="00293D74">
        <w:rPr>
          <w:rFonts w:ascii="Arial" w:hAnsi="Arial" w:cs="Arial"/>
        </w:rPr>
        <w:t xml:space="preserve"> bên ngoài</w:t>
      </w:r>
      <w:bookmarkEnd w:id="34"/>
      <w:bookmarkEnd w:id="35"/>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6" w:name="_Toc65341520"/>
      <w:r w:rsidRPr="00E20935">
        <w:rPr>
          <w:rFonts w:asciiTheme="minorHAnsi" w:hAnsiTheme="minorHAnsi" w:cstheme="minorHAnsi"/>
          <w:i/>
          <w:sz w:val="26"/>
          <w:szCs w:val="26"/>
        </w:rPr>
        <w:t>Giao diện người sử dụng</w:t>
      </w:r>
      <w:bookmarkEnd w:id="36"/>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7"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7"/>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8" w:name="_Toc65341522"/>
      <w:r w:rsidRPr="00E20935">
        <w:rPr>
          <w:rFonts w:asciiTheme="minorHAnsi" w:hAnsiTheme="minorHAnsi" w:cstheme="minorHAnsi"/>
          <w:i/>
          <w:sz w:val="26"/>
          <w:szCs w:val="26"/>
        </w:rPr>
        <w:t>Giao tiếp phần mềm</w:t>
      </w:r>
      <w:bookmarkEnd w:id="38"/>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9" w:name="_Toc65341523"/>
      <w:r w:rsidRPr="00E20935">
        <w:rPr>
          <w:rFonts w:asciiTheme="minorHAnsi" w:hAnsiTheme="minorHAnsi" w:cstheme="minorHAnsi"/>
          <w:i/>
          <w:sz w:val="26"/>
          <w:szCs w:val="26"/>
        </w:rPr>
        <w:t>Giao tiếp truyền thông tin</w:t>
      </w:r>
      <w:bookmarkEnd w:id="39"/>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40" w:name="_Toc65341501"/>
      <w:bookmarkStart w:id="41" w:name="_Toc65341524"/>
      <w:r w:rsidRPr="000C44D3">
        <w:rPr>
          <w:rFonts w:ascii="Arial" w:hAnsi="Arial" w:cs="Arial"/>
        </w:rPr>
        <w:t xml:space="preserve">Các </w:t>
      </w:r>
      <w:r w:rsidR="00A16A17">
        <w:rPr>
          <w:rFonts w:ascii="Arial" w:hAnsi="Arial" w:cs="Arial"/>
        </w:rPr>
        <w:t>yêu cầu chức năng</w:t>
      </w:r>
      <w:bookmarkEnd w:id="40"/>
      <w:bookmarkEnd w:id="41"/>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theo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77777777" w:rsidR="004B4BA3" w:rsidRPr="00E20935" w:rsidRDefault="00E20935" w:rsidP="00E20935">
      <w:pPr>
        <w:pStyle w:val="Heading3"/>
        <w:spacing w:line="240" w:lineRule="auto"/>
        <w:rPr>
          <w:rFonts w:asciiTheme="minorHAnsi" w:hAnsiTheme="minorHAnsi" w:cstheme="minorHAnsi"/>
          <w:i/>
          <w:sz w:val="26"/>
          <w:szCs w:val="26"/>
        </w:rPr>
      </w:pPr>
      <w:bookmarkStart w:id="42" w:name="_Toc65341525"/>
      <w:r w:rsidRPr="00E20935">
        <w:rPr>
          <w:rFonts w:asciiTheme="minorHAnsi" w:hAnsiTheme="minorHAnsi" w:cstheme="minorHAnsi"/>
          <w:i/>
          <w:sz w:val="26"/>
          <w:szCs w:val="26"/>
        </w:rPr>
        <w:t>Use Case 1</w:t>
      </w:r>
      <w:bookmarkEnd w:id="42"/>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lastRenderedPageBreak/>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Kiểu sự kiện:</w:t>
            </w:r>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w:t>
            </w:r>
            <w:proofErr w:type="gramStart"/>
            <w:r w:rsidRPr="00E20935">
              <w:rPr>
                <w:rFonts w:asciiTheme="majorHAnsi" w:hAnsiTheme="majorHAnsi" w:cstheme="majorHAnsi"/>
                <w:b/>
                <w:szCs w:val="24"/>
              </w:rPr>
              <w:t>Generalization(</w:t>
            </w:r>
            <w:proofErr w:type="gramEnd"/>
            <w:r w:rsidRPr="00E20935">
              <w:rPr>
                <w:rFonts w:asciiTheme="majorHAnsi" w:hAnsiTheme="majorHAnsi" w:cstheme="majorHAnsi"/>
                <w:b/>
                <w:szCs w:val="24"/>
              </w:rPr>
              <w:t xml:space="preserve">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3" w:name="_Toc65341526"/>
      <w:bookmarkStart w:id="44" w:name="_Toc439994689"/>
      <w:r w:rsidRPr="00E20935">
        <w:rPr>
          <w:rFonts w:asciiTheme="minorHAnsi" w:hAnsiTheme="minorHAnsi" w:cstheme="minorHAnsi"/>
          <w:i/>
          <w:sz w:val="26"/>
          <w:szCs w:val="26"/>
        </w:rPr>
        <w:t>Use Case 2</w:t>
      </w:r>
      <w:bookmarkEnd w:id="43"/>
      <w:r w:rsidR="004B4BA3" w:rsidRPr="00E20935">
        <w:rPr>
          <w:rFonts w:asciiTheme="minorHAnsi" w:hAnsiTheme="minorHAnsi" w:cstheme="minorHAnsi"/>
          <w:i/>
          <w:sz w:val="26"/>
          <w:szCs w:val="26"/>
        </w:rPr>
        <w:t xml:space="preserve"> </w:t>
      </w:r>
      <w:bookmarkEnd w:id="44"/>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5" w:name="_Toc65341502"/>
      <w:bookmarkStart w:id="46" w:name="_Toc65341527"/>
      <w:bookmarkStart w:id="47" w:name="_Toc439994690"/>
      <w:r w:rsidRPr="000C44D3">
        <w:rPr>
          <w:rFonts w:ascii="Arial" w:hAnsi="Arial" w:cs="Arial"/>
        </w:rPr>
        <w:t>Các yêu cầu phi chức năng</w:t>
      </w:r>
      <w:r w:rsidR="00013687">
        <w:rPr>
          <w:rFonts w:ascii="Arial" w:hAnsi="Arial" w:cs="Arial"/>
        </w:rPr>
        <w:t xml:space="preserve"> khác</w:t>
      </w:r>
      <w:bookmarkEnd w:id="45"/>
      <w:bookmarkEnd w:id="46"/>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8" w:name="_Toc65341528"/>
      <w:bookmarkEnd w:id="47"/>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8"/>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 xml:space="preserve">Yêu cầu về thời gian: Các yêu cầu về thời gian phổ biến như thời gian phản hồi, thời gian xử lý và thời gian trả kết quả khi một hệ thống thực hiện các chức năng đáp </w:t>
      </w:r>
      <w:r w:rsidRPr="00BC0896">
        <w:rPr>
          <w:rFonts w:asciiTheme="majorHAnsi" w:hAnsiTheme="majorHAnsi" w:cstheme="majorHAnsi"/>
          <w:sz w:val="26"/>
          <w:szCs w:val="26"/>
        </w:rPr>
        <w:lastRenderedPageBreak/>
        <w:t>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9"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9"/>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50" w:name="_Toc65341530"/>
      <w:r w:rsidRPr="00E20935">
        <w:rPr>
          <w:rFonts w:asciiTheme="minorHAnsi" w:hAnsiTheme="minorHAnsi" w:cstheme="minorHAnsi"/>
          <w:i/>
          <w:sz w:val="26"/>
          <w:szCs w:val="26"/>
        </w:rPr>
        <w:t>Yêu cầu về an toàn thông tin</w:t>
      </w:r>
      <w:bookmarkEnd w:id="50"/>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51" w:name="_Toc65341531"/>
      <w:r w:rsidRPr="00E20935">
        <w:rPr>
          <w:rFonts w:asciiTheme="minorHAnsi" w:hAnsiTheme="minorHAnsi" w:cstheme="minorHAnsi"/>
          <w:i/>
          <w:sz w:val="26"/>
          <w:szCs w:val="26"/>
        </w:rPr>
        <w:t>Yêu cầu về tính duy trì được</w:t>
      </w:r>
      <w:bookmarkEnd w:id="51"/>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2" w:name="_Toc65341532"/>
      <w:r w:rsidRPr="00E20935">
        <w:rPr>
          <w:rFonts w:asciiTheme="minorHAnsi" w:hAnsiTheme="minorHAnsi" w:cstheme="minorHAnsi"/>
          <w:i/>
          <w:sz w:val="26"/>
          <w:szCs w:val="26"/>
          <w:highlight w:val="cyan"/>
        </w:rPr>
        <w:t>Yêu cầu về tính khả dụng</w:t>
      </w:r>
      <w:bookmarkEnd w:id="52"/>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3" w:name="_Toc65341503"/>
      <w:bookmarkStart w:id="54" w:name="_Toc65341533"/>
      <w:r w:rsidRPr="00800FB9">
        <w:rPr>
          <w:rFonts w:ascii="Arial" w:hAnsi="Arial" w:cs="Arial"/>
          <w:highlight w:val="yellow"/>
        </w:rPr>
        <w:t>Các yêu cầu khác</w:t>
      </w:r>
      <w:bookmarkEnd w:id="53"/>
      <w:bookmarkEnd w:id="54"/>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5" w:name="_Toc439994697"/>
      <w:bookmarkStart w:id="56" w:name="_Toc65341504"/>
      <w:r w:rsidRPr="000C44D3">
        <w:rPr>
          <w:rFonts w:ascii="Arial" w:hAnsi="Arial" w:cs="Arial"/>
        </w:rPr>
        <w:t>Phụ lục A</w:t>
      </w:r>
      <w:r w:rsidR="004B4BA3" w:rsidRPr="000C44D3">
        <w:rPr>
          <w:rFonts w:ascii="Arial" w:hAnsi="Arial" w:cs="Arial"/>
        </w:rPr>
        <w:t xml:space="preserve">: </w:t>
      </w:r>
      <w:bookmarkEnd w:id="55"/>
      <w:r w:rsidRPr="000C44D3">
        <w:rPr>
          <w:rFonts w:ascii="Arial" w:hAnsi="Arial" w:cs="Arial"/>
        </w:rPr>
        <w:t>Các mô hình phân tích</w:t>
      </w:r>
      <w:bookmarkEnd w:id="56"/>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7" w:name="_Toc439994698"/>
      <w:bookmarkStart w:id="58" w:name="_Toc65341505"/>
      <w:r w:rsidRPr="000C44D3">
        <w:rPr>
          <w:rFonts w:ascii="Arial" w:hAnsi="Arial" w:cs="Arial"/>
        </w:rPr>
        <w:lastRenderedPageBreak/>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7"/>
      <w:r w:rsidR="002F4865" w:rsidRPr="000C44D3">
        <w:rPr>
          <w:rFonts w:ascii="Arial" w:hAnsi="Arial" w:cs="Arial"/>
        </w:rPr>
        <w:t>được xác định</w:t>
      </w:r>
      <w:bookmarkEnd w:id="58"/>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275E3" w14:textId="77777777" w:rsidR="00CB0745" w:rsidRDefault="00CB0745">
      <w:r>
        <w:separator/>
      </w:r>
    </w:p>
  </w:endnote>
  <w:endnote w:type="continuationSeparator" w:id="0">
    <w:p w14:paraId="0DA59119" w14:textId="77777777" w:rsidR="00CB0745" w:rsidRDefault="00CB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98097" w14:textId="77777777" w:rsidR="00CB0745" w:rsidRDefault="00CB0745">
      <w:r>
        <w:separator/>
      </w:r>
    </w:p>
  </w:footnote>
  <w:footnote w:type="continuationSeparator" w:id="0">
    <w:p w14:paraId="02C80BE3" w14:textId="77777777" w:rsidR="00CB0745" w:rsidRDefault="00CB0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A5DEB" w14:textId="59A7A817"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9B79FC">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E2DDC" w14:textId="293FE36D"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9B79FC">
      <w:rPr>
        <w:rFonts w:ascii="Times New Roman" w:hAnsi="Times New Roman"/>
        <w:noProof/>
      </w:rPr>
      <w:t>9</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3C489F"/>
    <w:multiLevelType w:val="hybridMultilevel"/>
    <w:tmpl w:val="EBB04DF6"/>
    <w:lvl w:ilvl="0" w:tplc="11B2519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6"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5"/>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3"/>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C44D3"/>
    <w:rsid w:val="000D0B5E"/>
    <w:rsid w:val="000D0CE1"/>
    <w:rsid w:val="000E02A8"/>
    <w:rsid w:val="00107D5C"/>
    <w:rsid w:val="00154546"/>
    <w:rsid w:val="001738DA"/>
    <w:rsid w:val="0019099D"/>
    <w:rsid w:val="001A3486"/>
    <w:rsid w:val="001C046A"/>
    <w:rsid w:val="001F69EC"/>
    <w:rsid w:val="0022342B"/>
    <w:rsid w:val="00230A05"/>
    <w:rsid w:val="00233A2C"/>
    <w:rsid w:val="00234FE1"/>
    <w:rsid w:val="00247EFC"/>
    <w:rsid w:val="0025283C"/>
    <w:rsid w:val="00261B5D"/>
    <w:rsid w:val="00277627"/>
    <w:rsid w:val="00282861"/>
    <w:rsid w:val="00286CD1"/>
    <w:rsid w:val="002914A5"/>
    <w:rsid w:val="00293D74"/>
    <w:rsid w:val="002B6F42"/>
    <w:rsid w:val="002C6836"/>
    <w:rsid w:val="002F4865"/>
    <w:rsid w:val="00324EAD"/>
    <w:rsid w:val="00331328"/>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957FC"/>
    <w:rsid w:val="004A3861"/>
    <w:rsid w:val="004A4729"/>
    <w:rsid w:val="004B4BA3"/>
    <w:rsid w:val="004B4EF2"/>
    <w:rsid w:val="004B65C8"/>
    <w:rsid w:val="004C2DFA"/>
    <w:rsid w:val="004C7321"/>
    <w:rsid w:val="004D2521"/>
    <w:rsid w:val="004D2B24"/>
    <w:rsid w:val="004F3792"/>
    <w:rsid w:val="00514A97"/>
    <w:rsid w:val="00521C73"/>
    <w:rsid w:val="00525DB0"/>
    <w:rsid w:val="00575493"/>
    <w:rsid w:val="005830B2"/>
    <w:rsid w:val="00587938"/>
    <w:rsid w:val="005A74C8"/>
    <w:rsid w:val="005C5383"/>
    <w:rsid w:val="005C7559"/>
    <w:rsid w:val="005F2E93"/>
    <w:rsid w:val="006000A4"/>
    <w:rsid w:val="00614D41"/>
    <w:rsid w:val="006418F1"/>
    <w:rsid w:val="006444DD"/>
    <w:rsid w:val="00652F18"/>
    <w:rsid w:val="006644E0"/>
    <w:rsid w:val="00676194"/>
    <w:rsid w:val="00677720"/>
    <w:rsid w:val="00677888"/>
    <w:rsid w:val="00681518"/>
    <w:rsid w:val="00692965"/>
    <w:rsid w:val="00694D63"/>
    <w:rsid w:val="00694DC4"/>
    <w:rsid w:val="006A4BE6"/>
    <w:rsid w:val="006C1DB1"/>
    <w:rsid w:val="006C2221"/>
    <w:rsid w:val="006C352C"/>
    <w:rsid w:val="006E005C"/>
    <w:rsid w:val="006E1777"/>
    <w:rsid w:val="006F2D84"/>
    <w:rsid w:val="00705CEE"/>
    <w:rsid w:val="007131AD"/>
    <w:rsid w:val="0072425E"/>
    <w:rsid w:val="00730DAB"/>
    <w:rsid w:val="0079253A"/>
    <w:rsid w:val="007C7B40"/>
    <w:rsid w:val="007D537C"/>
    <w:rsid w:val="007E0820"/>
    <w:rsid w:val="007E69D8"/>
    <w:rsid w:val="00800FB9"/>
    <w:rsid w:val="00815693"/>
    <w:rsid w:val="008848BF"/>
    <w:rsid w:val="00887EC2"/>
    <w:rsid w:val="00896067"/>
    <w:rsid w:val="008A25B1"/>
    <w:rsid w:val="008A5647"/>
    <w:rsid w:val="008D260C"/>
    <w:rsid w:val="008E22C6"/>
    <w:rsid w:val="008E6918"/>
    <w:rsid w:val="008F1238"/>
    <w:rsid w:val="008F2C3A"/>
    <w:rsid w:val="00917742"/>
    <w:rsid w:val="0092299D"/>
    <w:rsid w:val="00924694"/>
    <w:rsid w:val="00935038"/>
    <w:rsid w:val="00935AD6"/>
    <w:rsid w:val="009436D6"/>
    <w:rsid w:val="0095233B"/>
    <w:rsid w:val="0096374A"/>
    <w:rsid w:val="00967630"/>
    <w:rsid w:val="00974C96"/>
    <w:rsid w:val="00981CDA"/>
    <w:rsid w:val="009A5784"/>
    <w:rsid w:val="009B4222"/>
    <w:rsid w:val="009B79FC"/>
    <w:rsid w:val="009D1342"/>
    <w:rsid w:val="009F074D"/>
    <w:rsid w:val="00A034A7"/>
    <w:rsid w:val="00A16A17"/>
    <w:rsid w:val="00A44851"/>
    <w:rsid w:val="00A712AD"/>
    <w:rsid w:val="00A8100A"/>
    <w:rsid w:val="00A8455D"/>
    <w:rsid w:val="00A8604C"/>
    <w:rsid w:val="00AD0D15"/>
    <w:rsid w:val="00AE042B"/>
    <w:rsid w:val="00B247FE"/>
    <w:rsid w:val="00B24CE6"/>
    <w:rsid w:val="00B25D25"/>
    <w:rsid w:val="00B413F7"/>
    <w:rsid w:val="00B5133C"/>
    <w:rsid w:val="00B55A2E"/>
    <w:rsid w:val="00B72165"/>
    <w:rsid w:val="00B91514"/>
    <w:rsid w:val="00B94832"/>
    <w:rsid w:val="00BC0896"/>
    <w:rsid w:val="00BE504C"/>
    <w:rsid w:val="00BF2663"/>
    <w:rsid w:val="00BF37E6"/>
    <w:rsid w:val="00BF69FF"/>
    <w:rsid w:val="00C15017"/>
    <w:rsid w:val="00C22FD1"/>
    <w:rsid w:val="00C67916"/>
    <w:rsid w:val="00C74A04"/>
    <w:rsid w:val="00C80E81"/>
    <w:rsid w:val="00CB0745"/>
    <w:rsid w:val="00CD6936"/>
    <w:rsid w:val="00CE0A1B"/>
    <w:rsid w:val="00CE7D25"/>
    <w:rsid w:val="00D23A10"/>
    <w:rsid w:val="00D3369E"/>
    <w:rsid w:val="00D5328F"/>
    <w:rsid w:val="00D83CE4"/>
    <w:rsid w:val="00DA7277"/>
    <w:rsid w:val="00DB631A"/>
    <w:rsid w:val="00DC07CB"/>
    <w:rsid w:val="00DF0E69"/>
    <w:rsid w:val="00DF31E9"/>
    <w:rsid w:val="00DF3BAA"/>
    <w:rsid w:val="00E05588"/>
    <w:rsid w:val="00E05FAB"/>
    <w:rsid w:val="00E20935"/>
    <w:rsid w:val="00E33975"/>
    <w:rsid w:val="00E657ED"/>
    <w:rsid w:val="00E66769"/>
    <w:rsid w:val="00E72E2D"/>
    <w:rsid w:val="00E76A4E"/>
    <w:rsid w:val="00E8520F"/>
    <w:rsid w:val="00EC3BD9"/>
    <w:rsid w:val="00EC4D80"/>
    <w:rsid w:val="00F05271"/>
    <w:rsid w:val="00F12780"/>
    <w:rsid w:val="00F1563E"/>
    <w:rsid w:val="00F20C4F"/>
    <w:rsid w:val="00F22620"/>
    <w:rsid w:val="00F233C8"/>
    <w:rsid w:val="00F3650F"/>
    <w:rsid w:val="00F46227"/>
    <w:rsid w:val="00F6016F"/>
    <w:rsid w:val="00F977DB"/>
    <w:rsid w:val="00FA2D1A"/>
    <w:rsid w:val="00FA2DF1"/>
    <w:rsid w:val="00FD36E6"/>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17F48D7-3158-4BA8-A5F0-F3A66A08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Dell</cp:lastModifiedBy>
  <cp:revision>64</cp:revision>
  <cp:lastPrinted>2021-02-27T11:19:00Z</cp:lastPrinted>
  <dcterms:created xsi:type="dcterms:W3CDTF">2021-02-27T07:46:00Z</dcterms:created>
  <dcterms:modified xsi:type="dcterms:W3CDTF">2021-04-18T04:57:00Z</dcterms:modified>
</cp:coreProperties>
</file>