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232894"/>
        <w:docPartObj>
          <w:docPartGallery w:val="Table of Contents"/>
          <w:docPartUnique/>
        </w:docPartObj>
      </w:sdtPr>
      <w:sdtEndPr>
        <w:rPr>
          <w:rFonts w:asciiTheme="minorHAnsi" w:eastAsiaTheme="minorHAnsi" w:hAnsiTheme="minorHAnsi" w:cstheme="minorBidi"/>
          <w:noProof/>
          <w:color w:val="auto"/>
          <w:kern w:val="2"/>
          <w:sz w:val="22"/>
          <w:szCs w:val="22"/>
          <w:lang w:val="en-GB"/>
          <w14:ligatures w14:val="standardContextual"/>
        </w:rPr>
      </w:sdtEndPr>
      <w:sdtContent>
        <w:p w14:paraId="1FC00CB5" w14:textId="3D65CA37" w:rsidR="00471555" w:rsidRDefault="00471555">
          <w:pPr>
            <w:pStyle w:val="TOCHeading"/>
          </w:pPr>
          <w:r>
            <w:t>Table of Contents</w:t>
          </w:r>
        </w:p>
        <w:p w14:paraId="6FB8B9EB" w14:textId="70C2D22C" w:rsidR="00471555" w:rsidRDefault="00471555">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45939056" w:history="1">
            <w:r w:rsidRPr="00EC40E6">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_Toc145939056 \h </w:instrText>
            </w:r>
            <w:r>
              <w:rPr>
                <w:noProof/>
                <w:webHidden/>
              </w:rPr>
            </w:r>
            <w:r>
              <w:rPr>
                <w:noProof/>
                <w:webHidden/>
              </w:rPr>
              <w:fldChar w:fldCharType="separate"/>
            </w:r>
            <w:r>
              <w:rPr>
                <w:noProof/>
                <w:webHidden/>
              </w:rPr>
              <w:t>1</w:t>
            </w:r>
            <w:r>
              <w:rPr>
                <w:noProof/>
                <w:webHidden/>
              </w:rPr>
              <w:fldChar w:fldCharType="end"/>
            </w:r>
          </w:hyperlink>
        </w:p>
        <w:p w14:paraId="1CC152A7" w14:textId="7E349392" w:rsidR="00471555" w:rsidRDefault="00471555">
          <w:pPr>
            <w:pStyle w:val="TOC1"/>
            <w:tabs>
              <w:tab w:val="right" w:leader="dot" w:pos="9016"/>
            </w:tabs>
            <w:rPr>
              <w:noProof/>
            </w:rPr>
          </w:pPr>
          <w:hyperlink w:anchor="_Toc145939057" w:history="1">
            <w:r w:rsidRPr="00EC40E6">
              <w:rPr>
                <w:rStyle w:val="Hyperlink"/>
                <w:rFonts w:ascii="Calibri" w:hAnsi="Calibri" w:cs="Calibri"/>
                <w:noProof/>
              </w:rPr>
              <w:t>Entry 1: Aven (2016) - Intergenerational Decision-Making in Security and Risk Management</w:t>
            </w:r>
            <w:r>
              <w:rPr>
                <w:noProof/>
                <w:webHidden/>
              </w:rPr>
              <w:tab/>
            </w:r>
            <w:r>
              <w:rPr>
                <w:noProof/>
                <w:webHidden/>
              </w:rPr>
              <w:fldChar w:fldCharType="begin"/>
            </w:r>
            <w:r>
              <w:rPr>
                <w:noProof/>
                <w:webHidden/>
              </w:rPr>
              <w:instrText xml:space="preserve"> PAGEREF _Toc145939057 \h </w:instrText>
            </w:r>
            <w:r>
              <w:rPr>
                <w:noProof/>
                <w:webHidden/>
              </w:rPr>
            </w:r>
            <w:r>
              <w:rPr>
                <w:noProof/>
                <w:webHidden/>
              </w:rPr>
              <w:fldChar w:fldCharType="separate"/>
            </w:r>
            <w:r>
              <w:rPr>
                <w:noProof/>
                <w:webHidden/>
              </w:rPr>
              <w:t>1</w:t>
            </w:r>
            <w:r>
              <w:rPr>
                <w:noProof/>
                <w:webHidden/>
              </w:rPr>
              <w:fldChar w:fldCharType="end"/>
            </w:r>
          </w:hyperlink>
        </w:p>
        <w:p w14:paraId="3F8C81E5" w14:textId="21AE40D7" w:rsidR="00471555" w:rsidRDefault="00471555">
          <w:pPr>
            <w:pStyle w:val="TOC2"/>
            <w:tabs>
              <w:tab w:val="right" w:leader="dot" w:pos="9016"/>
            </w:tabs>
            <w:rPr>
              <w:noProof/>
            </w:rPr>
          </w:pPr>
          <w:hyperlink w:anchor="_Toc145939058" w:history="1">
            <w:r w:rsidRPr="00EC40E6">
              <w:rPr>
                <w:rStyle w:val="Hyperlink"/>
                <w:rFonts w:ascii="Calibri" w:hAnsi="Calibri" w:cs="Calibri"/>
                <w:noProof/>
              </w:rPr>
              <w:t>Issue Chosen</w:t>
            </w:r>
            <w:r>
              <w:rPr>
                <w:noProof/>
                <w:webHidden/>
              </w:rPr>
              <w:tab/>
            </w:r>
            <w:r>
              <w:rPr>
                <w:noProof/>
                <w:webHidden/>
              </w:rPr>
              <w:fldChar w:fldCharType="begin"/>
            </w:r>
            <w:r>
              <w:rPr>
                <w:noProof/>
                <w:webHidden/>
              </w:rPr>
              <w:instrText xml:space="preserve"> PAGEREF _Toc145939058 \h </w:instrText>
            </w:r>
            <w:r>
              <w:rPr>
                <w:noProof/>
                <w:webHidden/>
              </w:rPr>
            </w:r>
            <w:r>
              <w:rPr>
                <w:noProof/>
                <w:webHidden/>
              </w:rPr>
              <w:fldChar w:fldCharType="separate"/>
            </w:r>
            <w:r>
              <w:rPr>
                <w:noProof/>
                <w:webHidden/>
              </w:rPr>
              <w:t>1</w:t>
            </w:r>
            <w:r>
              <w:rPr>
                <w:noProof/>
                <w:webHidden/>
              </w:rPr>
              <w:fldChar w:fldCharType="end"/>
            </w:r>
          </w:hyperlink>
        </w:p>
        <w:p w14:paraId="0C6014FF" w14:textId="63780498" w:rsidR="00471555" w:rsidRDefault="00471555">
          <w:pPr>
            <w:pStyle w:val="TOC2"/>
            <w:tabs>
              <w:tab w:val="right" w:leader="dot" w:pos="9016"/>
            </w:tabs>
            <w:rPr>
              <w:noProof/>
            </w:rPr>
          </w:pPr>
          <w:hyperlink w:anchor="_Toc145939059" w:history="1">
            <w:r w:rsidRPr="00EC40E6">
              <w:rPr>
                <w:rStyle w:val="Hyperlink"/>
                <w:rFonts w:ascii="Calibri" w:hAnsi="Calibri" w:cs="Calibri"/>
                <w:noProof/>
              </w:rPr>
              <w:t>Proposed Answer</w:t>
            </w:r>
            <w:r>
              <w:rPr>
                <w:noProof/>
                <w:webHidden/>
              </w:rPr>
              <w:tab/>
            </w:r>
            <w:r>
              <w:rPr>
                <w:noProof/>
                <w:webHidden/>
              </w:rPr>
              <w:fldChar w:fldCharType="begin"/>
            </w:r>
            <w:r>
              <w:rPr>
                <w:noProof/>
                <w:webHidden/>
              </w:rPr>
              <w:instrText xml:space="preserve"> PAGEREF _Toc145939059 \h </w:instrText>
            </w:r>
            <w:r>
              <w:rPr>
                <w:noProof/>
                <w:webHidden/>
              </w:rPr>
            </w:r>
            <w:r>
              <w:rPr>
                <w:noProof/>
                <w:webHidden/>
              </w:rPr>
              <w:fldChar w:fldCharType="separate"/>
            </w:r>
            <w:r>
              <w:rPr>
                <w:noProof/>
                <w:webHidden/>
              </w:rPr>
              <w:t>1</w:t>
            </w:r>
            <w:r>
              <w:rPr>
                <w:noProof/>
                <w:webHidden/>
              </w:rPr>
              <w:fldChar w:fldCharType="end"/>
            </w:r>
          </w:hyperlink>
        </w:p>
        <w:p w14:paraId="5D123634" w14:textId="2C55B96D" w:rsidR="00471555" w:rsidRDefault="00471555">
          <w:pPr>
            <w:pStyle w:val="TOC1"/>
            <w:tabs>
              <w:tab w:val="right" w:leader="dot" w:pos="9016"/>
            </w:tabs>
            <w:rPr>
              <w:noProof/>
            </w:rPr>
          </w:pPr>
          <w:hyperlink w:anchor="_Toc145939060" w:history="1">
            <w:r w:rsidRPr="00EC40E6">
              <w:rPr>
                <w:rStyle w:val="Hyperlink"/>
                <w:rFonts w:ascii="Calibri" w:hAnsi="Calibri" w:cs="Calibri"/>
                <w:noProof/>
              </w:rPr>
              <w:t>Duty of Care to Future Generations</w:t>
            </w:r>
            <w:r>
              <w:rPr>
                <w:noProof/>
                <w:webHidden/>
              </w:rPr>
              <w:tab/>
            </w:r>
            <w:r>
              <w:rPr>
                <w:noProof/>
                <w:webHidden/>
              </w:rPr>
              <w:fldChar w:fldCharType="begin"/>
            </w:r>
            <w:r>
              <w:rPr>
                <w:noProof/>
                <w:webHidden/>
              </w:rPr>
              <w:instrText xml:space="preserve"> PAGEREF _Toc145939060 \h </w:instrText>
            </w:r>
            <w:r>
              <w:rPr>
                <w:noProof/>
                <w:webHidden/>
              </w:rPr>
            </w:r>
            <w:r>
              <w:rPr>
                <w:noProof/>
                <w:webHidden/>
              </w:rPr>
              <w:fldChar w:fldCharType="separate"/>
            </w:r>
            <w:r>
              <w:rPr>
                <w:noProof/>
                <w:webHidden/>
              </w:rPr>
              <w:t>1</w:t>
            </w:r>
            <w:r>
              <w:rPr>
                <w:noProof/>
                <w:webHidden/>
              </w:rPr>
              <w:fldChar w:fldCharType="end"/>
            </w:r>
          </w:hyperlink>
        </w:p>
        <w:p w14:paraId="1EB6523E" w14:textId="5095A6C7" w:rsidR="00471555" w:rsidRDefault="00471555">
          <w:pPr>
            <w:pStyle w:val="TOC1"/>
            <w:tabs>
              <w:tab w:val="right" w:leader="dot" w:pos="9016"/>
            </w:tabs>
            <w:rPr>
              <w:noProof/>
            </w:rPr>
          </w:pPr>
          <w:hyperlink w:anchor="_Toc145939061" w:history="1">
            <w:r w:rsidRPr="00EC40E6">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_Toc145939061 \h </w:instrText>
            </w:r>
            <w:r>
              <w:rPr>
                <w:noProof/>
                <w:webHidden/>
              </w:rPr>
            </w:r>
            <w:r>
              <w:rPr>
                <w:noProof/>
                <w:webHidden/>
              </w:rPr>
              <w:fldChar w:fldCharType="separate"/>
            </w:r>
            <w:r>
              <w:rPr>
                <w:noProof/>
                <w:webHidden/>
              </w:rPr>
              <w:t>1</w:t>
            </w:r>
            <w:r>
              <w:rPr>
                <w:noProof/>
                <w:webHidden/>
              </w:rPr>
              <w:fldChar w:fldCharType="end"/>
            </w:r>
          </w:hyperlink>
        </w:p>
        <w:p w14:paraId="537DD6D6" w14:textId="14D57C61" w:rsidR="00471555" w:rsidRDefault="00471555">
          <w:pPr>
            <w:pStyle w:val="TOC1"/>
            <w:tabs>
              <w:tab w:val="right" w:leader="dot" w:pos="9016"/>
            </w:tabs>
            <w:rPr>
              <w:noProof/>
            </w:rPr>
          </w:pPr>
          <w:hyperlink w:anchor="_Toc145939062" w:history="1">
            <w:r w:rsidRPr="00EC40E6">
              <w:rPr>
                <w:rStyle w:val="Hyperlink"/>
                <w:rFonts w:ascii="Calibri" w:hAnsi="Calibri" w:cs="Calibri"/>
                <w:noProof/>
              </w:rPr>
              <w:t>Entry 2: Seminar Preparation - Factors Affecting the Future Direction of Security and Risk Management</w:t>
            </w:r>
            <w:r>
              <w:rPr>
                <w:noProof/>
                <w:webHidden/>
              </w:rPr>
              <w:tab/>
            </w:r>
            <w:r>
              <w:rPr>
                <w:noProof/>
                <w:webHidden/>
              </w:rPr>
              <w:fldChar w:fldCharType="begin"/>
            </w:r>
            <w:r>
              <w:rPr>
                <w:noProof/>
                <w:webHidden/>
              </w:rPr>
              <w:instrText xml:space="preserve"> PAGEREF _Toc145939062 \h </w:instrText>
            </w:r>
            <w:r>
              <w:rPr>
                <w:noProof/>
                <w:webHidden/>
              </w:rPr>
            </w:r>
            <w:r>
              <w:rPr>
                <w:noProof/>
                <w:webHidden/>
              </w:rPr>
              <w:fldChar w:fldCharType="separate"/>
            </w:r>
            <w:r>
              <w:rPr>
                <w:noProof/>
                <w:webHidden/>
              </w:rPr>
              <w:t>1</w:t>
            </w:r>
            <w:r>
              <w:rPr>
                <w:noProof/>
                <w:webHidden/>
              </w:rPr>
              <w:fldChar w:fldCharType="end"/>
            </w:r>
          </w:hyperlink>
        </w:p>
        <w:p w14:paraId="1DA7A011" w14:textId="31874681" w:rsidR="00471555" w:rsidRDefault="00471555">
          <w:pPr>
            <w:pStyle w:val="TOC2"/>
            <w:tabs>
              <w:tab w:val="right" w:leader="dot" w:pos="9016"/>
            </w:tabs>
            <w:rPr>
              <w:noProof/>
            </w:rPr>
          </w:pPr>
          <w:hyperlink w:anchor="_Toc145939063" w:history="1">
            <w:r w:rsidRPr="00EC40E6">
              <w:rPr>
                <w:rStyle w:val="Hyperlink"/>
                <w:rFonts w:ascii="Calibri" w:hAnsi="Calibri" w:cs="Calibri"/>
                <w:noProof/>
              </w:rPr>
              <w:t>Question</w:t>
            </w:r>
            <w:r>
              <w:rPr>
                <w:noProof/>
                <w:webHidden/>
              </w:rPr>
              <w:tab/>
            </w:r>
            <w:r>
              <w:rPr>
                <w:noProof/>
                <w:webHidden/>
              </w:rPr>
              <w:fldChar w:fldCharType="begin"/>
            </w:r>
            <w:r>
              <w:rPr>
                <w:noProof/>
                <w:webHidden/>
              </w:rPr>
              <w:instrText xml:space="preserve"> PAGEREF _Toc145939063 \h </w:instrText>
            </w:r>
            <w:r>
              <w:rPr>
                <w:noProof/>
                <w:webHidden/>
              </w:rPr>
            </w:r>
            <w:r>
              <w:rPr>
                <w:noProof/>
                <w:webHidden/>
              </w:rPr>
              <w:fldChar w:fldCharType="separate"/>
            </w:r>
            <w:r>
              <w:rPr>
                <w:noProof/>
                <w:webHidden/>
              </w:rPr>
              <w:t>1</w:t>
            </w:r>
            <w:r>
              <w:rPr>
                <w:noProof/>
                <w:webHidden/>
              </w:rPr>
              <w:fldChar w:fldCharType="end"/>
            </w:r>
          </w:hyperlink>
        </w:p>
        <w:p w14:paraId="42B47B3A" w14:textId="27BBD9B8" w:rsidR="00471555" w:rsidRDefault="00471555">
          <w:pPr>
            <w:pStyle w:val="TOC2"/>
            <w:tabs>
              <w:tab w:val="right" w:leader="dot" w:pos="9016"/>
            </w:tabs>
            <w:rPr>
              <w:noProof/>
            </w:rPr>
          </w:pPr>
          <w:hyperlink w:anchor="_Toc145939064" w:history="1">
            <w:r w:rsidRPr="00EC40E6">
              <w:rPr>
                <w:rStyle w:val="Hyperlink"/>
                <w:rFonts w:ascii="Calibri" w:hAnsi="Calibri" w:cs="Calibri"/>
                <w:noProof/>
              </w:rPr>
              <w:t>Proposed Answer</w:t>
            </w:r>
            <w:r>
              <w:rPr>
                <w:noProof/>
                <w:webHidden/>
              </w:rPr>
              <w:tab/>
            </w:r>
            <w:r>
              <w:rPr>
                <w:noProof/>
                <w:webHidden/>
              </w:rPr>
              <w:fldChar w:fldCharType="begin"/>
            </w:r>
            <w:r>
              <w:rPr>
                <w:noProof/>
                <w:webHidden/>
              </w:rPr>
              <w:instrText xml:space="preserve"> PAGEREF _Toc145939064 \h </w:instrText>
            </w:r>
            <w:r>
              <w:rPr>
                <w:noProof/>
                <w:webHidden/>
              </w:rPr>
            </w:r>
            <w:r>
              <w:rPr>
                <w:noProof/>
                <w:webHidden/>
              </w:rPr>
              <w:fldChar w:fldCharType="separate"/>
            </w:r>
            <w:r>
              <w:rPr>
                <w:noProof/>
                <w:webHidden/>
              </w:rPr>
              <w:t>1</w:t>
            </w:r>
            <w:r>
              <w:rPr>
                <w:noProof/>
                <w:webHidden/>
              </w:rPr>
              <w:fldChar w:fldCharType="end"/>
            </w:r>
          </w:hyperlink>
        </w:p>
        <w:p w14:paraId="20E82BC0" w14:textId="1CE532F6" w:rsidR="00471555" w:rsidRDefault="00471555">
          <w:pPr>
            <w:pStyle w:val="TOC2"/>
            <w:tabs>
              <w:tab w:val="right" w:leader="dot" w:pos="9016"/>
            </w:tabs>
            <w:rPr>
              <w:noProof/>
            </w:rPr>
          </w:pPr>
          <w:hyperlink w:anchor="_Toc145939065" w:history="1">
            <w:r w:rsidRPr="00EC40E6">
              <w:rPr>
                <w:rStyle w:val="Hyperlink"/>
                <w:rFonts w:ascii="Calibri" w:hAnsi="Calibri" w:cs="Calibri"/>
                <w:noProof/>
              </w:rPr>
              <w:t>Ethical Concerns</w:t>
            </w:r>
            <w:r>
              <w:rPr>
                <w:noProof/>
                <w:webHidden/>
              </w:rPr>
              <w:tab/>
            </w:r>
            <w:r>
              <w:rPr>
                <w:noProof/>
                <w:webHidden/>
              </w:rPr>
              <w:fldChar w:fldCharType="begin"/>
            </w:r>
            <w:r>
              <w:rPr>
                <w:noProof/>
                <w:webHidden/>
              </w:rPr>
              <w:instrText xml:space="preserve"> PAGEREF _Toc145939065 \h </w:instrText>
            </w:r>
            <w:r>
              <w:rPr>
                <w:noProof/>
                <w:webHidden/>
              </w:rPr>
            </w:r>
            <w:r>
              <w:rPr>
                <w:noProof/>
                <w:webHidden/>
              </w:rPr>
              <w:fldChar w:fldCharType="separate"/>
            </w:r>
            <w:r>
              <w:rPr>
                <w:noProof/>
                <w:webHidden/>
              </w:rPr>
              <w:t>2</w:t>
            </w:r>
            <w:r>
              <w:rPr>
                <w:noProof/>
                <w:webHidden/>
              </w:rPr>
              <w:fldChar w:fldCharType="end"/>
            </w:r>
          </w:hyperlink>
        </w:p>
        <w:p w14:paraId="05E329C3" w14:textId="52C03E4B" w:rsidR="00471555" w:rsidRDefault="00471555">
          <w:pPr>
            <w:pStyle w:val="TOC1"/>
            <w:tabs>
              <w:tab w:val="right" w:leader="dot" w:pos="9016"/>
            </w:tabs>
            <w:rPr>
              <w:noProof/>
            </w:rPr>
          </w:pPr>
          <w:hyperlink w:anchor="_Toc145939066" w:history="1">
            <w:r w:rsidRPr="00EC40E6">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_Toc145939066 \h </w:instrText>
            </w:r>
            <w:r>
              <w:rPr>
                <w:noProof/>
                <w:webHidden/>
              </w:rPr>
            </w:r>
            <w:r>
              <w:rPr>
                <w:noProof/>
                <w:webHidden/>
              </w:rPr>
              <w:fldChar w:fldCharType="separate"/>
            </w:r>
            <w:r>
              <w:rPr>
                <w:noProof/>
                <w:webHidden/>
              </w:rPr>
              <w:t>2</w:t>
            </w:r>
            <w:r>
              <w:rPr>
                <w:noProof/>
                <w:webHidden/>
              </w:rPr>
              <w:fldChar w:fldCharType="end"/>
            </w:r>
          </w:hyperlink>
        </w:p>
        <w:p w14:paraId="76C5DC7A" w14:textId="5A74693F" w:rsidR="00471555" w:rsidRDefault="00471555">
          <w:pPr>
            <w:pStyle w:val="TOC1"/>
            <w:tabs>
              <w:tab w:val="right" w:leader="dot" w:pos="9016"/>
            </w:tabs>
            <w:rPr>
              <w:noProof/>
            </w:rPr>
          </w:pPr>
          <w:hyperlink w:anchor="_Toc145939067" w:history="1">
            <w:r w:rsidRPr="00EC40E6">
              <w:rPr>
                <w:rStyle w:val="Hyperlink"/>
                <w:rFonts w:ascii="Calibri" w:hAnsi="Calibri" w:cs="Calibri"/>
                <w:noProof/>
              </w:rPr>
              <w:t>Learning Outcomes Addressed</w:t>
            </w:r>
            <w:r>
              <w:rPr>
                <w:noProof/>
                <w:webHidden/>
              </w:rPr>
              <w:tab/>
            </w:r>
            <w:r>
              <w:rPr>
                <w:noProof/>
                <w:webHidden/>
              </w:rPr>
              <w:fldChar w:fldCharType="begin"/>
            </w:r>
            <w:r>
              <w:rPr>
                <w:noProof/>
                <w:webHidden/>
              </w:rPr>
              <w:instrText xml:space="preserve"> PAGEREF _Toc145939067 \h </w:instrText>
            </w:r>
            <w:r>
              <w:rPr>
                <w:noProof/>
                <w:webHidden/>
              </w:rPr>
            </w:r>
            <w:r>
              <w:rPr>
                <w:noProof/>
                <w:webHidden/>
              </w:rPr>
              <w:fldChar w:fldCharType="separate"/>
            </w:r>
            <w:r>
              <w:rPr>
                <w:noProof/>
                <w:webHidden/>
              </w:rPr>
              <w:t>2</w:t>
            </w:r>
            <w:r>
              <w:rPr>
                <w:noProof/>
                <w:webHidden/>
              </w:rPr>
              <w:fldChar w:fldCharType="end"/>
            </w:r>
          </w:hyperlink>
        </w:p>
        <w:p w14:paraId="1FA82ED5" w14:textId="606B1B58" w:rsidR="00471555" w:rsidRDefault="00471555">
          <w:pPr>
            <w:pStyle w:val="TOC1"/>
            <w:tabs>
              <w:tab w:val="right" w:leader="dot" w:pos="9016"/>
            </w:tabs>
            <w:rPr>
              <w:noProof/>
            </w:rPr>
          </w:pPr>
          <w:hyperlink w:anchor="_Toc145939068" w:history="1">
            <w:r w:rsidRPr="00EC40E6">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_Toc145939068 \h </w:instrText>
            </w:r>
            <w:r>
              <w:rPr>
                <w:noProof/>
                <w:webHidden/>
              </w:rPr>
            </w:r>
            <w:r>
              <w:rPr>
                <w:noProof/>
                <w:webHidden/>
              </w:rPr>
              <w:fldChar w:fldCharType="separate"/>
            </w:r>
            <w:r>
              <w:rPr>
                <w:noProof/>
                <w:webHidden/>
              </w:rPr>
              <w:t>2</w:t>
            </w:r>
            <w:r>
              <w:rPr>
                <w:noProof/>
                <w:webHidden/>
              </w:rPr>
              <w:fldChar w:fldCharType="end"/>
            </w:r>
          </w:hyperlink>
        </w:p>
        <w:p w14:paraId="25B42E2F" w14:textId="0804DB82" w:rsidR="00471555" w:rsidRDefault="00471555">
          <w:r>
            <w:rPr>
              <w:b/>
              <w:bCs/>
              <w:noProof/>
            </w:rPr>
            <w:fldChar w:fldCharType="end"/>
          </w:r>
        </w:p>
      </w:sdtContent>
    </w:sdt>
    <w:p w14:paraId="18CAEF68" w14:textId="77777777" w:rsidR="00471555" w:rsidRDefault="00471555">
      <w:pPr>
        <w:rPr>
          <w:rFonts w:ascii="Calibri" w:eastAsiaTheme="majorEastAsia" w:hAnsi="Calibri" w:cs="Calibri"/>
          <w:spacing w:val="-10"/>
          <w:kern w:val="28"/>
          <w:sz w:val="24"/>
          <w:szCs w:val="24"/>
        </w:rPr>
      </w:pPr>
      <w:r>
        <w:rPr>
          <w:rFonts w:ascii="Calibri" w:hAnsi="Calibri" w:cs="Calibri"/>
          <w:sz w:val="24"/>
          <w:szCs w:val="24"/>
        </w:rPr>
        <w:br w:type="page"/>
      </w:r>
    </w:p>
    <w:p w14:paraId="1451B3AF" w14:textId="269E0FA5" w:rsidR="00471555" w:rsidRPr="00471555" w:rsidRDefault="00471555" w:rsidP="00471555">
      <w:pPr>
        <w:pStyle w:val="Title"/>
        <w:rPr>
          <w:rFonts w:ascii="Calibri" w:hAnsi="Calibri" w:cs="Calibri"/>
          <w:sz w:val="24"/>
          <w:szCs w:val="24"/>
        </w:rPr>
      </w:pPr>
      <w:r w:rsidRPr="00471555">
        <w:rPr>
          <w:rFonts w:ascii="Calibri" w:hAnsi="Calibri" w:cs="Calibri"/>
          <w:sz w:val="24"/>
          <w:szCs w:val="24"/>
        </w:rPr>
        <w:lastRenderedPageBreak/>
        <w:t>Which Factor Will Most Affect the Future Direction of Security and Risk Management?</w:t>
      </w:r>
    </w:p>
    <w:p w14:paraId="1D670BA8" w14:textId="77777777" w:rsidR="00471555" w:rsidRPr="00471555" w:rsidRDefault="00471555" w:rsidP="00471555">
      <w:pPr>
        <w:pStyle w:val="Heading1"/>
        <w:rPr>
          <w:rFonts w:ascii="Calibri" w:hAnsi="Calibri" w:cs="Calibri"/>
          <w:sz w:val="24"/>
          <w:szCs w:val="24"/>
        </w:rPr>
      </w:pPr>
      <w:bookmarkStart w:id="0" w:name="_Toc145939056"/>
      <w:r w:rsidRPr="00471555">
        <w:rPr>
          <w:rFonts w:ascii="Calibri" w:hAnsi="Calibri" w:cs="Calibri"/>
          <w:sz w:val="24"/>
          <w:szCs w:val="24"/>
        </w:rPr>
        <w:t>Introduction</w:t>
      </w:r>
      <w:bookmarkEnd w:id="0"/>
    </w:p>
    <w:p w14:paraId="1536DFA9" w14:textId="77777777" w:rsidR="00471555" w:rsidRPr="00471555" w:rsidRDefault="00471555" w:rsidP="00471555">
      <w:pPr>
        <w:jc w:val="both"/>
        <w:rPr>
          <w:rFonts w:ascii="Calibri" w:hAnsi="Calibri" w:cs="Calibri"/>
          <w:sz w:val="24"/>
          <w:szCs w:val="24"/>
        </w:rPr>
      </w:pPr>
      <w:r w:rsidRPr="00471555">
        <w:rPr>
          <w:rFonts w:ascii="Calibri" w:hAnsi="Calibri" w:cs="Calibri"/>
          <w:sz w:val="24"/>
          <w:szCs w:val="24"/>
        </w:rPr>
        <w:t xml:space="preserve">The future of Security and Risk Management is not a topic to be taken lightly, especially in the age of rapid technological advancements and global interconnectivity. The seminar on Unit 6 provides an engaging platform to discuss this important issue, informed by the </w:t>
      </w:r>
      <w:proofErr w:type="spellStart"/>
      <w:r w:rsidRPr="00471555">
        <w:rPr>
          <w:rFonts w:ascii="Calibri" w:hAnsi="Calibri" w:cs="Calibri"/>
          <w:sz w:val="24"/>
          <w:szCs w:val="24"/>
        </w:rPr>
        <w:t>Aven</w:t>
      </w:r>
      <w:proofErr w:type="spellEnd"/>
      <w:r w:rsidRPr="00471555">
        <w:rPr>
          <w:rFonts w:ascii="Calibri" w:hAnsi="Calibri" w:cs="Calibri"/>
          <w:sz w:val="24"/>
          <w:szCs w:val="24"/>
        </w:rPr>
        <w:t xml:space="preserve"> (2016) reading. This report serves as a dual-entry contribution to the seminar's module wiki, addressing a question from the </w:t>
      </w:r>
      <w:proofErr w:type="spellStart"/>
      <w:r w:rsidRPr="00471555">
        <w:rPr>
          <w:rFonts w:ascii="Calibri" w:hAnsi="Calibri" w:cs="Calibri"/>
          <w:sz w:val="24"/>
          <w:szCs w:val="24"/>
        </w:rPr>
        <w:t>Aven</w:t>
      </w:r>
      <w:proofErr w:type="spellEnd"/>
      <w:r w:rsidRPr="00471555">
        <w:rPr>
          <w:rFonts w:ascii="Calibri" w:hAnsi="Calibri" w:cs="Calibri"/>
          <w:sz w:val="24"/>
          <w:szCs w:val="24"/>
        </w:rPr>
        <w:t xml:space="preserve"> (2016) paper and one from the Seminar preparation in Unit 6. The entries aim to meet the learning outcomes by critically evaluating security risks and synthesizing multi-source information.</w:t>
      </w:r>
    </w:p>
    <w:p w14:paraId="752F0FA3" w14:textId="77777777" w:rsidR="00471555" w:rsidRPr="00471555" w:rsidRDefault="00471555" w:rsidP="00471555">
      <w:pPr>
        <w:pStyle w:val="Heading1"/>
        <w:rPr>
          <w:rFonts w:ascii="Calibri" w:hAnsi="Calibri" w:cs="Calibri"/>
          <w:sz w:val="24"/>
          <w:szCs w:val="24"/>
        </w:rPr>
      </w:pPr>
      <w:bookmarkStart w:id="1" w:name="_Toc145939057"/>
      <w:r w:rsidRPr="00471555">
        <w:rPr>
          <w:rFonts w:ascii="Calibri" w:hAnsi="Calibri" w:cs="Calibri"/>
          <w:sz w:val="24"/>
          <w:szCs w:val="24"/>
        </w:rPr>
        <w:t xml:space="preserve">Entry 1: </w:t>
      </w:r>
      <w:proofErr w:type="spellStart"/>
      <w:r w:rsidRPr="00471555">
        <w:rPr>
          <w:rFonts w:ascii="Calibri" w:hAnsi="Calibri" w:cs="Calibri"/>
          <w:sz w:val="24"/>
          <w:szCs w:val="24"/>
        </w:rPr>
        <w:t>Aven</w:t>
      </w:r>
      <w:proofErr w:type="spellEnd"/>
      <w:r w:rsidRPr="00471555">
        <w:rPr>
          <w:rFonts w:ascii="Calibri" w:hAnsi="Calibri" w:cs="Calibri"/>
          <w:sz w:val="24"/>
          <w:szCs w:val="24"/>
        </w:rPr>
        <w:t xml:space="preserve"> (2016) - Intergenerational Decision-Making in Security and Risk Management</w:t>
      </w:r>
      <w:bookmarkEnd w:id="1"/>
    </w:p>
    <w:p w14:paraId="2977D7BA" w14:textId="77777777" w:rsidR="00471555" w:rsidRPr="00471555" w:rsidRDefault="00471555" w:rsidP="00471555">
      <w:pPr>
        <w:pStyle w:val="Heading2"/>
        <w:rPr>
          <w:rFonts w:ascii="Calibri" w:hAnsi="Calibri" w:cs="Calibri"/>
          <w:sz w:val="24"/>
          <w:szCs w:val="24"/>
        </w:rPr>
      </w:pPr>
      <w:bookmarkStart w:id="2" w:name="_Toc145939058"/>
      <w:r w:rsidRPr="00471555">
        <w:rPr>
          <w:rFonts w:ascii="Calibri" w:hAnsi="Calibri" w:cs="Calibri"/>
          <w:sz w:val="24"/>
          <w:szCs w:val="24"/>
        </w:rPr>
        <w:t>Issue Chosen</w:t>
      </w:r>
      <w:bookmarkEnd w:id="2"/>
    </w:p>
    <w:p w14:paraId="759BC99E" w14:textId="77777777" w:rsidR="00471555" w:rsidRPr="00471555" w:rsidRDefault="00471555" w:rsidP="00471555">
      <w:pPr>
        <w:jc w:val="both"/>
        <w:rPr>
          <w:rFonts w:ascii="Calibri" w:hAnsi="Calibri" w:cs="Calibri"/>
          <w:sz w:val="24"/>
          <w:szCs w:val="24"/>
        </w:rPr>
      </w:pPr>
      <w:r w:rsidRPr="00471555">
        <w:rPr>
          <w:rFonts w:ascii="Calibri" w:hAnsi="Calibri" w:cs="Calibri"/>
          <w:sz w:val="24"/>
          <w:szCs w:val="24"/>
        </w:rPr>
        <w:t>The issue I have chosen to address is: "In intergenerational decision-making situations, what are the available frameworks and perspectives to be taken? What duty of care do we owe to future generations?"</w:t>
      </w:r>
    </w:p>
    <w:p w14:paraId="7492A470" w14:textId="77777777" w:rsidR="00471555" w:rsidRPr="00471555" w:rsidRDefault="00471555" w:rsidP="00471555">
      <w:pPr>
        <w:pStyle w:val="Heading2"/>
        <w:rPr>
          <w:rFonts w:ascii="Calibri" w:hAnsi="Calibri" w:cs="Calibri"/>
          <w:sz w:val="24"/>
          <w:szCs w:val="24"/>
        </w:rPr>
      </w:pPr>
      <w:bookmarkStart w:id="3" w:name="_Toc145939059"/>
      <w:r w:rsidRPr="00471555">
        <w:rPr>
          <w:rFonts w:ascii="Calibri" w:hAnsi="Calibri" w:cs="Calibri"/>
          <w:sz w:val="24"/>
          <w:szCs w:val="24"/>
        </w:rPr>
        <w:t>Proposed Answer</w:t>
      </w:r>
      <w:bookmarkEnd w:id="3"/>
    </w:p>
    <w:p w14:paraId="38BB4836" w14:textId="77777777" w:rsidR="00471555" w:rsidRPr="00471555" w:rsidRDefault="00471555" w:rsidP="00471555">
      <w:pPr>
        <w:jc w:val="both"/>
        <w:rPr>
          <w:rFonts w:ascii="Calibri" w:hAnsi="Calibri" w:cs="Calibri"/>
          <w:sz w:val="24"/>
          <w:szCs w:val="24"/>
        </w:rPr>
      </w:pPr>
      <w:r w:rsidRPr="00471555">
        <w:rPr>
          <w:rFonts w:ascii="Calibri" w:hAnsi="Calibri" w:cs="Calibri"/>
          <w:sz w:val="24"/>
          <w:szCs w:val="24"/>
        </w:rPr>
        <w:t>Intergenerational decision-making in the context of Security and Risk Management can be complex but vital for sustainable progress. Frameworks like the Precautionary Principle can be adopted to make decisions that minimize risks to future generations. Another perspective is the Cost-Benefit Analysis which weighs the short-term gains against long-term impacts.</w:t>
      </w:r>
    </w:p>
    <w:p w14:paraId="03CE0C46" w14:textId="77777777" w:rsidR="00471555" w:rsidRPr="00471555" w:rsidRDefault="00471555" w:rsidP="00471555">
      <w:pPr>
        <w:pStyle w:val="Heading1"/>
        <w:rPr>
          <w:rFonts w:ascii="Calibri" w:hAnsi="Calibri" w:cs="Calibri"/>
          <w:sz w:val="24"/>
          <w:szCs w:val="24"/>
        </w:rPr>
      </w:pPr>
      <w:bookmarkStart w:id="4" w:name="_Toc145939060"/>
      <w:r w:rsidRPr="00471555">
        <w:rPr>
          <w:rFonts w:ascii="Calibri" w:hAnsi="Calibri" w:cs="Calibri"/>
          <w:sz w:val="24"/>
          <w:szCs w:val="24"/>
        </w:rPr>
        <w:t>Duty of Care to Future Generations</w:t>
      </w:r>
      <w:bookmarkEnd w:id="4"/>
    </w:p>
    <w:p w14:paraId="12B985F1" w14:textId="77777777" w:rsidR="00471555" w:rsidRPr="00471555" w:rsidRDefault="00471555" w:rsidP="00471555">
      <w:pPr>
        <w:jc w:val="both"/>
        <w:rPr>
          <w:rFonts w:ascii="Calibri" w:hAnsi="Calibri" w:cs="Calibri"/>
          <w:sz w:val="24"/>
          <w:szCs w:val="24"/>
        </w:rPr>
      </w:pPr>
      <w:r w:rsidRPr="00471555">
        <w:rPr>
          <w:rFonts w:ascii="Calibri" w:hAnsi="Calibri" w:cs="Calibri"/>
          <w:sz w:val="24"/>
          <w:szCs w:val="24"/>
        </w:rPr>
        <w:t>Our duty to future generations involves making decisions that do not imperil their security or restrict their options for managing risks. For instance, investing in resilient infrastructure and cybersecurity can serve as a safeguard for the future.</w:t>
      </w:r>
    </w:p>
    <w:p w14:paraId="72541DFA" w14:textId="77777777" w:rsidR="00471555" w:rsidRPr="00471555" w:rsidRDefault="00471555" w:rsidP="00471555">
      <w:pPr>
        <w:pStyle w:val="Heading1"/>
        <w:rPr>
          <w:rFonts w:ascii="Calibri" w:hAnsi="Calibri" w:cs="Calibri"/>
          <w:sz w:val="24"/>
          <w:szCs w:val="24"/>
        </w:rPr>
      </w:pPr>
      <w:bookmarkStart w:id="5" w:name="_Toc145939061"/>
      <w:r w:rsidRPr="00471555">
        <w:rPr>
          <w:rFonts w:ascii="Calibri" w:hAnsi="Calibri" w:cs="Calibri"/>
          <w:sz w:val="24"/>
          <w:szCs w:val="24"/>
        </w:rPr>
        <w:t>References</w:t>
      </w:r>
      <w:bookmarkEnd w:id="5"/>
    </w:p>
    <w:p w14:paraId="200EFF33" w14:textId="77777777" w:rsidR="00471555" w:rsidRPr="00471555" w:rsidRDefault="00471555" w:rsidP="00471555">
      <w:pPr>
        <w:pStyle w:val="ListParagraph"/>
        <w:numPr>
          <w:ilvl w:val="0"/>
          <w:numId w:val="11"/>
        </w:numPr>
        <w:jc w:val="both"/>
        <w:rPr>
          <w:rFonts w:ascii="Calibri" w:hAnsi="Calibri" w:cs="Calibri"/>
          <w:sz w:val="24"/>
          <w:szCs w:val="24"/>
        </w:rPr>
      </w:pPr>
      <w:proofErr w:type="spellStart"/>
      <w:r w:rsidRPr="00471555">
        <w:rPr>
          <w:rFonts w:ascii="Calibri" w:hAnsi="Calibri" w:cs="Calibri"/>
          <w:sz w:val="24"/>
          <w:szCs w:val="24"/>
        </w:rPr>
        <w:t>Aven</w:t>
      </w:r>
      <w:proofErr w:type="spellEnd"/>
      <w:r w:rsidRPr="00471555">
        <w:rPr>
          <w:rFonts w:ascii="Calibri" w:hAnsi="Calibri" w:cs="Calibri"/>
          <w:sz w:val="24"/>
          <w:szCs w:val="24"/>
        </w:rPr>
        <w:t>, T. (2016). The Concept of Risk.</w:t>
      </w:r>
    </w:p>
    <w:p w14:paraId="7A611945" w14:textId="77777777" w:rsidR="00471555" w:rsidRPr="00471555" w:rsidRDefault="00471555" w:rsidP="00471555">
      <w:pPr>
        <w:pStyle w:val="ListParagraph"/>
        <w:numPr>
          <w:ilvl w:val="0"/>
          <w:numId w:val="11"/>
        </w:numPr>
        <w:jc w:val="both"/>
        <w:rPr>
          <w:rFonts w:ascii="Calibri" w:hAnsi="Calibri" w:cs="Calibri"/>
          <w:sz w:val="24"/>
          <w:szCs w:val="24"/>
        </w:rPr>
      </w:pPr>
      <w:r w:rsidRPr="00471555">
        <w:rPr>
          <w:rFonts w:ascii="Calibri" w:hAnsi="Calibri" w:cs="Calibri"/>
          <w:sz w:val="24"/>
          <w:szCs w:val="24"/>
        </w:rPr>
        <w:t>United Nations (2015). Transforming our world: The 2030 Agenda for Sustainable Development.</w:t>
      </w:r>
    </w:p>
    <w:p w14:paraId="7A1372C9" w14:textId="77777777" w:rsidR="00471555" w:rsidRPr="00471555" w:rsidRDefault="00471555" w:rsidP="00471555">
      <w:pPr>
        <w:pStyle w:val="Heading1"/>
        <w:rPr>
          <w:rFonts w:ascii="Calibri" w:hAnsi="Calibri" w:cs="Calibri"/>
          <w:sz w:val="24"/>
          <w:szCs w:val="24"/>
        </w:rPr>
      </w:pPr>
      <w:bookmarkStart w:id="6" w:name="_Toc145939062"/>
      <w:r w:rsidRPr="00471555">
        <w:rPr>
          <w:rFonts w:ascii="Calibri" w:hAnsi="Calibri" w:cs="Calibri"/>
          <w:sz w:val="24"/>
          <w:szCs w:val="24"/>
        </w:rPr>
        <w:t>Entry 2: Seminar Preparation - Factors Affecting the Future Direction of Security and Risk Management</w:t>
      </w:r>
      <w:bookmarkEnd w:id="6"/>
    </w:p>
    <w:p w14:paraId="572779A3" w14:textId="77777777" w:rsidR="00471555" w:rsidRPr="00471555" w:rsidRDefault="00471555" w:rsidP="00471555">
      <w:pPr>
        <w:pStyle w:val="Heading2"/>
        <w:rPr>
          <w:rFonts w:ascii="Calibri" w:hAnsi="Calibri" w:cs="Calibri"/>
          <w:sz w:val="24"/>
          <w:szCs w:val="24"/>
        </w:rPr>
      </w:pPr>
      <w:bookmarkStart w:id="7" w:name="_Toc145939063"/>
      <w:r w:rsidRPr="00471555">
        <w:rPr>
          <w:rFonts w:ascii="Calibri" w:hAnsi="Calibri" w:cs="Calibri"/>
          <w:sz w:val="24"/>
          <w:szCs w:val="24"/>
        </w:rPr>
        <w:t>Question</w:t>
      </w:r>
      <w:bookmarkEnd w:id="7"/>
    </w:p>
    <w:p w14:paraId="20723C5B" w14:textId="77777777" w:rsidR="00471555" w:rsidRPr="00471555" w:rsidRDefault="00471555" w:rsidP="00471555">
      <w:pPr>
        <w:jc w:val="both"/>
        <w:rPr>
          <w:rFonts w:ascii="Calibri" w:hAnsi="Calibri" w:cs="Calibri"/>
          <w:sz w:val="24"/>
          <w:szCs w:val="24"/>
        </w:rPr>
      </w:pPr>
      <w:r w:rsidRPr="00471555">
        <w:rPr>
          <w:rFonts w:ascii="Calibri" w:hAnsi="Calibri" w:cs="Calibri"/>
          <w:sz w:val="24"/>
          <w:szCs w:val="24"/>
        </w:rPr>
        <w:t>Which factor will most affect the future direction of Security and Risk Management?</w:t>
      </w:r>
    </w:p>
    <w:p w14:paraId="5982363D" w14:textId="77777777" w:rsidR="00471555" w:rsidRPr="00471555" w:rsidRDefault="00471555" w:rsidP="00471555">
      <w:pPr>
        <w:pStyle w:val="Heading2"/>
        <w:rPr>
          <w:rFonts w:ascii="Calibri" w:hAnsi="Calibri" w:cs="Calibri"/>
          <w:sz w:val="24"/>
          <w:szCs w:val="24"/>
        </w:rPr>
      </w:pPr>
      <w:bookmarkStart w:id="8" w:name="_Toc145939064"/>
      <w:r w:rsidRPr="00471555">
        <w:rPr>
          <w:rFonts w:ascii="Calibri" w:hAnsi="Calibri" w:cs="Calibri"/>
          <w:sz w:val="24"/>
          <w:szCs w:val="24"/>
        </w:rPr>
        <w:t>Proposed Answer</w:t>
      </w:r>
      <w:bookmarkEnd w:id="8"/>
    </w:p>
    <w:p w14:paraId="7367B16D" w14:textId="77777777" w:rsidR="00471555" w:rsidRPr="00471555" w:rsidRDefault="00471555" w:rsidP="00471555">
      <w:pPr>
        <w:jc w:val="both"/>
        <w:rPr>
          <w:rFonts w:ascii="Calibri" w:hAnsi="Calibri" w:cs="Calibri"/>
          <w:sz w:val="24"/>
          <w:szCs w:val="24"/>
        </w:rPr>
      </w:pPr>
      <w:r w:rsidRPr="00471555">
        <w:rPr>
          <w:rFonts w:ascii="Calibri" w:hAnsi="Calibri" w:cs="Calibri"/>
          <w:sz w:val="24"/>
          <w:szCs w:val="24"/>
        </w:rPr>
        <w:t>The advent of Artificial Intelligence (AI) is arguably the factor that will most influence the future of Security and Risk Management. AI can be used to automate responses to threats, predict vulnerabilities, and even make real-time decisions during security incidents. However, the use of AI also brings new ethical and governance challenges.</w:t>
      </w:r>
    </w:p>
    <w:p w14:paraId="6C0E98AF" w14:textId="77777777" w:rsidR="00471555" w:rsidRPr="00471555" w:rsidRDefault="00471555" w:rsidP="00471555">
      <w:pPr>
        <w:pStyle w:val="Heading2"/>
        <w:rPr>
          <w:rFonts w:ascii="Calibri" w:hAnsi="Calibri" w:cs="Calibri"/>
          <w:sz w:val="24"/>
          <w:szCs w:val="24"/>
        </w:rPr>
      </w:pPr>
      <w:bookmarkStart w:id="9" w:name="_Toc145939065"/>
      <w:r w:rsidRPr="00471555">
        <w:rPr>
          <w:rFonts w:ascii="Calibri" w:hAnsi="Calibri" w:cs="Calibri"/>
          <w:sz w:val="24"/>
          <w:szCs w:val="24"/>
        </w:rPr>
        <w:lastRenderedPageBreak/>
        <w:t>Ethical Concerns</w:t>
      </w:r>
      <w:bookmarkEnd w:id="9"/>
    </w:p>
    <w:p w14:paraId="0704559B" w14:textId="77777777" w:rsidR="00471555" w:rsidRPr="00471555" w:rsidRDefault="00471555" w:rsidP="00471555">
      <w:pPr>
        <w:jc w:val="both"/>
        <w:rPr>
          <w:rFonts w:ascii="Calibri" w:hAnsi="Calibri" w:cs="Calibri"/>
          <w:sz w:val="24"/>
          <w:szCs w:val="24"/>
        </w:rPr>
      </w:pPr>
      <w:r w:rsidRPr="00471555">
        <w:rPr>
          <w:rFonts w:ascii="Calibri" w:hAnsi="Calibri" w:cs="Calibri"/>
          <w:sz w:val="24"/>
          <w:szCs w:val="24"/>
        </w:rPr>
        <w:t>AI systems can potentially make mistakes or be biased, raising ethical issues. There is also the risk of AI systems being manipulated by malicious actors.</w:t>
      </w:r>
    </w:p>
    <w:p w14:paraId="4C54E1AA" w14:textId="77777777" w:rsidR="00471555" w:rsidRPr="00471555" w:rsidRDefault="00471555" w:rsidP="00471555">
      <w:pPr>
        <w:pStyle w:val="Heading1"/>
        <w:rPr>
          <w:rFonts w:ascii="Calibri" w:hAnsi="Calibri" w:cs="Calibri"/>
          <w:sz w:val="24"/>
          <w:szCs w:val="24"/>
        </w:rPr>
      </w:pPr>
      <w:bookmarkStart w:id="10" w:name="_Toc145939066"/>
      <w:r w:rsidRPr="00471555">
        <w:rPr>
          <w:rFonts w:ascii="Calibri" w:hAnsi="Calibri" w:cs="Calibri"/>
          <w:sz w:val="24"/>
          <w:szCs w:val="24"/>
        </w:rPr>
        <w:t>References</w:t>
      </w:r>
      <w:bookmarkEnd w:id="10"/>
    </w:p>
    <w:p w14:paraId="6F622619" w14:textId="77777777" w:rsidR="00471555" w:rsidRPr="00471555" w:rsidRDefault="00471555" w:rsidP="00471555">
      <w:pPr>
        <w:pStyle w:val="ListParagraph"/>
        <w:numPr>
          <w:ilvl w:val="0"/>
          <w:numId w:val="9"/>
        </w:numPr>
        <w:jc w:val="both"/>
        <w:rPr>
          <w:rFonts w:ascii="Calibri" w:hAnsi="Calibri" w:cs="Calibri"/>
          <w:sz w:val="24"/>
          <w:szCs w:val="24"/>
        </w:rPr>
      </w:pPr>
      <w:r w:rsidRPr="00471555">
        <w:rPr>
          <w:rFonts w:ascii="Calibri" w:hAnsi="Calibri" w:cs="Calibri"/>
          <w:sz w:val="24"/>
          <w:szCs w:val="24"/>
        </w:rPr>
        <w:t>Kaplan, J. (2020). Artificial Intelligence: Risks and Benefits for Security Management.</w:t>
      </w:r>
    </w:p>
    <w:p w14:paraId="235C8A24" w14:textId="77777777" w:rsidR="00471555" w:rsidRPr="00471555" w:rsidRDefault="00471555" w:rsidP="00471555">
      <w:pPr>
        <w:pStyle w:val="ListParagraph"/>
        <w:numPr>
          <w:ilvl w:val="0"/>
          <w:numId w:val="9"/>
        </w:numPr>
        <w:jc w:val="both"/>
        <w:rPr>
          <w:rFonts w:ascii="Calibri" w:hAnsi="Calibri" w:cs="Calibri"/>
          <w:sz w:val="24"/>
          <w:szCs w:val="24"/>
        </w:rPr>
      </w:pPr>
      <w:r w:rsidRPr="00471555">
        <w:rPr>
          <w:rFonts w:ascii="Calibri" w:hAnsi="Calibri" w:cs="Calibri"/>
          <w:sz w:val="24"/>
          <w:szCs w:val="24"/>
        </w:rPr>
        <w:t>European Union Agency for Cybersecurity (2021). Ethical Considerations in AI for Security Applications.</w:t>
      </w:r>
    </w:p>
    <w:p w14:paraId="302C40B3" w14:textId="77777777" w:rsidR="00471555" w:rsidRPr="00471555" w:rsidRDefault="00471555" w:rsidP="00471555">
      <w:pPr>
        <w:pStyle w:val="Heading1"/>
        <w:rPr>
          <w:rFonts w:ascii="Calibri" w:hAnsi="Calibri" w:cs="Calibri"/>
          <w:sz w:val="24"/>
          <w:szCs w:val="24"/>
        </w:rPr>
      </w:pPr>
      <w:bookmarkStart w:id="11" w:name="_Toc145939067"/>
      <w:r w:rsidRPr="00471555">
        <w:rPr>
          <w:rFonts w:ascii="Calibri" w:hAnsi="Calibri" w:cs="Calibri"/>
          <w:sz w:val="24"/>
          <w:szCs w:val="24"/>
        </w:rPr>
        <w:t>Learning Outcomes Addressed</w:t>
      </w:r>
      <w:bookmarkEnd w:id="11"/>
    </w:p>
    <w:p w14:paraId="2CBAE0A8" w14:textId="77777777" w:rsidR="00471555" w:rsidRPr="00471555" w:rsidRDefault="00471555" w:rsidP="00471555">
      <w:pPr>
        <w:pStyle w:val="ListParagraph"/>
        <w:numPr>
          <w:ilvl w:val="0"/>
          <w:numId w:val="10"/>
        </w:numPr>
        <w:jc w:val="both"/>
        <w:rPr>
          <w:rFonts w:ascii="Calibri" w:hAnsi="Calibri" w:cs="Calibri"/>
          <w:sz w:val="24"/>
          <w:szCs w:val="24"/>
        </w:rPr>
      </w:pPr>
      <w:r w:rsidRPr="00471555">
        <w:rPr>
          <w:rFonts w:ascii="Calibri" w:hAnsi="Calibri" w:cs="Calibri"/>
          <w:sz w:val="24"/>
          <w:szCs w:val="24"/>
        </w:rPr>
        <w:t xml:space="preserve">Identified and </w:t>
      </w:r>
      <w:proofErr w:type="spellStart"/>
      <w:r w:rsidRPr="00471555">
        <w:rPr>
          <w:rFonts w:ascii="Calibri" w:hAnsi="Calibri" w:cs="Calibri"/>
          <w:sz w:val="24"/>
          <w:szCs w:val="24"/>
        </w:rPr>
        <w:t>analyzed</w:t>
      </w:r>
      <w:proofErr w:type="spellEnd"/>
      <w:r w:rsidRPr="00471555">
        <w:rPr>
          <w:rFonts w:ascii="Calibri" w:hAnsi="Calibri" w:cs="Calibri"/>
          <w:sz w:val="24"/>
          <w:szCs w:val="24"/>
        </w:rPr>
        <w:t xml:space="preserve"> security risks posed by ethical challenges in AI.</w:t>
      </w:r>
    </w:p>
    <w:p w14:paraId="18494767" w14:textId="77777777" w:rsidR="00471555" w:rsidRPr="00471555" w:rsidRDefault="00471555" w:rsidP="00471555">
      <w:pPr>
        <w:pStyle w:val="ListParagraph"/>
        <w:numPr>
          <w:ilvl w:val="0"/>
          <w:numId w:val="10"/>
        </w:numPr>
        <w:jc w:val="both"/>
        <w:rPr>
          <w:rFonts w:ascii="Calibri" w:hAnsi="Calibri" w:cs="Calibri"/>
          <w:sz w:val="24"/>
          <w:szCs w:val="24"/>
        </w:rPr>
      </w:pPr>
      <w:r w:rsidRPr="00471555">
        <w:rPr>
          <w:rFonts w:ascii="Calibri" w:hAnsi="Calibri" w:cs="Calibri"/>
          <w:sz w:val="24"/>
          <w:szCs w:val="24"/>
        </w:rPr>
        <w:t>Gathered information from scholarly articles and institutional reports.</w:t>
      </w:r>
    </w:p>
    <w:p w14:paraId="4E450100" w14:textId="77777777" w:rsidR="00471555" w:rsidRPr="00471555" w:rsidRDefault="00471555" w:rsidP="00471555">
      <w:pPr>
        <w:pStyle w:val="ListParagraph"/>
        <w:numPr>
          <w:ilvl w:val="0"/>
          <w:numId w:val="10"/>
        </w:numPr>
        <w:jc w:val="both"/>
        <w:rPr>
          <w:rFonts w:ascii="Calibri" w:hAnsi="Calibri" w:cs="Calibri"/>
          <w:sz w:val="24"/>
          <w:szCs w:val="24"/>
        </w:rPr>
      </w:pPr>
      <w:r w:rsidRPr="00471555">
        <w:rPr>
          <w:rFonts w:ascii="Calibri" w:hAnsi="Calibri" w:cs="Calibri"/>
          <w:sz w:val="24"/>
          <w:szCs w:val="24"/>
        </w:rPr>
        <w:t>Critically appraised the frameworks for intergenerational decision-making in risk management.</w:t>
      </w:r>
    </w:p>
    <w:p w14:paraId="48443AE3" w14:textId="77777777" w:rsidR="00471555" w:rsidRPr="00471555" w:rsidRDefault="00471555" w:rsidP="00471555">
      <w:pPr>
        <w:pStyle w:val="ListParagraph"/>
        <w:numPr>
          <w:ilvl w:val="0"/>
          <w:numId w:val="10"/>
        </w:numPr>
        <w:jc w:val="both"/>
        <w:rPr>
          <w:rFonts w:ascii="Calibri" w:hAnsi="Calibri" w:cs="Calibri"/>
          <w:sz w:val="24"/>
          <w:szCs w:val="24"/>
        </w:rPr>
      </w:pPr>
      <w:r w:rsidRPr="00471555">
        <w:rPr>
          <w:rFonts w:ascii="Calibri" w:hAnsi="Calibri" w:cs="Calibri"/>
          <w:sz w:val="24"/>
          <w:szCs w:val="24"/>
        </w:rPr>
        <w:t>Discussed the legal and ethical challenges in adopting new technologies like AI in Security and Risk Management.</w:t>
      </w:r>
    </w:p>
    <w:p w14:paraId="7C93E0CA" w14:textId="77777777" w:rsidR="00471555" w:rsidRPr="00471555" w:rsidRDefault="00471555" w:rsidP="00471555">
      <w:pPr>
        <w:pStyle w:val="Heading1"/>
        <w:rPr>
          <w:rFonts w:ascii="Calibri" w:hAnsi="Calibri" w:cs="Calibri"/>
          <w:sz w:val="24"/>
          <w:szCs w:val="24"/>
        </w:rPr>
      </w:pPr>
      <w:bookmarkStart w:id="12" w:name="_Toc145939068"/>
      <w:r w:rsidRPr="00471555">
        <w:rPr>
          <w:rFonts w:ascii="Calibri" w:hAnsi="Calibri" w:cs="Calibri"/>
          <w:sz w:val="24"/>
          <w:szCs w:val="24"/>
        </w:rPr>
        <w:t>Conclusion</w:t>
      </w:r>
      <w:bookmarkEnd w:id="12"/>
    </w:p>
    <w:p w14:paraId="5023ACC7" w14:textId="77777777" w:rsidR="00471555" w:rsidRPr="00471555" w:rsidRDefault="00471555" w:rsidP="00471555">
      <w:pPr>
        <w:jc w:val="both"/>
        <w:rPr>
          <w:rFonts w:ascii="Calibri" w:hAnsi="Calibri" w:cs="Calibri"/>
          <w:sz w:val="24"/>
          <w:szCs w:val="24"/>
        </w:rPr>
      </w:pPr>
      <w:r w:rsidRPr="00471555">
        <w:rPr>
          <w:rFonts w:ascii="Calibri" w:hAnsi="Calibri" w:cs="Calibri"/>
          <w:sz w:val="24"/>
          <w:szCs w:val="24"/>
        </w:rPr>
        <w:t xml:space="preserve">Both the questions from </w:t>
      </w:r>
      <w:proofErr w:type="spellStart"/>
      <w:r w:rsidRPr="00471555">
        <w:rPr>
          <w:rFonts w:ascii="Calibri" w:hAnsi="Calibri" w:cs="Calibri"/>
          <w:sz w:val="24"/>
          <w:szCs w:val="24"/>
        </w:rPr>
        <w:t>Aven</w:t>
      </w:r>
      <w:proofErr w:type="spellEnd"/>
      <w:r w:rsidRPr="00471555">
        <w:rPr>
          <w:rFonts w:ascii="Calibri" w:hAnsi="Calibri" w:cs="Calibri"/>
          <w:sz w:val="24"/>
          <w:szCs w:val="24"/>
        </w:rPr>
        <w:t xml:space="preserve"> (2016) and the Seminar preparation provide valuable insights into the complexities of Security and Risk Management. Intergenerational decision-making and the role of AI are critical factors that need to be addressed to pave a sustainable and secure path for the future.</w:t>
      </w:r>
    </w:p>
    <w:p w14:paraId="62ECD9E6" w14:textId="77777777" w:rsidR="00BA2F78" w:rsidRPr="00471555" w:rsidRDefault="00BA2F78" w:rsidP="00471555">
      <w:pPr>
        <w:jc w:val="both"/>
        <w:rPr>
          <w:rFonts w:ascii="Calibri" w:hAnsi="Calibri" w:cs="Calibri"/>
          <w:sz w:val="24"/>
          <w:szCs w:val="24"/>
        </w:rPr>
      </w:pPr>
    </w:p>
    <w:sectPr w:rsidR="00BA2F78" w:rsidRPr="004715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AB1"/>
    <w:multiLevelType w:val="multilevel"/>
    <w:tmpl w:val="EC4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10BE"/>
    <w:multiLevelType w:val="multilevel"/>
    <w:tmpl w:val="03E2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66034"/>
    <w:multiLevelType w:val="hybridMultilevel"/>
    <w:tmpl w:val="E69C9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8059B"/>
    <w:multiLevelType w:val="multilevel"/>
    <w:tmpl w:val="726299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6EF75CD"/>
    <w:multiLevelType w:val="multilevel"/>
    <w:tmpl w:val="1B12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E4619"/>
    <w:multiLevelType w:val="hybridMultilevel"/>
    <w:tmpl w:val="CF324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962171"/>
    <w:multiLevelType w:val="multilevel"/>
    <w:tmpl w:val="6C6E1E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9C224C3"/>
    <w:multiLevelType w:val="multilevel"/>
    <w:tmpl w:val="1E78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65060"/>
    <w:multiLevelType w:val="hybridMultilevel"/>
    <w:tmpl w:val="0A524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3054D5"/>
    <w:multiLevelType w:val="multilevel"/>
    <w:tmpl w:val="6C4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92AE2"/>
    <w:multiLevelType w:val="multilevel"/>
    <w:tmpl w:val="9FF4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4865641">
    <w:abstractNumId w:val="3"/>
  </w:num>
  <w:num w:numId="2" w16cid:durableId="268123975">
    <w:abstractNumId w:val="0"/>
  </w:num>
  <w:num w:numId="3" w16cid:durableId="975646198">
    <w:abstractNumId w:val="9"/>
  </w:num>
  <w:num w:numId="4" w16cid:durableId="912197588">
    <w:abstractNumId w:val="6"/>
  </w:num>
  <w:num w:numId="5" w16cid:durableId="1901944282">
    <w:abstractNumId w:val="7"/>
  </w:num>
  <w:num w:numId="6" w16cid:durableId="840511924">
    <w:abstractNumId w:val="1"/>
  </w:num>
  <w:num w:numId="7" w16cid:durableId="1975678454">
    <w:abstractNumId w:val="4"/>
  </w:num>
  <w:num w:numId="8" w16cid:durableId="692264916">
    <w:abstractNumId w:val="10"/>
  </w:num>
  <w:num w:numId="9" w16cid:durableId="1633054393">
    <w:abstractNumId w:val="2"/>
  </w:num>
  <w:num w:numId="10" w16cid:durableId="1104618585">
    <w:abstractNumId w:val="8"/>
  </w:num>
  <w:num w:numId="11" w16cid:durableId="1046491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D6"/>
    <w:rsid w:val="00471555"/>
    <w:rsid w:val="007804D6"/>
    <w:rsid w:val="00BA2F78"/>
    <w:rsid w:val="00BC712F"/>
    <w:rsid w:val="00D20B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6D69"/>
  <w15:chartTrackingRefBased/>
  <w15:docId w15:val="{A8C985BF-C448-42C7-8306-E30BEA0B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15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804D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04D6"/>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7804D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7804D6"/>
    <w:rPr>
      <w:color w:val="0000FF"/>
      <w:u w:val="single"/>
    </w:rPr>
  </w:style>
  <w:style w:type="character" w:styleId="Strong">
    <w:name w:val="Strong"/>
    <w:basedOn w:val="DefaultParagraphFont"/>
    <w:uiPriority w:val="22"/>
    <w:qFormat/>
    <w:rsid w:val="007804D6"/>
    <w:rPr>
      <w:b/>
      <w:bCs/>
    </w:rPr>
  </w:style>
  <w:style w:type="character" w:customStyle="1" w:styleId="Heading1Char">
    <w:name w:val="Heading 1 Char"/>
    <w:basedOn w:val="DefaultParagraphFont"/>
    <w:link w:val="Heading1"/>
    <w:uiPriority w:val="9"/>
    <w:rsid w:val="004715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15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7155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71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5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1555"/>
    <w:pPr>
      <w:ind w:left="720"/>
      <w:contextualSpacing/>
    </w:pPr>
  </w:style>
  <w:style w:type="paragraph" w:styleId="TOCHeading">
    <w:name w:val="TOC Heading"/>
    <w:basedOn w:val="Heading1"/>
    <w:next w:val="Normal"/>
    <w:uiPriority w:val="39"/>
    <w:unhideWhenUsed/>
    <w:qFormat/>
    <w:rsid w:val="0047155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71555"/>
    <w:pPr>
      <w:spacing w:before="120" w:after="0"/>
    </w:pPr>
    <w:rPr>
      <w:rFonts w:cstheme="minorHAnsi"/>
      <w:b/>
      <w:bCs/>
      <w:i/>
      <w:iCs/>
      <w:sz w:val="24"/>
      <w:szCs w:val="24"/>
    </w:rPr>
  </w:style>
  <w:style w:type="paragraph" w:styleId="TOC2">
    <w:name w:val="toc 2"/>
    <w:basedOn w:val="Normal"/>
    <w:next w:val="Normal"/>
    <w:autoRedefine/>
    <w:uiPriority w:val="39"/>
    <w:unhideWhenUsed/>
    <w:rsid w:val="00471555"/>
    <w:pPr>
      <w:spacing w:before="120" w:after="0"/>
      <w:ind w:left="220"/>
    </w:pPr>
    <w:rPr>
      <w:rFonts w:cstheme="minorHAnsi"/>
      <w:b/>
      <w:bCs/>
    </w:rPr>
  </w:style>
  <w:style w:type="paragraph" w:styleId="TOC3">
    <w:name w:val="toc 3"/>
    <w:basedOn w:val="Normal"/>
    <w:next w:val="Normal"/>
    <w:autoRedefine/>
    <w:uiPriority w:val="39"/>
    <w:semiHidden/>
    <w:unhideWhenUsed/>
    <w:rsid w:val="00471555"/>
    <w:pPr>
      <w:spacing w:after="0"/>
      <w:ind w:left="440"/>
    </w:pPr>
    <w:rPr>
      <w:rFonts w:cstheme="minorHAnsi"/>
      <w:sz w:val="20"/>
      <w:szCs w:val="20"/>
    </w:rPr>
  </w:style>
  <w:style w:type="paragraph" w:styleId="TOC4">
    <w:name w:val="toc 4"/>
    <w:basedOn w:val="Normal"/>
    <w:next w:val="Normal"/>
    <w:autoRedefine/>
    <w:uiPriority w:val="39"/>
    <w:semiHidden/>
    <w:unhideWhenUsed/>
    <w:rsid w:val="00471555"/>
    <w:pPr>
      <w:spacing w:after="0"/>
      <w:ind w:left="660"/>
    </w:pPr>
    <w:rPr>
      <w:rFonts w:cstheme="minorHAnsi"/>
      <w:sz w:val="20"/>
      <w:szCs w:val="20"/>
    </w:rPr>
  </w:style>
  <w:style w:type="paragraph" w:styleId="TOC5">
    <w:name w:val="toc 5"/>
    <w:basedOn w:val="Normal"/>
    <w:next w:val="Normal"/>
    <w:autoRedefine/>
    <w:uiPriority w:val="39"/>
    <w:semiHidden/>
    <w:unhideWhenUsed/>
    <w:rsid w:val="00471555"/>
    <w:pPr>
      <w:spacing w:after="0"/>
      <w:ind w:left="880"/>
    </w:pPr>
    <w:rPr>
      <w:rFonts w:cstheme="minorHAnsi"/>
      <w:sz w:val="20"/>
      <w:szCs w:val="20"/>
    </w:rPr>
  </w:style>
  <w:style w:type="paragraph" w:styleId="TOC6">
    <w:name w:val="toc 6"/>
    <w:basedOn w:val="Normal"/>
    <w:next w:val="Normal"/>
    <w:autoRedefine/>
    <w:uiPriority w:val="39"/>
    <w:semiHidden/>
    <w:unhideWhenUsed/>
    <w:rsid w:val="00471555"/>
    <w:pPr>
      <w:spacing w:after="0"/>
      <w:ind w:left="1100"/>
    </w:pPr>
    <w:rPr>
      <w:rFonts w:cstheme="minorHAnsi"/>
      <w:sz w:val="20"/>
      <w:szCs w:val="20"/>
    </w:rPr>
  </w:style>
  <w:style w:type="paragraph" w:styleId="TOC7">
    <w:name w:val="toc 7"/>
    <w:basedOn w:val="Normal"/>
    <w:next w:val="Normal"/>
    <w:autoRedefine/>
    <w:uiPriority w:val="39"/>
    <w:semiHidden/>
    <w:unhideWhenUsed/>
    <w:rsid w:val="00471555"/>
    <w:pPr>
      <w:spacing w:after="0"/>
      <w:ind w:left="1320"/>
    </w:pPr>
    <w:rPr>
      <w:rFonts w:cstheme="minorHAnsi"/>
      <w:sz w:val="20"/>
      <w:szCs w:val="20"/>
    </w:rPr>
  </w:style>
  <w:style w:type="paragraph" w:styleId="TOC8">
    <w:name w:val="toc 8"/>
    <w:basedOn w:val="Normal"/>
    <w:next w:val="Normal"/>
    <w:autoRedefine/>
    <w:uiPriority w:val="39"/>
    <w:semiHidden/>
    <w:unhideWhenUsed/>
    <w:rsid w:val="00471555"/>
    <w:pPr>
      <w:spacing w:after="0"/>
      <w:ind w:left="1540"/>
    </w:pPr>
    <w:rPr>
      <w:rFonts w:cstheme="minorHAnsi"/>
      <w:sz w:val="20"/>
      <w:szCs w:val="20"/>
    </w:rPr>
  </w:style>
  <w:style w:type="paragraph" w:styleId="TOC9">
    <w:name w:val="toc 9"/>
    <w:basedOn w:val="Normal"/>
    <w:next w:val="Normal"/>
    <w:autoRedefine/>
    <w:uiPriority w:val="39"/>
    <w:semiHidden/>
    <w:unhideWhenUsed/>
    <w:rsid w:val="00471555"/>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3273">
      <w:bodyDiv w:val="1"/>
      <w:marLeft w:val="0"/>
      <w:marRight w:val="0"/>
      <w:marTop w:val="0"/>
      <w:marBottom w:val="0"/>
      <w:divBdr>
        <w:top w:val="none" w:sz="0" w:space="0" w:color="auto"/>
        <w:left w:val="none" w:sz="0" w:space="0" w:color="auto"/>
        <w:bottom w:val="none" w:sz="0" w:space="0" w:color="auto"/>
        <w:right w:val="none" w:sz="0" w:space="0" w:color="auto"/>
      </w:divBdr>
    </w:div>
    <w:div w:id="505173690">
      <w:bodyDiv w:val="1"/>
      <w:marLeft w:val="0"/>
      <w:marRight w:val="0"/>
      <w:marTop w:val="0"/>
      <w:marBottom w:val="0"/>
      <w:divBdr>
        <w:top w:val="none" w:sz="0" w:space="0" w:color="auto"/>
        <w:left w:val="none" w:sz="0" w:space="0" w:color="auto"/>
        <w:bottom w:val="none" w:sz="0" w:space="0" w:color="auto"/>
        <w:right w:val="none" w:sz="0" w:space="0" w:color="auto"/>
      </w:divBdr>
    </w:div>
    <w:div w:id="62843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2B122-B8B7-5848-85FF-3CF22DFC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Al-Naimi, Nasser</dc:creator>
  <cp:keywords/>
  <dc:description/>
  <cp:lastModifiedBy>khalid teli</cp:lastModifiedBy>
  <cp:revision>2</cp:revision>
  <dcterms:created xsi:type="dcterms:W3CDTF">2023-09-18T21:17:00Z</dcterms:created>
  <dcterms:modified xsi:type="dcterms:W3CDTF">2023-09-18T21:17:00Z</dcterms:modified>
</cp:coreProperties>
</file>