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8925027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03EF28" w14:textId="34F9921C" w:rsidR="00117AB0" w:rsidRPr="00590F66" w:rsidRDefault="00117AB0">
          <w:pPr>
            <w:pStyle w:val="TOCHeading"/>
            <w:rPr>
              <w:rFonts w:ascii="Arial" w:hAnsi="Arial" w:cs="Arial"/>
            </w:rPr>
          </w:pPr>
          <w:r w:rsidRPr="00590F66">
            <w:rPr>
              <w:rFonts w:ascii="Arial" w:hAnsi="Arial" w:cs="Arial"/>
            </w:rPr>
            <w:t>Table of Contents</w:t>
          </w:r>
        </w:p>
        <w:p w14:paraId="19ED6722" w14:textId="4CD6EB4D" w:rsidR="00117AB0" w:rsidRPr="00590F66" w:rsidRDefault="00117AB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590F66">
            <w:rPr>
              <w:rFonts w:ascii="Arial" w:hAnsi="Arial" w:cs="Arial"/>
              <w:b w:val="0"/>
              <w:bCs w:val="0"/>
            </w:rPr>
            <w:fldChar w:fldCharType="begin"/>
          </w:r>
          <w:r w:rsidRPr="00590F66">
            <w:rPr>
              <w:rFonts w:ascii="Arial" w:hAnsi="Arial" w:cs="Arial"/>
            </w:rPr>
            <w:instrText xml:space="preserve"> TOC \o "1-3" \h \z \u </w:instrText>
          </w:r>
          <w:r w:rsidRPr="00590F6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44368142" w:history="1">
            <w:r w:rsidRPr="00590F66">
              <w:rPr>
                <w:rStyle w:val="Hyperlink"/>
                <w:rFonts w:ascii="Arial" w:hAnsi="Arial" w:cs="Arial"/>
                <w:noProof/>
              </w:rPr>
              <w:t>What is the specific aspect of GDPR that your case study addresses?</w:t>
            </w:r>
            <w:r w:rsidRPr="00590F66">
              <w:rPr>
                <w:rFonts w:ascii="Arial" w:hAnsi="Arial" w:cs="Arial"/>
                <w:noProof/>
                <w:webHidden/>
              </w:rPr>
              <w:tab/>
            </w:r>
            <w:r w:rsidRPr="00590F6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90F66">
              <w:rPr>
                <w:rFonts w:ascii="Arial" w:hAnsi="Arial" w:cs="Arial"/>
                <w:noProof/>
                <w:webHidden/>
              </w:rPr>
              <w:instrText xml:space="preserve"> PAGEREF _Toc144368142 \h </w:instrText>
            </w:r>
            <w:r w:rsidRPr="00590F66">
              <w:rPr>
                <w:rFonts w:ascii="Arial" w:hAnsi="Arial" w:cs="Arial"/>
                <w:noProof/>
                <w:webHidden/>
              </w:rPr>
            </w:r>
            <w:r w:rsidRPr="00590F6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90F66">
              <w:rPr>
                <w:rFonts w:ascii="Arial" w:hAnsi="Arial" w:cs="Arial"/>
                <w:noProof/>
                <w:webHidden/>
              </w:rPr>
              <w:t>1</w:t>
            </w:r>
            <w:r w:rsidRPr="00590F6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9A4690" w14:textId="42D131B6" w:rsidR="00117AB0" w:rsidRPr="00590F66" w:rsidRDefault="000000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44368143" w:history="1">
            <w:r w:rsidR="00117AB0" w:rsidRPr="00590F66">
              <w:rPr>
                <w:rStyle w:val="Hyperlink"/>
                <w:rFonts w:ascii="Arial" w:hAnsi="Arial" w:cs="Arial"/>
                <w:noProof/>
              </w:rPr>
              <w:t>How was it resolved?</w:t>
            </w:r>
            <w:r w:rsidR="00117AB0" w:rsidRPr="00590F66">
              <w:rPr>
                <w:rFonts w:ascii="Arial" w:hAnsi="Arial" w:cs="Arial"/>
                <w:noProof/>
                <w:webHidden/>
              </w:rPr>
              <w:tab/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begin"/>
            </w:r>
            <w:r w:rsidR="00117AB0" w:rsidRPr="00590F66">
              <w:rPr>
                <w:rFonts w:ascii="Arial" w:hAnsi="Arial" w:cs="Arial"/>
                <w:noProof/>
                <w:webHidden/>
              </w:rPr>
              <w:instrText xml:space="preserve"> PAGEREF _Toc144368143 \h </w:instrText>
            </w:r>
            <w:r w:rsidR="00117AB0" w:rsidRPr="00590F66">
              <w:rPr>
                <w:rFonts w:ascii="Arial" w:hAnsi="Arial" w:cs="Arial"/>
                <w:noProof/>
                <w:webHidden/>
              </w:rPr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17AB0" w:rsidRPr="00590F66">
              <w:rPr>
                <w:rFonts w:ascii="Arial" w:hAnsi="Arial" w:cs="Arial"/>
                <w:noProof/>
                <w:webHidden/>
              </w:rPr>
              <w:t>1</w:t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1D988" w14:textId="74B43A5A" w:rsidR="00117AB0" w:rsidRPr="00590F66" w:rsidRDefault="000000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44368144" w:history="1">
            <w:r w:rsidR="00117AB0" w:rsidRPr="00590F66">
              <w:rPr>
                <w:rStyle w:val="Hyperlink"/>
                <w:rFonts w:ascii="Arial" w:hAnsi="Arial" w:cs="Arial"/>
                <w:noProof/>
              </w:rPr>
              <w:t>If this was your organisation, what steps would you take as an Information Security Manager to mitigate the issue?</w:t>
            </w:r>
            <w:r w:rsidR="00117AB0" w:rsidRPr="00590F66">
              <w:rPr>
                <w:rFonts w:ascii="Arial" w:hAnsi="Arial" w:cs="Arial"/>
                <w:noProof/>
                <w:webHidden/>
              </w:rPr>
              <w:tab/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begin"/>
            </w:r>
            <w:r w:rsidR="00117AB0" w:rsidRPr="00590F66">
              <w:rPr>
                <w:rFonts w:ascii="Arial" w:hAnsi="Arial" w:cs="Arial"/>
                <w:noProof/>
                <w:webHidden/>
              </w:rPr>
              <w:instrText xml:space="preserve"> PAGEREF _Toc144368144 \h </w:instrText>
            </w:r>
            <w:r w:rsidR="00117AB0" w:rsidRPr="00590F66">
              <w:rPr>
                <w:rFonts w:ascii="Arial" w:hAnsi="Arial" w:cs="Arial"/>
                <w:noProof/>
                <w:webHidden/>
              </w:rPr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17AB0" w:rsidRPr="00590F66">
              <w:rPr>
                <w:rFonts w:ascii="Arial" w:hAnsi="Arial" w:cs="Arial"/>
                <w:noProof/>
                <w:webHidden/>
              </w:rPr>
              <w:t>1</w:t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52FA5E" w14:textId="33207076" w:rsidR="00117AB0" w:rsidRPr="00590F66" w:rsidRDefault="000000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44368145" w:history="1">
            <w:r w:rsidR="00117AB0" w:rsidRPr="00590F66">
              <w:rPr>
                <w:rStyle w:val="Hyperlink"/>
                <w:rFonts w:ascii="Arial" w:hAnsi="Arial" w:cs="Arial"/>
                <w:noProof/>
              </w:rPr>
              <w:t>Learning Outcomes</w:t>
            </w:r>
            <w:r w:rsidR="00117AB0" w:rsidRPr="00590F66">
              <w:rPr>
                <w:rFonts w:ascii="Arial" w:hAnsi="Arial" w:cs="Arial"/>
                <w:noProof/>
                <w:webHidden/>
              </w:rPr>
              <w:tab/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begin"/>
            </w:r>
            <w:r w:rsidR="00117AB0" w:rsidRPr="00590F66">
              <w:rPr>
                <w:rFonts w:ascii="Arial" w:hAnsi="Arial" w:cs="Arial"/>
                <w:noProof/>
                <w:webHidden/>
              </w:rPr>
              <w:instrText xml:space="preserve"> PAGEREF _Toc144368145 \h </w:instrText>
            </w:r>
            <w:r w:rsidR="00117AB0" w:rsidRPr="00590F66">
              <w:rPr>
                <w:rFonts w:ascii="Arial" w:hAnsi="Arial" w:cs="Arial"/>
                <w:noProof/>
                <w:webHidden/>
              </w:rPr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17AB0" w:rsidRPr="00590F66">
              <w:rPr>
                <w:rFonts w:ascii="Arial" w:hAnsi="Arial" w:cs="Arial"/>
                <w:noProof/>
                <w:webHidden/>
              </w:rPr>
              <w:t>2</w:t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5BB852" w14:textId="1BDC2606" w:rsidR="00117AB0" w:rsidRPr="00590F66" w:rsidRDefault="000000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144368146" w:history="1">
            <w:r w:rsidR="00117AB0" w:rsidRPr="00590F66">
              <w:rPr>
                <w:rStyle w:val="Hyperlink"/>
                <w:rFonts w:ascii="Arial" w:hAnsi="Arial" w:cs="Arial"/>
                <w:noProof/>
              </w:rPr>
              <w:t>References</w:t>
            </w:r>
            <w:r w:rsidR="00117AB0" w:rsidRPr="00590F66">
              <w:rPr>
                <w:rFonts w:ascii="Arial" w:hAnsi="Arial" w:cs="Arial"/>
                <w:noProof/>
                <w:webHidden/>
              </w:rPr>
              <w:tab/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begin"/>
            </w:r>
            <w:r w:rsidR="00117AB0" w:rsidRPr="00590F66">
              <w:rPr>
                <w:rFonts w:ascii="Arial" w:hAnsi="Arial" w:cs="Arial"/>
                <w:noProof/>
                <w:webHidden/>
              </w:rPr>
              <w:instrText xml:space="preserve"> PAGEREF _Toc144368146 \h </w:instrText>
            </w:r>
            <w:r w:rsidR="00117AB0" w:rsidRPr="00590F66">
              <w:rPr>
                <w:rFonts w:ascii="Arial" w:hAnsi="Arial" w:cs="Arial"/>
                <w:noProof/>
                <w:webHidden/>
              </w:rPr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17AB0" w:rsidRPr="00590F66">
              <w:rPr>
                <w:rFonts w:ascii="Arial" w:hAnsi="Arial" w:cs="Arial"/>
                <w:noProof/>
                <w:webHidden/>
              </w:rPr>
              <w:t>2</w:t>
            </w:r>
            <w:r w:rsidR="00117AB0" w:rsidRPr="00590F6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FA9857" w14:textId="67AB62C8" w:rsidR="00117AB0" w:rsidRPr="00590F66" w:rsidRDefault="00117AB0">
          <w:pPr>
            <w:rPr>
              <w:rFonts w:ascii="Arial" w:hAnsi="Arial" w:cs="Arial"/>
            </w:rPr>
          </w:pPr>
          <w:r w:rsidRPr="00590F6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1D49569" w14:textId="77777777" w:rsidR="00117AB0" w:rsidRPr="00590F66" w:rsidRDefault="00117AB0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590F66">
        <w:rPr>
          <w:rFonts w:ascii="Arial" w:hAnsi="Arial" w:cs="Arial"/>
        </w:rPr>
        <w:br w:type="page"/>
      </w:r>
    </w:p>
    <w:p w14:paraId="2C0D1535" w14:textId="617B679B" w:rsidR="00EE5CDE" w:rsidRPr="00590F66" w:rsidRDefault="00EE5CDE" w:rsidP="00882717">
      <w:pPr>
        <w:pStyle w:val="Title"/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lastRenderedPageBreak/>
        <w:t>GDPR Case Studies</w:t>
      </w:r>
    </w:p>
    <w:p w14:paraId="0CF36E45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590F66">
        <w:rPr>
          <w:rFonts w:ascii="Arial" w:hAnsi="Arial" w:cs="Arial"/>
          <w:b/>
          <w:bCs/>
          <w:sz w:val="36"/>
          <w:szCs w:val="36"/>
        </w:rPr>
        <w:t>Case Study: Data Breach in Healthcare Industry (Data Protection Commission, 2020)</w:t>
      </w:r>
    </w:p>
    <w:p w14:paraId="71DA02A3" w14:textId="77777777" w:rsidR="00EE5CDE" w:rsidRPr="00590F66" w:rsidRDefault="00EE5CDE" w:rsidP="00882717">
      <w:pPr>
        <w:pStyle w:val="Heading1"/>
        <w:jc w:val="both"/>
        <w:rPr>
          <w:rFonts w:ascii="Arial" w:hAnsi="Arial" w:cs="Arial"/>
        </w:rPr>
      </w:pPr>
      <w:bookmarkStart w:id="0" w:name="_Toc144368142"/>
      <w:r w:rsidRPr="00590F66">
        <w:rPr>
          <w:rFonts w:ascii="Arial" w:hAnsi="Arial" w:cs="Arial"/>
        </w:rPr>
        <w:t>What is the specific aspect of GDPR that your case study addresses?</w:t>
      </w:r>
      <w:bookmarkEnd w:id="0"/>
    </w:p>
    <w:p w14:paraId="53A4228C" w14:textId="19AD617F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The chosen case study addresses the unauthorized access and disclosure of sensitive patient data, a direct infringement of Article 32 of GDPR, which mandates the implementation of appropriate technical and organizational measures to ensure a level of security appropriate to the risk [1].</w:t>
      </w:r>
    </w:p>
    <w:p w14:paraId="5ACE2E19" w14:textId="77777777" w:rsidR="00EE5CDE" w:rsidRPr="00590F66" w:rsidRDefault="00EE5CDE" w:rsidP="00882717">
      <w:pPr>
        <w:pStyle w:val="Heading1"/>
        <w:jc w:val="both"/>
        <w:rPr>
          <w:rFonts w:ascii="Arial" w:hAnsi="Arial" w:cs="Arial"/>
        </w:rPr>
      </w:pPr>
      <w:bookmarkStart w:id="1" w:name="_Toc144368143"/>
      <w:r w:rsidRPr="00590F66">
        <w:rPr>
          <w:rFonts w:ascii="Arial" w:hAnsi="Arial" w:cs="Arial"/>
        </w:rPr>
        <w:t>How was it resolved?</w:t>
      </w:r>
      <w:bookmarkEnd w:id="1"/>
    </w:p>
    <w:p w14:paraId="32CB5BBC" w14:textId="3081FAC5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The issue was resolved by imposing a fine on the healthcare organi</w:t>
      </w:r>
      <w:r w:rsidR="00882717" w:rsidRPr="00590F66">
        <w:rPr>
          <w:rFonts w:ascii="Arial" w:hAnsi="Arial" w:cs="Arial"/>
        </w:rPr>
        <w:t>s</w:t>
      </w:r>
      <w:r w:rsidRPr="00590F66">
        <w:rPr>
          <w:rFonts w:ascii="Arial" w:hAnsi="Arial" w:cs="Arial"/>
        </w:rPr>
        <w:t>ation and mandating it to revise and implement stronger security protocols. An external audit was also conducted to ensure compliance with GDPR regulations [1].</w:t>
      </w:r>
    </w:p>
    <w:p w14:paraId="3E8B0F4B" w14:textId="7356F4D6" w:rsidR="00EE5CDE" w:rsidRPr="00590F66" w:rsidRDefault="00EE5CDE" w:rsidP="00882717">
      <w:pPr>
        <w:pStyle w:val="Heading1"/>
        <w:jc w:val="both"/>
        <w:rPr>
          <w:rFonts w:ascii="Arial" w:hAnsi="Arial" w:cs="Arial"/>
        </w:rPr>
      </w:pPr>
      <w:bookmarkStart w:id="2" w:name="_Toc144368144"/>
      <w:r w:rsidRPr="00590F66">
        <w:rPr>
          <w:rFonts w:ascii="Arial" w:hAnsi="Arial" w:cs="Arial"/>
        </w:rPr>
        <w:t>If this was your organisation, what steps would you take as an Information Security Manager to mitigate the issue?</w:t>
      </w:r>
      <w:bookmarkEnd w:id="2"/>
    </w:p>
    <w:p w14:paraId="77D67B79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As an Information Security Manager, the following steps would be taken to mitigate the issue:</w:t>
      </w:r>
    </w:p>
    <w:p w14:paraId="47C73A0F" w14:textId="77777777" w:rsidR="00882717" w:rsidRPr="00590F66" w:rsidRDefault="00882717" w:rsidP="00882717">
      <w:pPr>
        <w:jc w:val="both"/>
        <w:rPr>
          <w:rFonts w:ascii="Arial" w:hAnsi="Arial" w:cs="Arial"/>
        </w:rPr>
      </w:pPr>
    </w:p>
    <w:p w14:paraId="54571EAB" w14:textId="77777777" w:rsidR="00882717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  <w:b/>
          <w:bCs/>
        </w:rPr>
        <w:t>Immediate Investigation:</w:t>
      </w:r>
      <w:r w:rsidRPr="00590F66">
        <w:rPr>
          <w:rFonts w:ascii="Arial" w:hAnsi="Arial" w:cs="Arial"/>
        </w:rPr>
        <w:t xml:space="preserve"> </w:t>
      </w:r>
    </w:p>
    <w:p w14:paraId="7A4BB8E1" w14:textId="057E2B7D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Launch an immediate investigation to understand the scope of the breach.</w:t>
      </w:r>
    </w:p>
    <w:p w14:paraId="59CB1125" w14:textId="77777777" w:rsidR="00882717" w:rsidRPr="00590F66" w:rsidRDefault="00882717" w:rsidP="00882717">
      <w:pPr>
        <w:jc w:val="both"/>
        <w:rPr>
          <w:rFonts w:ascii="Arial" w:hAnsi="Arial" w:cs="Arial"/>
        </w:rPr>
      </w:pPr>
    </w:p>
    <w:p w14:paraId="385020FD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</w:rPr>
      </w:pPr>
      <w:r w:rsidRPr="00590F66">
        <w:rPr>
          <w:rFonts w:ascii="Arial" w:hAnsi="Arial" w:cs="Arial"/>
          <w:b/>
          <w:bCs/>
        </w:rPr>
        <w:t xml:space="preserve">Risk Assessment: </w:t>
      </w:r>
    </w:p>
    <w:p w14:paraId="46008D8B" w14:textId="3D9FEDA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Use tools like ISO 31000-based integrated risk management process assessment models to assess the impact and risks [2].</w:t>
      </w:r>
    </w:p>
    <w:p w14:paraId="11051AFA" w14:textId="77777777" w:rsidR="00EE5CDE" w:rsidRPr="00590F66" w:rsidRDefault="00EE5CDE" w:rsidP="00882717">
      <w:pPr>
        <w:jc w:val="both"/>
        <w:rPr>
          <w:rFonts w:ascii="Arial" w:hAnsi="Arial" w:cs="Arial"/>
        </w:rPr>
      </w:pPr>
    </w:p>
    <w:p w14:paraId="7975769A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</w:rPr>
      </w:pPr>
      <w:r w:rsidRPr="00590F66">
        <w:rPr>
          <w:rFonts w:ascii="Arial" w:hAnsi="Arial" w:cs="Arial"/>
          <w:b/>
          <w:bCs/>
        </w:rPr>
        <w:t xml:space="preserve">Employee Training: </w:t>
      </w:r>
    </w:p>
    <w:p w14:paraId="1E42E670" w14:textId="355467C4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Educate employees about GDPR compliance and the importance of securing sensitive data, as outlined in "Threat modelling: designing for security"[3].</w:t>
      </w:r>
    </w:p>
    <w:p w14:paraId="6ED70C12" w14:textId="77777777" w:rsidR="00EE5CDE" w:rsidRPr="00590F66" w:rsidRDefault="00EE5CDE" w:rsidP="00882717">
      <w:pPr>
        <w:jc w:val="both"/>
        <w:rPr>
          <w:rFonts w:ascii="Arial" w:hAnsi="Arial" w:cs="Arial"/>
        </w:rPr>
      </w:pPr>
    </w:p>
    <w:p w14:paraId="003D2089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</w:rPr>
      </w:pPr>
      <w:r w:rsidRPr="00590F66">
        <w:rPr>
          <w:rFonts w:ascii="Arial" w:hAnsi="Arial" w:cs="Arial"/>
          <w:b/>
          <w:bCs/>
        </w:rPr>
        <w:t xml:space="preserve">Enhanced Security Measures: </w:t>
      </w:r>
    </w:p>
    <w:p w14:paraId="078F2178" w14:textId="1EFA5BFA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Implement multi-factor authentication, data encryption, and regular audits as recommended in the top 10 IT security frameworks [4].</w:t>
      </w:r>
    </w:p>
    <w:p w14:paraId="13A3076B" w14:textId="77777777" w:rsidR="00EE5CDE" w:rsidRPr="00590F66" w:rsidRDefault="00EE5CDE" w:rsidP="00882717">
      <w:pPr>
        <w:jc w:val="both"/>
        <w:rPr>
          <w:rFonts w:ascii="Arial" w:hAnsi="Arial" w:cs="Arial"/>
        </w:rPr>
      </w:pPr>
    </w:p>
    <w:p w14:paraId="24290DF2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</w:rPr>
      </w:pPr>
      <w:r w:rsidRPr="00590F66">
        <w:rPr>
          <w:rFonts w:ascii="Arial" w:hAnsi="Arial" w:cs="Arial"/>
          <w:b/>
          <w:bCs/>
        </w:rPr>
        <w:t xml:space="preserve">DR Plans: </w:t>
      </w:r>
    </w:p>
    <w:p w14:paraId="1903B6B6" w14:textId="3B6CE62D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 xml:space="preserve">Adopt robust Disaster Recovery (DR) plans as discussed in various evaluation strategies by </w:t>
      </w:r>
      <w:proofErr w:type="spellStart"/>
      <w:r w:rsidRPr="00590F66">
        <w:rPr>
          <w:rFonts w:ascii="Arial" w:hAnsi="Arial" w:cs="Arial"/>
        </w:rPr>
        <w:t>Alhazmi</w:t>
      </w:r>
      <w:proofErr w:type="spellEnd"/>
      <w:r w:rsidRPr="00590F66">
        <w:rPr>
          <w:rFonts w:ascii="Arial" w:hAnsi="Arial" w:cs="Arial"/>
        </w:rPr>
        <w:t xml:space="preserve"> &amp; </w:t>
      </w:r>
      <w:proofErr w:type="spellStart"/>
      <w:r w:rsidRPr="00590F66">
        <w:rPr>
          <w:rFonts w:ascii="Arial" w:hAnsi="Arial" w:cs="Arial"/>
        </w:rPr>
        <w:t>Malaiya</w:t>
      </w:r>
      <w:proofErr w:type="spellEnd"/>
      <w:r w:rsidRPr="00590F66">
        <w:rPr>
          <w:rFonts w:ascii="Arial" w:hAnsi="Arial" w:cs="Arial"/>
        </w:rPr>
        <w:t xml:space="preserve"> [7].</w:t>
      </w:r>
    </w:p>
    <w:p w14:paraId="3B97B0BC" w14:textId="77777777" w:rsidR="00EE5CDE" w:rsidRPr="00590F66" w:rsidRDefault="00EE5CDE" w:rsidP="00882717">
      <w:pPr>
        <w:jc w:val="both"/>
        <w:rPr>
          <w:rFonts w:ascii="Arial" w:hAnsi="Arial" w:cs="Arial"/>
        </w:rPr>
      </w:pPr>
    </w:p>
    <w:p w14:paraId="2788F0CF" w14:textId="77777777" w:rsidR="00EE5CDE" w:rsidRPr="00590F66" w:rsidRDefault="00EE5CDE" w:rsidP="00882717">
      <w:pPr>
        <w:jc w:val="both"/>
        <w:rPr>
          <w:rFonts w:ascii="Arial" w:hAnsi="Arial" w:cs="Arial"/>
          <w:b/>
          <w:bCs/>
        </w:rPr>
      </w:pPr>
      <w:r w:rsidRPr="00590F66">
        <w:rPr>
          <w:rFonts w:ascii="Arial" w:hAnsi="Arial" w:cs="Arial"/>
          <w:b/>
          <w:bCs/>
        </w:rPr>
        <w:t xml:space="preserve">Legal Counsel: </w:t>
      </w:r>
    </w:p>
    <w:p w14:paraId="3E852DD9" w14:textId="5608B808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Consult legal advisors to ensure compliance with laws and regulations.</w:t>
      </w:r>
    </w:p>
    <w:p w14:paraId="1F0A1773" w14:textId="77777777" w:rsidR="00882717" w:rsidRPr="00590F66" w:rsidRDefault="00882717" w:rsidP="00882717">
      <w:pPr>
        <w:jc w:val="both"/>
        <w:rPr>
          <w:rFonts w:ascii="Arial" w:hAnsi="Arial" w:cs="Arial"/>
        </w:rPr>
      </w:pPr>
    </w:p>
    <w:p w14:paraId="163CAD7C" w14:textId="364F6608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By these measures, I would aim to significantly lower the security risks and vulnerabilities in information systems and ensure GDPR compliance.</w:t>
      </w:r>
    </w:p>
    <w:p w14:paraId="30D824BF" w14:textId="77777777" w:rsidR="00EE5CDE" w:rsidRPr="00590F66" w:rsidRDefault="00EE5CDE" w:rsidP="00882717">
      <w:pPr>
        <w:pStyle w:val="Heading1"/>
        <w:jc w:val="both"/>
        <w:rPr>
          <w:rFonts w:ascii="Arial" w:hAnsi="Arial" w:cs="Arial"/>
        </w:rPr>
      </w:pPr>
      <w:bookmarkStart w:id="3" w:name="_Toc144368145"/>
      <w:r w:rsidRPr="00590F66">
        <w:rPr>
          <w:rFonts w:ascii="Arial" w:hAnsi="Arial" w:cs="Arial"/>
        </w:rPr>
        <w:lastRenderedPageBreak/>
        <w:t>Learning Outcomes</w:t>
      </w:r>
      <w:bookmarkEnd w:id="3"/>
    </w:p>
    <w:p w14:paraId="6F067DCA" w14:textId="634ED059" w:rsidR="00EE5CDE" w:rsidRPr="00590F66" w:rsidRDefault="00EE5CDE" w:rsidP="0088271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The case study provides valuable insights into identifying and analysing security risks in information systems.</w:t>
      </w:r>
    </w:p>
    <w:p w14:paraId="67149662" w14:textId="42D8556C" w:rsidR="00EE5CDE" w:rsidRPr="00590F66" w:rsidRDefault="00EE5CDE" w:rsidP="0088271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Methodologies and tools like ISO 31000-based integrated risk management have been utilized to manage the issues [2].</w:t>
      </w:r>
    </w:p>
    <w:p w14:paraId="1BDA0BF0" w14:textId="0696B0C4" w:rsidR="00EE5CDE" w:rsidRPr="00590F66" w:rsidRDefault="00EE5CDE" w:rsidP="00882717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Legal and ethical considerations, integral to GDPR, were also considered.</w:t>
      </w:r>
    </w:p>
    <w:p w14:paraId="1708C3F7" w14:textId="77777777" w:rsidR="00EE5CDE" w:rsidRPr="00590F66" w:rsidRDefault="00EE5CDE" w:rsidP="00882717">
      <w:pPr>
        <w:pStyle w:val="Heading1"/>
        <w:jc w:val="both"/>
        <w:rPr>
          <w:rFonts w:ascii="Arial" w:hAnsi="Arial" w:cs="Arial"/>
        </w:rPr>
      </w:pPr>
      <w:bookmarkStart w:id="4" w:name="_Toc144368146"/>
      <w:r w:rsidRPr="00590F66">
        <w:rPr>
          <w:rFonts w:ascii="Arial" w:hAnsi="Arial" w:cs="Arial"/>
        </w:rPr>
        <w:t>References</w:t>
      </w:r>
      <w:bookmarkEnd w:id="4"/>
    </w:p>
    <w:p w14:paraId="74E2B8CD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t>[1] Data Protection Commission. (2020). Case Studies: Data Protection Commission.</w:t>
      </w:r>
    </w:p>
    <w:p w14:paraId="66D9F287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br/>
        <w:t xml:space="preserve">[2] </w:t>
      </w:r>
      <w:proofErr w:type="spellStart"/>
      <w:r w:rsidRPr="00590F66">
        <w:rPr>
          <w:rFonts w:ascii="Arial" w:hAnsi="Arial" w:cs="Arial"/>
        </w:rPr>
        <w:t>Barafort</w:t>
      </w:r>
      <w:proofErr w:type="spellEnd"/>
      <w:r w:rsidRPr="00590F66">
        <w:rPr>
          <w:rFonts w:ascii="Arial" w:hAnsi="Arial" w:cs="Arial"/>
        </w:rPr>
        <w:t xml:space="preserve">, B., </w:t>
      </w:r>
      <w:proofErr w:type="spellStart"/>
      <w:r w:rsidRPr="00590F66">
        <w:rPr>
          <w:rFonts w:ascii="Arial" w:hAnsi="Arial" w:cs="Arial"/>
        </w:rPr>
        <w:t>Mesquida</w:t>
      </w:r>
      <w:proofErr w:type="spellEnd"/>
      <w:r w:rsidRPr="00590F66">
        <w:rPr>
          <w:rFonts w:ascii="Arial" w:hAnsi="Arial" w:cs="Arial"/>
        </w:rPr>
        <w:t>, A.-L. &amp; Mas, A. (2019). ISO 31000-based integrated risk management process assessment model for IT organizations. Journal of Software: Evolution and Process 31(1): e1984. DOI: 10.1002/smr.1984</w:t>
      </w:r>
    </w:p>
    <w:p w14:paraId="17C880B2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br/>
        <w:t xml:space="preserve">[3] </w:t>
      </w:r>
      <w:proofErr w:type="spellStart"/>
      <w:r w:rsidRPr="00590F66">
        <w:rPr>
          <w:rFonts w:ascii="Arial" w:hAnsi="Arial" w:cs="Arial"/>
        </w:rPr>
        <w:t>Shostack</w:t>
      </w:r>
      <w:proofErr w:type="spellEnd"/>
      <w:r w:rsidRPr="00590F66">
        <w:rPr>
          <w:rFonts w:ascii="Arial" w:hAnsi="Arial" w:cs="Arial"/>
        </w:rPr>
        <w:t xml:space="preserve">, A. (2014). Threat </w:t>
      </w:r>
      <w:proofErr w:type="spellStart"/>
      <w:r w:rsidRPr="00590F66">
        <w:rPr>
          <w:rFonts w:ascii="Arial" w:hAnsi="Arial" w:cs="Arial"/>
        </w:rPr>
        <w:t>modeling</w:t>
      </w:r>
      <w:proofErr w:type="spellEnd"/>
      <w:r w:rsidRPr="00590F66">
        <w:rPr>
          <w:rFonts w:ascii="Arial" w:hAnsi="Arial" w:cs="Arial"/>
        </w:rPr>
        <w:t>: designing for security. 1st ed. Wiley &amp; sons ltd. Chapters 3-6.</w:t>
      </w:r>
    </w:p>
    <w:p w14:paraId="064CD712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br/>
        <w:t xml:space="preserve">[4] </w:t>
      </w:r>
      <w:proofErr w:type="spellStart"/>
      <w:r w:rsidRPr="00590F66">
        <w:rPr>
          <w:rFonts w:ascii="Arial" w:hAnsi="Arial" w:cs="Arial"/>
        </w:rPr>
        <w:t>Kirvan</w:t>
      </w:r>
      <w:proofErr w:type="spellEnd"/>
      <w:r w:rsidRPr="00590F66">
        <w:rPr>
          <w:rFonts w:ascii="Arial" w:hAnsi="Arial" w:cs="Arial"/>
        </w:rPr>
        <w:t>, P. (2021). Top 10 IT security frameworks and standards explained.</w:t>
      </w:r>
    </w:p>
    <w:p w14:paraId="4CF394F9" w14:textId="77777777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br/>
        <w:t xml:space="preserve">[5] Andrade, E., Nogueira, B., Matos, R., </w:t>
      </w:r>
      <w:proofErr w:type="spellStart"/>
      <w:r w:rsidRPr="00590F66">
        <w:rPr>
          <w:rFonts w:ascii="Arial" w:hAnsi="Arial" w:cs="Arial"/>
        </w:rPr>
        <w:t>Callou</w:t>
      </w:r>
      <w:proofErr w:type="spellEnd"/>
      <w:r w:rsidRPr="00590F66">
        <w:rPr>
          <w:rFonts w:ascii="Arial" w:hAnsi="Arial" w:cs="Arial"/>
        </w:rPr>
        <w:t xml:space="preserve">, G. &amp; </w:t>
      </w:r>
      <w:proofErr w:type="spellStart"/>
      <w:r w:rsidRPr="00590F66">
        <w:rPr>
          <w:rFonts w:ascii="Arial" w:hAnsi="Arial" w:cs="Arial"/>
        </w:rPr>
        <w:t>Maciel</w:t>
      </w:r>
      <w:proofErr w:type="spellEnd"/>
      <w:r w:rsidRPr="00590F66">
        <w:rPr>
          <w:rFonts w:ascii="Arial" w:hAnsi="Arial" w:cs="Arial"/>
        </w:rPr>
        <w:t xml:space="preserve">, P. (2017). Availability </w:t>
      </w:r>
      <w:proofErr w:type="spellStart"/>
      <w:r w:rsidRPr="00590F66">
        <w:rPr>
          <w:rFonts w:ascii="Arial" w:hAnsi="Arial" w:cs="Arial"/>
        </w:rPr>
        <w:t>modeling</w:t>
      </w:r>
      <w:proofErr w:type="spellEnd"/>
      <w:r w:rsidRPr="00590F66">
        <w:rPr>
          <w:rFonts w:ascii="Arial" w:hAnsi="Arial" w:cs="Arial"/>
        </w:rPr>
        <w:t xml:space="preserve"> and analysis of a disaster-recovery-as-a-service solution. Computing 99(10): 929–954.</w:t>
      </w:r>
    </w:p>
    <w:p w14:paraId="4652A309" w14:textId="4CE3745B" w:rsidR="00EE5CDE" w:rsidRPr="00590F66" w:rsidRDefault="00EE5CDE" w:rsidP="00882717">
      <w:pPr>
        <w:jc w:val="both"/>
        <w:rPr>
          <w:rFonts w:ascii="Arial" w:hAnsi="Arial" w:cs="Arial"/>
        </w:rPr>
      </w:pPr>
      <w:r w:rsidRPr="00590F66">
        <w:rPr>
          <w:rFonts w:ascii="Arial" w:hAnsi="Arial" w:cs="Arial"/>
        </w:rPr>
        <w:br/>
        <w:t xml:space="preserve">[6] </w:t>
      </w:r>
      <w:proofErr w:type="spellStart"/>
      <w:r w:rsidRPr="00590F66">
        <w:rPr>
          <w:rFonts w:ascii="Arial" w:hAnsi="Arial" w:cs="Arial"/>
        </w:rPr>
        <w:t>Alhazmi</w:t>
      </w:r>
      <w:proofErr w:type="spellEnd"/>
      <w:r w:rsidRPr="00590F66">
        <w:rPr>
          <w:rFonts w:ascii="Arial" w:hAnsi="Arial" w:cs="Arial"/>
        </w:rPr>
        <w:t xml:space="preserve">, O. &amp; </w:t>
      </w:r>
      <w:proofErr w:type="spellStart"/>
      <w:r w:rsidRPr="00590F66">
        <w:rPr>
          <w:rFonts w:ascii="Arial" w:hAnsi="Arial" w:cs="Arial"/>
        </w:rPr>
        <w:t>Malaiya</w:t>
      </w:r>
      <w:proofErr w:type="spellEnd"/>
      <w:r w:rsidRPr="00590F66">
        <w:rPr>
          <w:rFonts w:ascii="Arial" w:hAnsi="Arial" w:cs="Arial"/>
        </w:rPr>
        <w:t>, Y. (2013). Evaluating Disaster Recovery Plans using the Cloud. 2013 Proceedings Annual Reliability and Maintainability Symposium (RAMS) 1(1): 1-6.</w:t>
      </w:r>
    </w:p>
    <w:p w14:paraId="0660F16D" w14:textId="77777777" w:rsidR="007C0CFD" w:rsidRPr="00590F66" w:rsidRDefault="007C0CFD" w:rsidP="00882717">
      <w:pPr>
        <w:jc w:val="both"/>
        <w:rPr>
          <w:rFonts w:ascii="Arial" w:hAnsi="Arial" w:cs="Arial"/>
        </w:rPr>
      </w:pPr>
    </w:p>
    <w:sectPr w:rsidR="007C0CFD" w:rsidRPr="0059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2E32"/>
    <w:multiLevelType w:val="multilevel"/>
    <w:tmpl w:val="01D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70455"/>
    <w:multiLevelType w:val="multilevel"/>
    <w:tmpl w:val="E1E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5532D"/>
    <w:multiLevelType w:val="multilevel"/>
    <w:tmpl w:val="6ED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14C13"/>
    <w:multiLevelType w:val="hybridMultilevel"/>
    <w:tmpl w:val="14381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227"/>
    <w:multiLevelType w:val="multilevel"/>
    <w:tmpl w:val="3C7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F7C93"/>
    <w:multiLevelType w:val="multilevel"/>
    <w:tmpl w:val="F1B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796774">
    <w:abstractNumId w:val="1"/>
  </w:num>
  <w:num w:numId="2" w16cid:durableId="134490462">
    <w:abstractNumId w:val="2"/>
  </w:num>
  <w:num w:numId="3" w16cid:durableId="628171325">
    <w:abstractNumId w:val="4"/>
  </w:num>
  <w:num w:numId="4" w16cid:durableId="131362629">
    <w:abstractNumId w:val="0"/>
  </w:num>
  <w:num w:numId="5" w16cid:durableId="152844513">
    <w:abstractNumId w:val="5"/>
  </w:num>
  <w:num w:numId="6" w16cid:durableId="75131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D"/>
    <w:rsid w:val="00117AB0"/>
    <w:rsid w:val="00590F66"/>
    <w:rsid w:val="007C0CFD"/>
    <w:rsid w:val="00882717"/>
    <w:rsid w:val="00E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9771"/>
  <w15:chartTrackingRefBased/>
  <w15:docId w15:val="{4DFDEAAB-D11F-7746-8DF6-A951D01C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0C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C0CF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CF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0CF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0C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C0CF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D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E5CD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5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C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7AB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7AB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17A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17AB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17AB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7AB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7AB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7AB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7AB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7AB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7AB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17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45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DDFF36-EF6B-9843-B45E-A5B706AA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Al-Naimi, Nasser</dc:creator>
  <cp:keywords/>
  <dc:description/>
  <cp:lastModifiedBy>Al-Naimi, Nasser</cp:lastModifiedBy>
  <cp:revision>5</cp:revision>
  <dcterms:created xsi:type="dcterms:W3CDTF">2023-08-29T17:30:00Z</dcterms:created>
  <dcterms:modified xsi:type="dcterms:W3CDTF">2023-08-31T22:22:00Z</dcterms:modified>
</cp:coreProperties>
</file>