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1C4D" w14:textId="3BC75F44" w:rsidR="006A34C6" w:rsidRPr="006A34C6" w:rsidRDefault="006A34C6" w:rsidP="006A34C6">
      <w:pPr>
        <w:pStyle w:val="Heading1"/>
        <w:jc w:val="both"/>
        <w:rPr>
          <w:lang w:eastAsia="en-GB"/>
        </w:rPr>
      </w:pPr>
      <w:r w:rsidRPr="006A34C6">
        <w:rPr>
          <w:lang w:eastAsia="en-GB"/>
        </w:rPr>
        <w:t>The Risks of Digitalisation</w:t>
      </w:r>
    </w:p>
    <w:p w14:paraId="1F5E8FBD" w14:textId="77777777" w:rsidR="006A34C6" w:rsidRPr="006A34C6" w:rsidRDefault="006A34C6" w:rsidP="006A34C6">
      <w:pPr>
        <w:pStyle w:val="Heading2"/>
        <w:jc w:val="both"/>
        <w:rPr>
          <w:lang w:eastAsia="en-GB"/>
        </w:rPr>
      </w:pPr>
      <w:r w:rsidRPr="006A34C6">
        <w:rPr>
          <w:lang w:eastAsia="en-GB"/>
        </w:rPr>
        <w:t>Initial Post: The Risks of Digitalisation</w:t>
      </w:r>
    </w:p>
    <w:p w14:paraId="09BD105E" w14:textId="29FC3352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 xml:space="preserve">In the case study conducted by </w:t>
      </w:r>
      <w:proofErr w:type="spellStart"/>
      <w:r w:rsidRPr="006A34C6">
        <w:rPr>
          <w:lang w:eastAsia="en-GB"/>
        </w:rPr>
        <w:t>Kovaitė</w:t>
      </w:r>
      <w:proofErr w:type="spellEnd"/>
      <w:r w:rsidRPr="006A34C6">
        <w:rPr>
          <w:lang w:eastAsia="en-GB"/>
        </w:rPr>
        <w:t xml:space="preserve"> and </w:t>
      </w:r>
      <w:proofErr w:type="spellStart"/>
      <w:r w:rsidRPr="006A34C6">
        <w:rPr>
          <w:lang w:eastAsia="en-GB"/>
        </w:rPr>
        <w:t>Stankevičienė</w:t>
      </w:r>
      <w:proofErr w:type="spellEnd"/>
      <w:r w:rsidRPr="006A34C6">
        <w:rPr>
          <w:lang w:eastAsia="en-GB"/>
        </w:rPr>
        <w:t xml:space="preserve"> (2019), the authors delve into the complex landscape of risks associated with the digitali</w:t>
      </w:r>
      <w:r>
        <w:rPr>
          <w:lang w:eastAsia="en-GB"/>
        </w:rPr>
        <w:t>s</w:t>
      </w:r>
      <w:r w:rsidRPr="006A34C6">
        <w:rPr>
          <w:lang w:eastAsia="en-GB"/>
        </w:rPr>
        <w:t>ation of business models. A pivotal concept they address is "Industry 4.0," a term that encapsulates the profound shift in industrial paradigms marked by the integration of digital technologies, automation, and data exchange across diverse sectors (</w:t>
      </w:r>
      <w:proofErr w:type="spellStart"/>
      <w:r w:rsidRPr="006A34C6">
        <w:rPr>
          <w:lang w:eastAsia="en-GB"/>
        </w:rPr>
        <w:t>Kovaitė</w:t>
      </w:r>
      <w:proofErr w:type="spellEnd"/>
      <w:r w:rsidRPr="006A34C6">
        <w:rPr>
          <w:lang w:eastAsia="en-GB"/>
        </w:rPr>
        <w:t xml:space="preserve"> &amp; </w:t>
      </w:r>
      <w:proofErr w:type="spellStart"/>
      <w:r w:rsidRPr="006A34C6">
        <w:rPr>
          <w:lang w:eastAsia="en-GB"/>
        </w:rPr>
        <w:t>Stankevičienė</w:t>
      </w:r>
      <w:proofErr w:type="spellEnd"/>
      <w:r w:rsidRPr="006A34C6">
        <w:rPr>
          <w:lang w:eastAsia="en-GB"/>
        </w:rPr>
        <w:t>, 2019). This paradigm encompasses transformative technologies including the Internet of Things (IoT), artificial intelligence (AI), and big data analytics. For instance, the establishment of smart factories that utili</w:t>
      </w:r>
      <w:r w:rsidR="002B542F">
        <w:rPr>
          <w:lang w:eastAsia="en-GB"/>
        </w:rPr>
        <w:t>s</w:t>
      </w:r>
      <w:r w:rsidRPr="006A34C6">
        <w:rPr>
          <w:lang w:eastAsia="en-GB"/>
        </w:rPr>
        <w:t>e IoT sensors to monitor and optimi</w:t>
      </w:r>
      <w:r>
        <w:rPr>
          <w:lang w:eastAsia="en-GB"/>
        </w:rPr>
        <w:t>s</w:t>
      </w:r>
      <w:r w:rsidRPr="006A34C6">
        <w:rPr>
          <w:lang w:eastAsia="en-GB"/>
        </w:rPr>
        <w:t>e manufacturing processes while employing AI for predictive maintenance epitomi</w:t>
      </w:r>
      <w:r>
        <w:rPr>
          <w:lang w:eastAsia="en-GB"/>
        </w:rPr>
        <w:t>s</w:t>
      </w:r>
      <w:r w:rsidRPr="006A34C6">
        <w:rPr>
          <w:lang w:eastAsia="en-GB"/>
        </w:rPr>
        <w:t>es the essence of Industry 4.0.</w:t>
      </w:r>
    </w:p>
    <w:p w14:paraId="58AD29BD" w14:textId="77777777" w:rsidR="006A34C6" w:rsidRPr="006A34C6" w:rsidRDefault="006A34C6" w:rsidP="006A34C6">
      <w:pPr>
        <w:jc w:val="both"/>
        <w:rPr>
          <w:lang w:eastAsia="en-GB"/>
        </w:rPr>
      </w:pPr>
    </w:p>
    <w:p w14:paraId="35299D4C" w14:textId="642EF613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>The authors categori</w:t>
      </w:r>
      <w:r w:rsidR="0016548D">
        <w:rPr>
          <w:lang w:eastAsia="en-GB"/>
        </w:rPr>
        <w:t>s</w:t>
      </w:r>
      <w:r w:rsidRPr="006A34C6">
        <w:rPr>
          <w:lang w:eastAsia="en-GB"/>
        </w:rPr>
        <w:t>e risks into distinct perspectives encompassing business models, customer relations, financial aspects, internal processes, and growth trajectories. To illustrate these categories, consider the following real-world instances:</w:t>
      </w:r>
    </w:p>
    <w:p w14:paraId="2BF373D3" w14:textId="77777777" w:rsidR="006A34C6" w:rsidRPr="006A34C6" w:rsidRDefault="006A34C6" w:rsidP="006A34C6">
      <w:pPr>
        <w:jc w:val="both"/>
        <w:rPr>
          <w:lang w:eastAsia="en-GB"/>
        </w:rPr>
      </w:pPr>
    </w:p>
    <w:p w14:paraId="2E854E53" w14:textId="3106EC88" w:rsidR="006A34C6" w:rsidRDefault="006A34C6" w:rsidP="006A34C6">
      <w:pPr>
        <w:jc w:val="both"/>
        <w:rPr>
          <w:lang w:eastAsia="en-GB"/>
        </w:rPr>
      </w:pPr>
      <w:r w:rsidRPr="006A34C6">
        <w:rPr>
          <w:rStyle w:val="Heading2Char"/>
          <w:lang w:eastAsia="en-GB"/>
        </w:rPr>
        <w:t>Business Model Risk:</w:t>
      </w:r>
    </w:p>
    <w:p w14:paraId="18843A76" w14:textId="3EFA66FC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>Imagine an e-commerce platform that heavily relies on intricate algorithms to furnish personali</w:t>
      </w:r>
      <w:r w:rsidR="002B542F">
        <w:rPr>
          <w:lang w:eastAsia="en-GB"/>
        </w:rPr>
        <w:t>s</w:t>
      </w:r>
      <w:r w:rsidRPr="006A34C6">
        <w:rPr>
          <w:lang w:eastAsia="en-GB"/>
        </w:rPr>
        <w:t xml:space="preserve">ed product recommendations to users based on their browsing </w:t>
      </w:r>
      <w:r w:rsidRPr="006A34C6">
        <w:rPr>
          <w:lang w:eastAsia="en-GB"/>
        </w:rPr>
        <w:t>behaviour</w:t>
      </w:r>
      <w:r w:rsidRPr="006A34C6">
        <w:rPr>
          <w:lang w:eastAsia="en-GB"/>
        </w:rPr>
        <w:t xml:space="preserve"> and preferences. </w:t>
      </w:r>
      <w:r w:rsidRPr="006A34C6">
        <w:rPr>
          <w:lang w:eastAsia="en-GB"/>
        </w:rPr>
        <w:t>If</w:t>
      </w:r>
      <w:r w:rsidRPr="006A34C6">
        <w:rPr>
          <w:lang w:eastAsia="en-GB"/>
        </w:rPr>
        <w:t xml:space="preserve"> these algorithms malfunction or yield incorrect recommendations, the platform would confront a substantial business model risk. Such an occurrence could lead to reduced user engagement, customer discontent, and a subsequent decline in revenue (</w:t>
      </w:r>
      <w:proofErr w:type="spellStart"/>
      <w:r w:rsidRPr="006A34C6">
        <w:rPr>
          <w:lang w:eastAsia="en-GB"/>
        </w:rPr>
        <w:t>Kovaitė</w:t>
      </w:r>
      <w:proofErr w:type="spellEnd"/>
      <w:r w:rsidRPr="006A34C6">
        <w:rPr>
          <w:lang w:eastAsia="en-GB"/>
        </w:rPr>
        <w:t xml:space="preserve"> &amp; </w:t>
      </w:r>
      <w:proofErr w:type="spellStart"/>
      <w:r w:rsidRPr="006A34C6">
        <w:rPr>
          <w:lang w:eastAsia="en-GB"/>
        </w:rPr>
        <w:t>Stankevičienė</w:t>
      </w:r>
      <w:proofErr w:type="spellEnd"/>
      <w:r w:rsidRPr="006A34C6">
        <w:rPr>
          <w:lang w:eastAsia="en-GB"/>
        </w:rPr>
        <w:t>, 2019).</w:t>
      </w:r>
    </w:p>
    <w:p w14:paraId="22FF96E0" w14:textId="77777777" w:rsidR="006A34C6" w:rsidRPr="006A34C6" w:rsidRDefault="006A34C6" w:rsidP="006A34C6">
      <w:pPr>
        <w:jc w:val="both"/>
        <w:rPr>
          <w:lang w:eastAsia="en-GB"/>
        </w:rPr>
      </w:pPr>
    </w:p>
    <w:p w14:paraId="560E753D" w14:textId="3411FC40" w:rsidR="006A34C6" w:rsidRDefault="006A34C6" w:rsidP="006A34C6">
      <w:pPr>
        <w:jc w:val="both"/>
        <w:rPr>
          <w:lang w:eastAsia="en-GB"/>
        </w:rPr>
      </w:pPr>
      <w:r w:rsidRPr="006A34C6">
        <w:rPr>
          <w:rStyle w:val="Heading2Char"/>
          <w:lang w:eastAsia="en-GB"/>
        </w:rPr>
        <w:t>Financial Risk</w:t>
      </w:r>
    </w:p>
    <w:p w14:paraId="23C39025" w14:textId="6B0237A2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>Contemplate a financial institution embracing digitali</w:t>
      </w:r>
      <w:r w:rsidR="002B542F">
        <w:rPr>
          <w:lang w:eastAsia="en-GB"/>
        </w:rPr>
        <w:t>s</w:t>
      </w:r>
      <w:r w:rsidRPr="006A34C6">
        <w:rPr>
          <w:lang w:eastAsia="en-GB"/>
        </w:rPr>
        <w:t>ation through the provision of online banking services. In the unfortunate event of a cyberattack targeting the institution's online banking system, culminating in a breach of customer data, the institution would encounter a formidable financial risk. This could engender regulatory penalties, legal liabilities, erosion of customer trust, and considerable financial losses (</w:t>
      </w:r>
      <w:proofErr w:type="spellStart"/>
      <w:r w:rsidRPr="006A34C6">
        <w:rPr>
          <w:lang w:eastAsia="en-GB"/>
        </w:rPr>
        <w:t>Kovaitė</w:t>
      </w:r>
      <w:proofErr w:type="spellEnd"/>
      <w:r w:rsidRPr="006A34C6">
        <w:rPr>
          <w:lang w:eastAsia="en-GB"/>
        </w:rPr>
        <w:t xml:space="preserve"> &amp; </w:t>
      </w:r>
      <w:proofErr w:type="spellStart"/>
      <w:r w:rsidRPr="006A34C6">
        <w:rPr>
          <w:lang w:eastAsia="en-GB"/>
        </w:rPr>
        <w:t>Stankevičienė</w:t>
      </w:r>
      <w:proofErr w:type="spellEnd"/>
      <w:r w:rsidRPr="006A34C6">
        <w:rPr>
          <w:lang w:eastAsia="en-GB"/>
        </w:rPr>
        <w:t>, 2019).</w:t>
      </w:r>
    </w:p>
    <w:p w14:paraId="6FC113E4" w14:textId="77777777" w:rsidR="006A34C6" w:rsidRPr="006A34C6" w:rsidRDefault="006A34C6" w:rsidP="006A34C6">
      <w:pPr>
        <w:jc w:val="both"/>
        <w:rPr>
          <w:lang w:eastAsia="en-GB"/>
        </w:rPr>
      </w:pPr>
    </w:p>
    <w:p w14:paraId="207D95AA" w14:textId="27070EB2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 xml:space="preserve">Moreover, </w:t>
      </w:r>
      <w:r>
        <w:rPr>
          <w:lang w:eastAsia="en-GB"/>
        </w:rPr>
        <w:t>(</w:t>
      </w:r>
      <w:proofErr w:type="spellStart"/>
      <w:r w:rsidRPr="006A34C6">
        <w:rPr>
          <w:lang w:eastAsia="en-GB"/>
        </w:rPr>
        <w:t>Sørensen</w:t>
      </w:r>
      <w:proofErr w:type="spellEnd"/>
      <w:r>
        <w:rPr>
          <w:lang w:eastAsia="en-GB"/>
        </w:rPr>
        <w:t xml:space="preserve">, </w:t>
      </w:r>
      <w:r w:rsidRPr="006A34C6">
        <w:rPr>
          <w:lang w:eastAsia="en-GB"/>
        </w:rPr>
        <w:t>2018) complements these perspectives by exploring the multifaceted nature of digitali</w:t>
      </w:r>
      <w:r w:rsidR="002B542F">
        <w:rPr>
          <w:lang w:eastAsia="en-GB"/>
        </w:rPr>
        <w:t>s</w:t>
      </w:r>
      <w:r w:rsidRPr="006A34C6">
        <w:rPr>
          <w:lang w:eastAsia="en-GB"/>
        </w:rPr>
        <w:t xml:space="preserve">ation as both an opportunity and a risk. This viewpoint resonates harmoniously with </w:t>
      </w:r>
      <w:proofErr w:type="spellStart"/>
      <w:r w:rsidRPr="006A34C6">
        <w:rPr>
          <w:lang w:eastAsia="en-GB"/>
        </w:rPr>
        <w:t>Kovaitė</w:t>
      </w:r>
      <w:proofErr w:type="spellEnd"/>
      <w:r w:rsidRPr="006A34C6">
        <w:rPr>
          <w:lang w:eastAsia="en-GB"/>
        </w:rPr>
        <w:t xml:space="preserve"> and </w:t>
      </w:r>
      <w:proofErr w:type="spellStart"/>
      <w:r w:rsidRPr="006A34C6">
        <w:rPr>
          <w:lang w:eastAsia="en-GB"/>
        </w:rPr>
        <w:t>Stankevičienė's</w:t>
      </w:r>
      <w:proofErr w:type="spellEnd"/>
      <w:r w:rsidRPr="006A34C6">
        <w:rPr>
          <w:lang w:eastAsia="en-GB"/>
        </w:rPr>
        <w:t xml:space="preserve"> contention that digitali</w:t>
      </w:r>
      <w:r w:rsidR="002B542F">
        <w:rPr>
          <w:lang w:eastAsia="en-GB"/>
        </w:rPr>
        <w:t>s</w:t>
      </w:r>
      <w:r w:rsidRPr="006A34C6">
        <w:rPr>
          <w:lang w:eastAsia="en-GB"/>
        </w:rPr>
        <w:t>ation ushers in significant benefits while simultaneously introducing new vulnerabilities and challenges (</w:t>
      </w:r>
      <w:proofErr w:type="spellStart"/>
      <w:r w:rsidRPr="006A34C6">
        <w:rPr>
          <w:lang w:eastAsia="en-GB"/>
        </w:rPr>
        <w:t>Sørensen</w:t>
      </w:r>
      <w:proofErr w:type="spellEnd"/>
      <w:r w:rsidRPr="006A34C6">
        <w:rPr>
          <w:lang w:eastAsia="en-GB"/>
        </w:rPr>
        <w:t>, 2018).</w:t>
      </w:r>
    </w:p>
    <w:p w14:paraId="6F6B8E85" w14:textId="77777777" w:rsidR="006A34C6" w:rsidRPr="006A34C6" w:rsidRDefault="006A34C6" w:rsidP="006A34C6">
      <w:pPr>
        <w:jc w:val="both"/>
        <w:rPr>
          <w:lang w:eastAsia="en-GB"/>
        </w:rPr>
      </w:pPr>
    </w:p>
    <w:p w14:paraId="0CE35368" w14:textId="216DFBFA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 xml:space="preserve">This discussion aligns with the learning outcomes by identifying and </w:t>
      </w:r>
      <w:r w:rsidRPr="006A34C6">
        <w:rPr>
          <w:lang w:eastAsia="en-GB"/>
        </w:rPr>
        <w:t>analysing</w:t>
      </w:r>
      <w:r w:rsidRPr="006A34C6">
        <w:rPr>
          <w:lang w:eastAsia="en-GB"/>
        </w:rPr>
        <w:t xml:space="preserve"> security risks, threats, and vulnerabilities within the context of information systems. The synthesis of information from diverse sources demonstrates the ability to gather information for a systematic analysis of security breaches and issues. Furthermore, the utili</w:t>
      </w:r>
      <w:r w:rsidR="002B542F">
        <w:rPr>
          <w:lang w:eastAsia="en-GB"/>
        </w:rPr>
        <w:t>s</w:t>
      </w:r>
      <w:r w:rsidRPr="006A34C6">
        <w:rPr>
          <w:lang w:eastAsia="en-GB"/>
        </w:rPr>
        <w:t>ation of methodologies and concepts from the provided sources showcases the capacity to critically appraise and apply tools and techniques pertinent to security management.</w:t>
      </w:r>
    </w:p>
    <w:p w14:paraId="0CCFACF2" w14:textId="77777777" w:rsidR="006A34C6" w:rsidRPr="006A34C6" w:rsidRDefault="006A34C6" w:rsidP="006A34C6">
      <w:pPr>
        <w:jc w:val="both"/>
        <w:rPr>
          <w:lang w:eastAsia="en-GB"/>
        </w:rPr>
      </w:pPr>
    </w:p>
    <w:p w14:paraId="08037C8D" w14:textId="77777777" w:rsidR="006A34C6" w:rsidRDefault="006A34C6" w:rsidP="006A34C6">
      <w:pPr>
        <w:jc w:val="both"/>
        <w:rPr>
          <w:lang w:eastAsia="en-GB"/>
        </w:rPr>
      </w:pPr>
      <w:r w:rsidRPr="006A34C6">
        <w:rPr>
          <w:lang w:eastAsia="en-GB"/>
        </w:rPr>
        <w:t xml:space="preserve">In conclusion, the advent of Industry 4.0 ushers in remarkable prospects, but it is accompanied by a spectrum of risks that demand vigilant consideration. The successful integration of digital </w:t>
      </w:r>
      <w:r w:rsidRPr="006A34C6">
        <w:rPr>
          <w:lang w:eastAsia="en-GB"/>
        </w:rPr>
        <w:lastRenderedPageBreak/>
        <w:t>technologies necessitates a comprehensive understanding of potential threats and the implementation of robust risk management strategies.</w:t>
      </w:r>
    </w:p>
    <w:p w14:paraId="53CBABE4" w14:textId="77777777" w:rsidR="006A34C6" w:rsidRPr="006A34C6" w:rsidRDefault="006A34C6" w:rsidP="006A34C6">
      <w:pPr>
        <w:jc w:val="both"/>
        <w:rPr>
          <w:lang w:eastAsia="en-GB"/>
        </w:rPr>
      </w:pPr>
    </w:p>
    <w:p w14:paraId="08CDD071" w14:textId="381255FD" w:rsidR="006A34C6" w:rsidRPr="006A34C6" w:rsidRDefault="006A34C6" w:rsidP="006A34C6">
      <w:pPr>
        <w:pStyle w:val="Heading2"/>
        <w:jc w:val="both"/>
        <w:rPr>
          <w:lang w:eastAsia="en-GB"/>
        </w:rPr>
      </w:pPr>
      <w:r w:rsidRPr="006A34C6">
        <w:rPr>
          <w:lang w:eastAsia="en-GB"/>
        </w:rPr>
        <w:t>References</w:t>
      </w:r>
    </w:p>
    <w:p w14:paraId="5AC240C3" w14:textId="77777777" w:rsidR="006A34C6" w:rsidRPr="006A34C6" w:rsidRDefault="006A34C6" w:rsidP="006A34C6">
      <w:pPr>
        <w:jc w:val="both"/>
        <w:rPr>
          <w:lang w:eastAsia="en-GB"/>
        </w:rPr>
      </w:pPr>
      <w:proofErr w:type="spellStart"/>
      <w:r w:rsidRPr="006A34C6">
        <w:rPr>
          <w:lang w:eastAsia="en-GB"/>
        </w:rPr>
        <w:t>Kovaitė</w:t>
      </w:r>
      <w:proofErr w:type="spellEnd"/>
      <w:r w:rsidRPr="006A34C6">
        <w:rPr>
          <w:lang w:eastAsia="en-GB"/>
        </w:rPr>
        <w:t xml:space="preserve">, K. &amp; </w:t>
      </w:r>
      <w:proofErr w:type="spellStart"/>
      <w:r w:rsidRPr="006A34C6">
        <w:rPr>
          <w:lang w:eastAsia="en-GB"/>
        </w:rPr>
        <w:t>Stankevičienė</w:t>
      </w:r>
      <w:proofErr w:type="spellEnd"/>
      <w:r w:rsidRPr="006A34C6">
        <w:rPr>
          <w:lang w:eastAsia="en-GB"/>
        </w:rPr>
        <w:t>, J. (2019) Risks of digitalisation of business models. Proceedings of 6th International Scientific Conference Contemporary Issues in Business, Management and Economics Engineering 2019.</w:t>
      </w:r>
    </w:p>
    <w:p w14:paraId="693B5E24" w14:textId="77777777" w:rsidR="006A34C6" w:rsidRPr="006A34C6" w:rsidRDefault="006A34C6" w:rsidP="006A34C6">
      <w:pPr>
        <w:jc w:val="both"/>
        <w:rPr>
          <w:lang w:eastAsia="en-GB"/>
        </w:rPr>
      </w:pPr>
      <w:proofErr w:type="spellStart"/>
      <w:r w:rsidRPr="006A34C6">
        <w:rPr>
          <w:lang w:eastAsia="en-GB"/>
        </w:rPr>
        <w:t>Sørensen</w:t>
      </w:r>
      <w:proofErr w:type="spellEnd"/>
      <w:r w:rsidRPr="006A34C6">
        <w:rPr>
          <w:lang w:eastAsia="en-GB"/>
        </w:rPr>
        <w:t>, B.T. (2018) Digitalisation: An Opportunity or a Risk? Journal of European Competition Law &amp; Practice 9(6): 349–350. DOI: 10.1093/</w:t>
      </w:r>
      <w:proofErr w:type="spellStart"/>
      <w:r w:rsidRPr="006A34C6">
        <w:rPr>
          <w:lang w:eastAsia="en-GB"/>
        </w:rPr>
        <w:t>jeclap</w:t>
      </w:r>
      <w:proofErr w:type="spellEnd"/>
      <w:r w:rsidRPr="006A34C6">
        <w:rPr>
          <w:lang w:eastAsia="en-GB"/>
        </w:rPr>
        <w:t>/lpy038.</w:t>
      </w:r>
    </w:p>
    <w:p w14:paraId="004DCD37" w14:textId="77777777" w:rsidR="00004A8A" w:rsidRPr="006A34C6" w:rsidRDefault="00004A8A" w:rsidP="006A34C6">
      <w:pPr>
        <w:jc w:val="both"/>
      </w:pPr>
    </w:p>
    <w:sectPr w:rsidR="00004A8A" w:rsidRPr="006A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6386"/>
    <w:multiLevelType w:val="multilevel"/>
    <w:tmpl w:val="8F6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5B7360"/>
    <w:multiLevelType w:val="multilevel"/>
    <w:tmpl w:val="DC9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2356B4"/>
    <w:multiLevelType w:val="multilevel"/>
    <w:tmpl w:val="01D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D5C65"/>
    <w:multiLevelType w:val="multilevel"/>
    <w:tmpl w:val="01DE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391408">
    <w:abstractNumId w:val="2"/>
  </w:num>
  <w:num w:numId="2" w16cid:durableId="804660795">
    <w:abstractNumId w:val="0"/>
  </w:num>
  <w:num w:numId="3" w16cid:durableId="1190876815">
    <w:abstractNumId w:val="3"/>
  </w:num>
  <w:num w:numId="4" w16cid:durableId="8260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DD"/>
    <w:rsid w:val="00004A8A"/>
    <w:rsid w:val="0016548D"/>
    <w:rsid w:val="002B542F"/>
    <w:rsid w:val="005B787C"/>
    <w:rsid w:val="006A34C6"/>
    <w:rsid w:val="007A1BAB"/>
    <w:rsid w:val="007C5749"/>
    <w:rsid w:val="008A299A"/>
    <w:rsid w:val="00B67299"/>
    <w:rsid w:val="00E3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2297"/>
  <w15:chartTrackingRefBased/>
  <w15:docId w15:val="{70518B54-BAC8-FB43-822D-673FEF1F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1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71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teli</dc:creator>
  <cp:keywords/>
  <dc:description/>
  <cp:lastModifiedBy>khalid teli</cp:lastModifiedBy>
  <cp:revision>14</cp:revision>
  <dcterms:created xsi:type="dcterms:W3CDTF">2023-08-23T18:51:00Z</dcterms:created>
  <dcterms:modified xsi:type="dcterms:W3CDTF">2023-08-23T19:01:00Z</dcterms:modified>
</cp:coreProperties>
</file>