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kern w:val="2"/>
          <w:sz w:val="24"/>
          <w:szCs w:val="24"/>
          <w:lang w:val="en-GB"/>
          <w14:ligatures w14:val="standardContextual"/>
        </w:rPr>
        <w:id w:val="59222154"/>
        <w:docPartObj>
          <w:docPartGallery w:val="Table of Contents"/>
          <w:docPartUnique/>
        </w:docPartObj>
      </w:sdtPr>
      <w:sdtEndPr>
        <w:rPr>
          <w:noProof/>
        </w:rPr>
      </w:sdtEndPr>
      <w:sdtContent>
        <w:p w14:paraId="3181D399" w14:textId="380A63F1" w:rsidR="005C4BBB" w:rsidRDefault="005C4BBB">
          <w:pPr>
            <w:pStyle w:val="TOCHeading"/>
          </w:pPr>
          <w:r>
            <w:t>Table of Contents</w:t>
          </w:r>
        </w:p>
        <w:p w14:paraId="1D32466B" w14:textId="5C17E410" w:rsidR="005C4BBB" w:rsidRDefault="005C4BBB">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161074675" w:history="1">
            <w:r w:rsidRPr="000201EC">
              <w:rPr>
                <w:rStyle w:val="Hyperlink"/>
                <w:rFonts w:ascii="Arial" w:hAnsi="Arial" w:cs="Arial"/>
                <w:noProof/>
              </w:rPr>
              <w:t>Summary of Work</w:t>
            </w:r>
            <w:r>
              <w:rPr>
                <w:noProof/>
                <w:webHidden/>
              </w:rPr>
              <w:tab/>
            </w:r>
            <w:r>
              <w:rPr>
                <w:noProof/>
                <w:webHidden/>
              </w:rPr>
              <w:fldChar w:fldCharType="begin"/>
            </w:r>
            <w:r>
              <w:rPr>
                <w:noProof/>
                <w:webHidden/>
              </w:rPr>
              <w:instrText xml:space="preserve"> PAGEREF _Toc161074675 \h </w:instrText>
            </w:r>
            <w:r>
              <w:rPr>
                <w:noProof/>
                <w:webHidden/>
              </w:rPr>
            </w:r>
            <w:r>
              <w:rPr>
                <w:noProof/>
                <w:webHidden/>
              </w:rPr>
              <w:fldChar w:fldCharType="separate"/>
            </w:r>
            <w:r w:rsidR="00FA087C">
              <w:rPr>
                <w:noProof/>
                <w:webHidden/>
              </w:rPr>
              <w:t>2</w:t>
            </w:r>
            <w:r>
              <w:rPr>
                <w:noProof/>
                <w:webHidden/>
              </w:rPr>
              <w:fldChar w:fldCharType="end"/>
            </w:r>
          </w:hyperlink>
        </w:p>
        <w:p w14:paraId="2CC4306B" w14:textId="178722D5" w:rsidR="005C4BBB" w:rsidRDefault="00000000">
          <w:pPr>
            <w:pStyle w:val="TOC1"/>
            <w:tabs>
              <w:tab w:val="right" w:leader="dot" w:pos="9016"/>
            </w:tabs>
            <w:rPr>
              <w:noProof/>
            </w:rPr>
          </w:pPr>
          <w:hyperlink w:anchor="_Toc161074676" w:history="1">
            <w:r w:rsidR="005C4BBB" w:rsidRPr="000201EC">
              <w:rPr>
                <w:rStyle w:val="Hyperlink"/>
                <w:rFonts w:ascii="Arial" w:hAnsi="Arial" w:cs="Arial"/>
                <w:noProof/>
              </w:rPr>
              <w:t>Security Issues and Baseline Comparison</w:t>
            </w:r>
            <w:r w:rsidR="005C4BBB">
              <w:rPr>
                <w:noProof/>
                <w:webHidden/>
              </w:rPr>
              <w:tab/>
            </w:r>
            <w:r w:rsidR="005C4BBB">
              <w:rPr>
                <w:noProof/>
                <w:webHidden/>
              </w:rPr>
              <w:fldChar w:fldCharType="begin"/>
            </w:r>
            <w:r w:rsidR="005C4BBB">
              <w:rPr>
                <w:noProof/>
                <w:webHidden/>
              </w:rPr>
              <w:instrText xml:space="preserve"> PAGEREF _Toc161074676 \h </w:instrText>
            </w:r>
            <w:r w:rsidR="005C4BBB">
              <w:rPr>
                <w:noProof/>
                <w:webHidden/>
              </w:rPr>
            </w:r>
            <w:r w:rsidR="005C4BBB">
              <w:rPr>
                <w:noProof/>
                <w:webHidden/>
              </w:rPr>
              <w:fldChar w:fldCharType="separate"/>
            </w:r>
            <w:r w:rsidR="00FA087C">
              <w:rPr>
                <w:noProof/>
                <w:webHidden/>
              </w:rPr>
              <w:t>2</w:t>
            </w:r>
            <w:r w:rsidR="005C4BBB">
              <w:rPr>
                <w:noProof/>
                <w:webHidden/>
              </w:rPr>
              <w:fldChar w:fldCharType="end"/>
            </w:r>
          </w:hyperlink>
        </w:p>
        <w:p w14:paraId="7D823F86" w14:textId="34F0DC65" w:rsidR="005C4BBB" w:rsidRDefault="00000000">
          <w:pPr>
            <w:pStyle w:val="TOC1"/>
            <w:tabs>
              <w:tab w:val="right" w:leader="dot" w:pos="9016"/>
            </w:tabs>
            <w:rPr>
              <w:noProof/>
            </w:rPr>
          </w:pPr>
          <w:hyperlink w:anchor="_Toc161074677" w:history="1">
            <w:r w:rsidR="005C4BBB" w:rsidRPr="000201EC">
              <w:rPr>
                <w:rStyle w:val="Hyperlink"/>
                <w:rFonts w:ascii="Arial" w:hAnsi="Arial" w:cs="Arial"/>
                <w:noProof/>
              </w:rPr>
              <w:t>Methodology</w:t>
            </w:r>
            <w:r w:rsidR="005C4BBB">
              <w:rPr>
                <w:noProof/>
                <w:webHidden/>
              </w:rPr>
              <w:tab/>
            </w:r>
            <w:r w:rsidR="005C4BBB">
              <w:rPr>
                <w:noProof/>
                <w:webHidden/>
              </w:rPr>
              <w:fldChar w:fldCharType="begin"/>
            </w:r>
            <w:r w:rsidR="005C4BBB">
              <w:rPr>
                <w:noProof/>
                <w:webHidden/>
              </w:rPr>
              <w:instrText xml:space="preserve"> PAGEREF _Toc161074677 \h </w:instrText>
            </w:r>
            <w:r w:rsidR="005C4BBB">
              <w:rPr>
                <w:noProof/>
                <w:webHidden/>
              </w:rPr>
            </w:r>
            <w:r w:rsidR="005C4BBB">
              <w:rPr>
                <w:noProof/>
                <w:webHidden/>
              </w:rPr>
              <w:fldChar w:fldCharType="separate"/>
            </w:r>
            <w:r w:rsidR="00FA087C">
              <w:rPr>
                <w:noProof/>
                <w:webHidden/>
              </w:rPr>
              <w:t>3</w:t>
            </w:r>
            <w:r w:rsidR="005C4BBB">
              <w:rPr>
                <w:noProof/>
                <w:webHidden/>
              </w:rPr>
              <w:fldChar w:fldCharType="end"/>
            </w:r>
          </w:hyperlink>
        </w:p>
        <w:p w14:paraId="08CC02E6" w14:textId="22FA5E0E" w:rsidR="005C4BBB" w:rsidRDefault="00000000">
          <w:pPr>
            <w:pStyle w:val="TOC1"/>
            <w:tabs>
              <w:tab w:val="right" w:leader="dot" w:pos="9016"/>
            </w:tabs>
            <w:rPr>
              <w:noProof/>
            </w:rPr>
          </w:pPr>
          <w:hyperlink w:anchor="_Toc161074678" w:history="1">
            <w:r w:rsidR="005C4BBB" w:rsidRPr="000201EC">
              <w:rPr>
                <w:rStyle w:val="Hyperlink"/>
                <w:rFonts w:ascii="Arial" w:hAnsi="Arial" w:cs="Arial"/>
                <w:noProof/>
              </w:rPr>
              <w:t>Summary Findings</w:t>
            </w:r>
            <w:r w:rsidR="005C4BBB">
              <w:rPr>
                <w:noProof/>
                <w:webHidden/>
              </w:rPr>
              <w:tab/>
            </w:r>
            <w:r w:rsidR="005C4BBB">
              <w:rPr>
                <w:noProof/>
                <w:webHidden/>
              </w:rPr>
              <w:fldChar w:fldCharType="begin"/>
            </w:r>
            <w:r w:rsidR="005C4BBB">
              <w:rPr>
                <w:noProof/>
                <w:webHidden/>
              </w:rPr>
              <w:instrText xml:space="preserve"> PAGEREF _Toc161074678 \h </w:instrText>
            </w:r>
            <w:r w:rsidR="005C4BBB">
              <w:rPr>
                <w:noProof/>
                <w:webHidden/>
              </w:rPr>
            </w:r>
            <w:r w:rsidR="005C4BBB">
              <w:rPr>
                <w:noProof/>
                <w:webHidden/>
              </w:rPr>
              <w:fldChar w:fldCharType="separate"/>
            </w:r>
            <w:r w:rsidR="00FA087C">
              <w:rPr>
                <w:noProof/>
                <w:webHidden/>
              </w:rPr>
              <w:t>4</w:t>
            </w:r>
            <w:r w:rsidR="005C4BBB">
              <w:rPr>
                <w:noProof/>
                <w:webHidden/>
              </w:rPr>
              <w:fldChar w:fldCharType="end"/>
            </w:r>
          </w:hyperlink>
        </w:p>
        <w:p w14:paraId="1597F7EA" w14:textId="1467D199" w:rsidR="005C4BBB" w:rsidRDefault="00000000">
          <w:pPr>
            <w:pStyle w:val="TOC1"/>
            <w:tabs>
              <w:tab w:val="right" w:leader="dot" w:pos="9016"/>
            </w:tabs>
            <w:rPr>
              <w:noProof/>
            </w:rPr>
          </w:pPr>
          <w:hyperlink w:anchor="_Toc161074679" w:history="1">
            <w:r w:rsidR="005C4BBB" w:rsidRPr="000201EC">
              <w:rPr>
                <w:rStyle w:val="Hyperlink"/>
                <w:rFonts w:ascii="Arial" w:hAnsi="Arial" w:cs="Arial"/>
                <w:noProof/>
              </w:rPr>
              <w:t>Security Standard Comparison and GDPR Evaluation</w:t>
            </w:r>
            <w:r w:rsidR="005C4BBB">
              <w:rPr>
                <w:noProof/>
                <w:webHidden/>
              </w:rPr>
              <w:tab/>
            </w:r>
            <w:r w:rsidR="005C4BBB">
              <w:rPr>
                <w:noProof/>
                <w:webHidden/>
              </w:rPr>
              <w:fldChar w:fldCharType="begin"/>
            </w:r>
            <w:r w:rsidR="005C4BBB">
              <w:rPr>
                <w:noProof/>
                <w:webHidden/>
              </w:rPr>
              <w:instrText xml:space="preserve"> PAGEREF _Toc161074679 \h </w:instrText>
            </w:r>
            <w:r w:rsidR="005C4BBB">
              <w:rPr>
                <w:noProof/>
                <w:webHidden/>
              </w:rPr>
            </w:r>
            <w:r w:rsidR="005C4BBB">
              <w:rPr>
                <w:noProof/>
                <w:webHidden/>
              </w:rPr>
              <w:fldChar w:fldCharType="separate"/>
            </w:r>
            <w:r w:rsidR="00FA087C">
              <w:rPr>
                <w:noProof/>
                <w:webHidden/>
              </w:rPr>
              <w:t>5</w:t>
            </w:r>
            <w:r w:rsidR="005C4BBB">
              <w:rPr>
                <w:noProof/>
                <w:webHidden/>
              </w:rPr>
              <w:fldChar w:fldCharType="end"/>
            </w:r>
          </w:hyperlink>
        </w:p>
        <w:p w14:paraId="020E94FE" w14:textId="5940F7EF" w:rsidR="005C4BBB" w:rsidRDefault="00000000">
          <w:pPr>
            <w:pStyle w:val="TOC1"/>
            <w:tabs>
              <w:tab w:val="right" w:leader="dot" w:pos="9016"/>
            </w:tabs>
            <w:rPr>
              <w:noProof/>
            </w:rPr>
          </w:pPr>
          <w:hyperlink w:anchor="_Toc161074680" w:history="1">
            <w:r w:rsidR="005C4BBB" w:rsidRPr="000201EC">
              <w:rPr>
                <w:rStyle w:val="Hyperlink"/>
                <w:rFonts w:ascii="Arial" w:hAnsi="Arial" w:cs="Arial"/>
                <w:noProof/>
              </w:rPr>
              <w:t>Conclusions</w:t>
            </w:r>
            <w:r w:rsidR="005C4BBB">
              <w:rPr>
                <w:noProof/>
                <w:webHidden/>
              </w:rPr>
              <w:tab/>
            </w:r>
            <w:r w:rsidR="005C4BBB">
              <w:rPr>
                <w:noProof/>
                <w:webHidden/>
              </w:rPr>
              <w:fldChar w:fldCharType="begin"/>
            </w:r>
            <w:r w:rsidR="005C4BBB">
              <w:rPr>
                <w:noProof/>
                <w:webHidden/>
              </w:rPr>
              <w:instrText xml:space="preserve"> PAGEREF _Toc161074680 \h </w:instrText>
            </w:r>
            <w:r w:rsidR="005C4BBB">
              <w:rPr>
                <w:noProof/>
                <w:webHidden/>
              </w:rPr>
            </w:r>
            <w:r w:rsidR="005C4BBB">
              <w:rPr>
                <w:noProof/>
                <w:webHidden/>
              </w:rPr>
              <w:fldChar w:fldCharType="separate"/>
            </w:r>
            <w:r w:rsidR="00FA087C">
              <w:rPr>
                <w:noProof/>
                <w:webHidden/>
              </w:rPr>
              <w:t>5</w:t>
            </w:r>
            <w:r w:rsidR="005C4BBB">
              <w:rPr>
                <w:noProof/>
                <w:webHidden/>
              </w:rPr>
              <w:fldChar w:fldCharType="end"/>
            </w:r>
          </w:hyperlink>
        </w:p>
        <w:p w14:paraId="0476849B" w14:textId="0827FF8A" w:rsidR="005C4BBB" w:rsidRDefault="00000000">
          <w:pPr>
            <w:pStyle w:val="TOC1"/>
            <w:tabs>
              <w:tab w:val="right" w:leader="dot" w:pos="9016"/>
            </w:tabs>
            <w:rPr>
              <w:noProof/>
            </w:rPr>
          </w:pPr>
          <w:hyperlink w:anchor="_Toc161074681" w:history="1">
            <w:r w:rsidR="005C4BBB" w:rsidRPr="000201EC">
              <w:rPr>
                <w:rStyle w:val="Hyperlink"/>
                <w:rFonts w:ascii="Arial" w:hAnsi="Arial" w:cs="Arial"/>
                <w:noProof/>
              </w:rPr>
              <w:t>Recommendations</w:t>
            </w:r>
            <w:r w:rsidR="005C4BBB">
              <w:rPr>
                <w:noProof/>
                <w:webHidden/>
              </w:rPr>
              <w:tab/>
            </w:r>
            <w:r w:rsidR="005C4BBB">
              <w:rPr>
                <w:noProof/>
                <w:webHidden/>
              </w:rPr>
              <w:fldChar w:fldCharType="begin"/>
            </w:r>
            <w:r w:rsidR="005C4BBB">
              <w:rPr>
                <w:noProof/>
                <w:webHidden/>
              </w:rPr>
              <w:instrText xml:space="preserve"> PAGEREF _Toc161074681 \h </w:instrText>
            </w:r>
            <w:r w:rsidR="005C4BBB">
              <w:rPr>
                <w:noProof/>
                <w:webHidden/>
              </w:rPr>
            </w:r>
            <w:r w:rsidR="005C4BBB">
              <w:rPr>
                <w:noProof/>
                <w:webHidden/>
              </w:rPr>
              <w:fldChar w:fldCharType="separate"/>
            </w:r>
            <w:r w:rsidR="00FA087C">
              <w:rPr>
                <w:noProof/>
                <w:webHidden/>
              </w:rPr>
              <w:t>6</w:t>
            </w:r>
            <w:r w:rsidR="005C4BBB">
              <w:rPr>
                <w:noProof/>
                <w:webHidden/>
              </w:rPr>
              <w:fldChar w:fldCharType="end"/>
            </w:r>
          </w:hyperlink>
        </w:p>
        <w:p w14:paraId="51C9E7DB" w14:textId="17D6830F" w:rsidR="005C4BBB" w:rsidRDefault="00000000">
          <w:pPr>
            <w:pStyle w:val="TOC1"/>
            <w:tabs>
              <w:tab w:val="right" w:leader="dot" w:pos="9016"/>
            </w:tabs>
            <w:rPr>
              <w:noProof/>
            </w:rPr>
          </w:pPr>
          <w:hyperlink w:anchor="_Toc161074682" w:history="1">
            <w:r w:rsidR="005C4BBB" w:rsidRPr="000201EC">
              <w:rPr>
                <w:rStyle w:val="Hyperlink"/>
                <w:rFonts w:ascii="Arial" w:hAnsi="Arial" w:cs="Arial"/>
                <w:noProof/>
                <w:lang w:eastAsia="en-GB"/>
              </w:rPr>
              <w:t>References</w:t>
            </w:r>
            <w:r w:rsidR="005C4BBB">
              <w:rPr>
                <w:noProof/>
                <w:webHidden/>
              </w:rPr>
              <w:tab/>
            </w:r>
            <w:r w:rsidR="005C4BBB">
              <w:rPr>
                <w:noProof/>
                <w:webHidden/>
              </w:rPr>
              <w:fldChar w:fldCharType="begin"/>
            </w:r>
            <w:r w:rsidR="005C4BBB">
              <w:rPr>
                <w:noProof/>
                <w:webHidden/>
              </w:rPr>
              <w:instrText xml:space="preserve"> PAGEREF _Toc161074682 \h </w:instrText>
            </w:r>
            <w:r w:rsidR="005C4BBB">
              <w:rPr>
                <w:noProof/>
                <w:webHidden/>
              </w:rPr>
            </w:r>
            <w:r w:rsidR="005C4BBB">
              <w:rPr>
                <w:noProof/>
                <w:webHidden/>
              </w:rPr>
              <w:fldChar w:fldCharType="separate"/>
            </w:r>
            <w:r w:rsidR="00FA087C">
              <w:rPr>
                <w:noProof/>
                <w:webHidden/>
              </w:rPr>
              <w:t>7</w:t>
            </w:r>
            <w:r w:rsidR="005C4BBB">
              <w:rPr>
                <w:noProof/>
                <w:webHidden/>
              </w:rPr>
              <w:fldChar w:fldCharType="end"/>
            </w:r>
          </w:hyperlink>
        </w:p>
        <w:p w14:paraId="5C9F558B" w14:textId="0707245B" w:rsidR="005C4BBB" w:rsidRDefault="005C4BBB">
          <w:r>
            <w:rPr>
              <w:b/>
              <w:bCs/>
              <w:noProof/>
            </w:rPr>
            <w:fldChar w:fldCharType="end"/>
          </w:r>
        </w:p>
      </w:sdtContent>
    </w:sdt>
    <w:p w14:paraId="23EC7E0A" w14:textId="77777777" w:rsidR="005C4BBB" w:rsidRDefault="005C4BBB">
      <w:pPr>
        <w:rPr>
          <w:rFonts w:ascii="Arial" w:eastAsiaTheme="majorEastAsia" w:hAnsi="Arial" w:cs="Arial"/>
          <w:spacing w:val="-10"/>
          <w:kern w:val="28"/>
          <w:sz w:val="56"/>
          <w:szCs w:val="56"/>
        </w:rPr>
      </w:pPr>
      <w:r>
        <w:rPr>
          <w:rFonts w:ascii="Arial" w:hAnsi="Arial" w:cs="Arial"/>
        </w:rPr>
        <w:br w:type="page"/>
      </w:r>
    </w:p>
    <w:p w14:paraId="6BFDAFC8" w14:textId="71494BC3" w:rsidR="000B4F30" w:rsidRPr="005C4BBB" w:rsidRDefault="000B4F30" w:rsidP="00D71EFF">
      <w:pPr>
        <w:pStyle w:val="Title"/>
        <w:rPr>
          <w:rFonts w:ascii="Arial" w:hAnsi="Arial" w:cs="Arial"/>
        </w:rPr>
      </w:pPr>
      <w:r w:rsidRPr="005C4BBB">
        <w:rPr>
          <w:rFonts w:ascii="Arial" w:hAnsi="Arial" w:cs="Arial"/>
        </w:rPr>
        <w:lastRenderedPageBreak/>
        <w:t>Executive Summary: Vulnerability Audit and Assessment for HelpRUs</w:t>
      </w:r>
    </w:p>
    <w:p w14:paraId="7E4D69FD" w14:textId="77777777" w:rsidR="000B4F30" w:rsidRPr="005C4BBB" w:rsidRDefault="000B4F30" w:rsidP="00D71EFF">
      <w:pPr>
        <w:pStyle w:val="Heading1"/>
        <w:rPr>
          <w:rFonts w:ascii="Arial" w:hAnsi="Arial" w:cs="Arial"/>
        </w:rPr>
      </w:pPr>
      <w:bookmarkStart w:id="0" w:name="_Toc161074675"/>
      <w:r w:rsidRPr="005C4BBB">
        <w:rPr>
          <w:rFonts w:ascii="Arial" w:hAnsi="Arial" w:cs="Arial"/>
        </w:rPr>
        <w:t>Summary of Work</w:t>
      </w:r>
      <w:bookmarkEnd w:id="0"/>
    </w:p>
    <w:p w14:paraId="1077870B" w14:textId="6EC3EEA2" w:rsidR="00255656" w:rsidRPr="005C4BBB" w:rsidRDefault="000B4F30" w:rsidP="00CD0C3E">
      <w:pPr>
        <w:jc w:val="both"/>
        <w:rPr>
          <w:rFonts w:ascii="Arial" w:hAnsi="Arial" w:cs="Arial"/>
          <w:sz w:val="28"/>
          <w:szCs w:val="28"/>
        </w:rPr>
      </w:pPr>
      <w:r w:rsidRPr="000B4F30">
        <w:rPr>
          <w:rFonts w:ascii="Arial" w:hAnsi="Arial" w:cs="Arial"/>
          <w:sz w:val="28"/>
          <w:szCs w:val="28"/>
          <w:lang w:eastAsia="en-GB"/>
        </w:rPr>
        <w:t>A comprehensive audit</w:t>
      </w:r>
      <w:r w:rsidR="00255656" w:rsidRPr="005C4BBB">
        <w:rPr>
          <w:rFonts w:ascii="Arial" w:hAnsi="Arial" w:cs="Arial"/>
          <w:sz w:val="28"/>
          <w:szCs w:val="28"/>
        </w:rPr>
        <w:t xml:space="preserve"> on the HelpRUs online platform to systematically uncover and document security weaknesses</w:t>
      </w:r>
      <w:r w:rsidR="00DE3B5E" w:rsidRPr="005C4BBB">
        <w:rPr>
          <w:rFonts w:ascii="Arial" w:hAnsi="Arial" w:cs="Arial"/>
          <w:sz w:val="28"/>
          <w:szCs w:val="28"/>
        </w:rPr>
        <w:t xml:space="preserve"> (OWASP, 2024)</w:t>
      </w:r>
      <w:r w:rsidR="00255656" w:rsidRPr="005C4BBB">
        <w:rPr>
          <w:rFonts w:ascii="Arial" w:hAnsi="Arial" w:cs="Arial"/>
          <w:sz w:val="28"/>
          <w:szCs w:val="28"/>
        </w:rPr>
        <w:t xml:space="preserve">. By leveraging state-of-the-art industry tools, such as OWASP ZAP for passive security reviews and Qualys SSL Labs for SSL/TLS assessments, we thoroughly examined the platform’s </w:t>
      </w:r>
      <w:r w:rsidR="00CD0C3E" w:rsidRPr="005C4BBB">
        <w:rPr>
          <w:rFonts w:ascii="Arial" w:hAnsi="Arial" w:cs="Arial"/>
          <w:sz w:val="28"/>
          <w:szCs w:val="28"/>
        </w:rPr>
        <w:t>defences</w:t>
      </w:r>
      <w:r w:rsidR="00255656" w:rsidRPr="005C4BBB">
        <w:rPr>
          <w:rFonts w:ascii="Arial" w:hAnsi="Arial" w:cs="Arial"/>
          <w:sz w:val="28"/>
          <w:szCs w:val="28"/>
        </w:rPr>
        <w:t xml:space="preserve">. Adhering to recognized best practices, our audit spanned across various facets of the platform's infrastructure to compile a detailed overview of its security posture. This holistic approach has been pivotal in laying the groundwork for the enhancement of HelpRUs’s </w:t>
      </w:r>
      <w:r w:rsidR="00CD0C3E" w:rsidRPr="005C4BBB">
        <w:rPr>
          <w:rFonts w:ascii="Arial" w:hAnsi="Arial" w:cs="Arial"/>
          <w:sz w:val="28"/>
          <w:szCs w:val="28"/>
        </w:rPr>
        <w:t>cybersecurity</w:t>
      </w:r>
      <w:r w:rsidR="00DE3B5E" w:rsidRPr="005C4BBB">
        <w:rPr>
          <w:rFonts w:ascii="Arial" w:hAnsi="Arial" w:cs="Arial"/>
          <w:sz w:val="28"/>
          <w:szCs w:val="28"/>
        </w:rPr>
        <w:t xml:space="preserve"> (Qualys, 2024).</w:t>
      </w:r>
    </w:p>
    <w:p w14:paraId="31CCB1FA" w14:textId="4A866802" w:rsidR="000B4F30" w:rsidRPr="005C4BBB" w:rsidRDefault="000B4F30" w:rsidP="00D71EFF">
      <w:pPr>
        <w:pStyle w:val="Heading1"/>
        <w:rPr>
          <w:rFonts w:ascii="Arial" w:hAnsi="Arial" w:cs="Arial"/>
        </w:rPr>
      </w:pPr>
      <w:bookmarkStart w:id="1" w:name="_Toc161074676"/>
      <w:r w:rsidRPr="005C4BBB">
        <w:rPr>
          <w:rFonts w:ascii="Arial" w:hAnsi="Arial" w:cs="Arial"/>
        </w:rPr>
        <w:t>Security Issues and Baseline Comparison</w:t>
      </w:r>
      <w:bookmarkEnd w:id="1"/>
    </w:p>
    <w:p w14:paraId="14D48516" w14:textId="6564C2DA" w:rsidR="000B4F30" w:rsidRPr="000B4F30" w:rsidRDefault="000B4F30" w:rsidP="00CD0C3E">
      <w:pPr>
        <w:rPr>
          <w:rFonts w:ascii="Arial" w:hAnsi="Arial" w:cs="Arial"/>
          <w:sz w:val="28"/>
          <w:szCs w:val="28"/>
          <w:lang w:eastAsia="en-GB"/>
        </w:rPr>
      </w:pPr>
      <w:r w:rsidRPr="000B4F30">
        <w:rPr>
          <w:rFonts w:ascii="Arial" w:hAnsi="Arial" w:cs="Arial"/>
          <w:sz w:val="28"/>
          <w:szCs w:val="28"/>
          <w:lang w:eastAsia="en-GB"/>
        </w:rPr>
        <w:t>We uncovered several security issues, including</w:t>
      </w:r>
      <w:r w:rsidR="00DE3B5E" w:rsidRPr="005C4BBB">
        <w:rPr>
          <w:rFonts w:ascii="Arial" w:hAnsi="Arial" w:cs="Arial"/>
          <w:sz w:val="28"/>
          <w:szCs w:val="28"/>
          <w:lang w:eastAsia="en-GB"/>
        </w:rPr>
        <w:t xml:space="preserve"> </w:t>
      </w:r>
      <w:r w:rsidR="00DE3B5E" w:rsidRPr="005C4BBB">
        <w:rPr>
          <w:rFonts w:ascii="Arial" w:hAnsi="Arial" w:cs="Arial"/>
          <w:sz w:val="28"/>
          <w:szCs w:val="28"/>
        </w:rPr>
        <w:t>(OWASP, 2024)</w:t>
      </w:r>
      <w:r w:rsidRPr="000B4F30">
        <w:rPr>
          <w:rFonts w:ascii="Arial" w:hAnsi="Arial" w:cs="Arial"/>
          <w:sz w:val="28"/>
          <w:szCs w:val="28"/>
          <w:lang w:eastAsia="en-GB"/>
        </w:rPr>
        <w:t>:</w:t>
      </w:r>
    </w:p>
    <w:p w14:paraId="367480C9" w14:textId="77777777" w:rsidR="00255656" w:rsidRPr="005C4BBB" w:rsidRDefault="00255656" w:rsidP="00143A53">
      <w:pPr>
        <w:rPr>
          <w:rFonts w:ascii="Arial" w:hAnsi="Arial" w:cs="Arial"/>
          <w:b/>
          <w:bCs/>
          <w:sz w:val="28"/>
          <w:szCs w:val="28"/>
          <w:lang w:eastAsia="en-GB"/>
        </w:rPr>
      </w:pPr>
      <w:r w:rsidRPr="005C4BBB">
        <w:rPr>
          <w:rFonts w:ascii="Arial" w:hAnsi="Arial" w:cs="Arial"/>
          <w:b/>
          <w:bCs/>
          <w:sz w:val="28"/>
          <w:szCs w:val="28"/>
          <w:lang w:eastAsia="en-GB"/>
        </w:rPr>
        <w:t>SQL Injection:</w:t>
      </w:r>
    </w:p>
    <w:p w14:paraId="2E7D7B7C" w14:textId="77777777" w:rsidR="00255656" w:rsidRPr="005C4BBB" w:rsidRDefault="00255656" w:rsidP="00143A53">
      <w:pPr>
        <w:pStyle w:val="ListParagraph"/>
        <w:numPr>
          <w:ilvl w:val="0"/>
          <w:numId w:val="20"/>
        </w:numPr>
        <w:rPr>
          <w:rFonts w:ascii="Arial" w:hAnsi="Arial" w:cs="Arial"/>
          <w:sz w:val="28"/>
          <w:szCs w:val="28"/>
          <w:lang w:eastAsia="en-GB"/>
        </w:rPr>
      </w:pPr>
      <w:r w:rsidRPr="005C4BBB">
        <w:rPr>
          <w:rFonts w:ascii="Arial" w:hAnsi="Arial" w:cs="Arial"/>
          <w:sz w:val="28"/>
          <w:szCs w:val="28"/>
          <w:lang w:eastAsia="en-GB"/>
        </w:rPr>
        <w:t>Multiple instances where user input could be used to manipulate database queries were detected.</w:t>
      </w:r>
    </w:p>
    <w:p w14:paraId="1EF6FD12" w14:textId="77777777" w:rsidR="00255656" w:rsidRPr="005C4BBB" w:rsidRDefault="00255656" w:rsidP="00143A53">
      <w:pPr>
        <w:pStyle w:val="ListParagraph"/>
        <w:numPr>
          <w:ilvl w:val="0"/>
          <w:numId w:val="20"/>
        </w:numPr>
        <w:rPr>
          <w:rFonts w:ascii="Arial" w:hAnsi="Arial" w:cs="Arial"/>
          <w:sz w:val="28"/>
          <w:szCs w:val="28"/>
          <w:lang w:eastAsia="en-GB"/>
        </w:rPr>
      </w:pPr>
      <w:r w:rsidRPr="005C4BBB">
        <w:rPr>
          <w:rFonts w:ascii="Arial" w:hAnsi="Arial" w:cs="Arial"/>
          <w:sz w:val="28"/>
          <w:szCs w:val="28"/>
          <w:lang w:eastAsia="en-GB"/>
        </w:rPr>
        <w:t>The assessment revealed that parameterized queries or stored procedures were not consistently implemented.</w:t>
      </w:r>
    </w:p>
    <w:p w14:paraId="045757C9" w14:textId="77777777" w:rsidR="00255656" w:rsidRPr="005C4BBB" w:rsidRDefault="00255656" w:rsidP="00143A53">
      <w:pPr>
        <w:pStyle w:val="ListParagraph"/>
        <w:numPr>
          <w:ilvl w:val="0"/>
          <w:numId w:val="20"/>
        </w:numPr>
        <w:rPr>
          <w:rFonts w:ascii="Arial" w:hAnsi="Arial" w:cs="Arial"/>
          <w:sz w:val="28"/>
          <w:szCs w:val="28"/>
          <w:lang w:eastAsia="en-GB"/>
        </w:rPr>
      </w:pPr>
      <w:r w:rsidRPr="005C4BBB">
        <w:rPr>
          <w:rFonts w:ascii="Arial" w:hAnsi="Arial" w:cs="Arial"/>
          <w:sz w:val="28"/>
          <w:szCs w:val="28"/>
          <w:lang w:eastAsia="en-GB"/>
        </w:rPr>
        <w:t>Compared against OWASP's baseline recommendation for "no critical vulnerabilities," our findings indicate a serious deviation, with several high-risk points identified.</w:t>
      </w:r>
    </w:p>
    <w:p w14:paraId="6D8F8CD8" w14:textId="77777777" w:rsidR="003B2BD7" w:rsidRPr="005C4BBB" w:rsidRDefault="003B2BD7" w:rsidP="003B2BD7">
      <w:pPr>
        <w:pStyle w:val="ListParagraph"/>
        <w:rPr>
          <w:rFonts w:ascii="Arial" w:hAnsi="Arial" w:cs="Arial"/>
          <w:sz w:val="28"/>
          <w:szCs w:val="28"/>
          <w:lang w:eastAsia="en-GB"/>
        </w:rPr>
      </w:pPr>
    </w:p>
    <w:p w14:paraId="25CF6EFF" w14:textId="77777777" w:rsidR="00255656" w:rsidRPr="005C4BBB" w:rsidRDefault="00255656" w:rsidP="00143A53">
      <w:pPr>
        <w:rPr>
          <w:rFonts w:ascii="Arial" w:hAnsi="Arial" w:cs="Arial"/>
          <w:b/>
          <w:bCs/>
          <w:sz w:val="28"/>
          <w:szCs w:val="28"/>
          <w:lang w:eastAsia="en-GB"/>
        </w:rPr>
      </w:pPr>
      <w:r w:rsidRPr="005C4BBB">
        <w:rPr>
          <w:rFonts w:ascii="Arial" w:hAnsi="Arial" w:cs="Arial"/>
          <w:b/>
          <w:bCs/>
          <w:sz w:val="28"/>
          <w:szCs w:val="28"/>
          <w:lang w:eastAsia="en-GB"/>
        </w:rPr>
        <w:t>Cross-Site Scripting (XSS):</w:t>
      </w:r>
    </w:p>
    <w:p w14:paraId="21E1F039" w14:textId="77777777" w:rsidR="00255656" w:rsidRPr="005C4BBB" w:rsidRDefault="00255656" w:rsidP="00143A53">
      <w:pPr>
        <w:pStyle w:val="ListParagraph"/>
        <w:numPr>
          <w:ilvl w:val="0"/>
          <w:numId w:val="21"/>
        </w:numPr>
        <w:rPr>
          <w:rFonts w:ascii="Arial" w:hAnsi="Arial" w:cs="Arial"/>
          <w:sz w:val="28"/>
          <w:szCs w:val="28"/>
          <w:lang w:eastAsia="en-GB"/>
        </w:rPr>
      </w:pPr>
      <w:r w:rsidRPr="005C4BBB">
        <w:rPr>
          <w:rFonts w:ascii="Arial" w:hAnsi="Arial" w:cs="Arial"/>
          <w:sz w:val="28"/>
          <w:szCs w:val="28"/>
          <w:lang w:eastAsia="en-GB"/>
        </w:rPr>
        <w:t>The platform showed an above-average number of XSS vulnerabilities.</w:t>
      </w:r>
    </w:p>
    <w:p w14:paraId="73C98E66" w14:textId="77777777" w:rsidR="00255656" w:rsidRPr="005C4BBB" w:rsidRDefault="00255656" w:rsidP="00143A53">
      <w:pPr>
        <w:pStyle w:val="ListParagraph"/>
        <w:numPr>
          <w:ilvl w:val="0"/>
          <w:numId w:val="21"/>
        </w:numPr>
        <w:rPr>
          <w:rFonts w:ascii="Arial" w:hAnsi="Arial" w:cs="Arial"/>
          <w:sz w:val="28"/>
          <w:szCs w:val="28"/>
          <w:lang w:eastAsia="en-GB"/>
        </w:rPr>
      </w:pPr>
      <w:r w:rsidRPr="005C4BBB">
        <w:rPr>
          <w:rFonts w:ascii="Arial" w:hAnsi="Arial" w:cs="Arial"/>
          <w:sz w:val="28"/>
          <w:szCs w:val="28"/>
          <w:lang w:eastAsia="en-GB"/>
        </w:rPr>
        <w:t>Such occurrences were found in several form inputs and URL parameters that lacked proper sanitization and encoding.</w:t>
      </w:r>
    </w:p>
    <w:p w14:paraId="1668DB24" w14:textId="77777777" w:rsidR="00255656" w:rsidRPr="005C4BBB" w:rsidRDefault="00255656" w:rsidP="00143A53">
      <w:pPr>
        <w:pStyle w:val="ListParagraph"/>
        <w:numPr>
          <w:ilvl w:val="0"/>
          <w:numId w:val="21"/>
        </w:numPr>
        <w:rPr>
          <w:rFonts w:ascii="Arial" w:hAnsi="Arial" w:cs="Arial"/>
          <w:sz w:val="28"/>
          <w:szCs w:val="28"/>
          <w:lang w:eastAsia="en-GB"/>
        </w:rPr>
      </w:pPr>
      <w:r w:rsidRPr="005C4BBB">
        <w:rPr>
          <w:rFonts w:ascii="Arial" w:hAnsi="Arial" w:cs="Arial"/>
          <w:sz w:val="28"/>
          <w:szCs w:val="28"/>
          <w:lang w:eastAsia="en-GB"/>
        </w:rPr>
        <w:t>The current security measures are not adequate when compared to the baseline of having robust input validation and output encoding mechanisms in place.</w:t>
      </w:r>
    </w:p>
    <w:p w14:paraId="2AD1C85E" w14:textId="77777777" w:rsidR="003B2BD7" w:rsidRPr="005C4BBB" w:rsidRDefault="003B2BD7" w:rsidP="003B2BD7">
      <w:pPr>
        <w:pStyle w:val="ListParagraph"/>
        <w:rPr>
          <w:rFonts w:ascii="Arial" w:hAnsi="Arial" w:cs="Arial"/>
          <w:lang w:eastAsia="en-GB"/>
        </w:rPr>
      </w:pPr>
    </w:p>
    <w:p w14:paraId="4FAB9FC3" w14:textId="77777777" w:rsidR="00255656" w:rsidRPr="005C4BBB" w:rsidRDefault="00255656" w:rsidP="00143A53">
      <w:pPr>
        <w:rPr>
          <w:rFonts w:ascii="Arial" w:hAnsi="Arial" w:cs="Arial"/>
          <w:b/>
          <w:bCs/>
          <w:sz w:val="28"/>
          <w:szCs w:val="28"/>
          <w:lang w:eastAsia="en-GB"/>
        </w:rPr>
      </w:pPr>
      <w:r w:rsidRPr="005C4BBB">
        <w:rPr>
          <w:rFonts w:ascii="Arial" w:hAnsi="Arial" w:cs="Arial"/>
          <w:b/>
          <w:bCs/>
          <w:sz w:val="28"/>
          <w:szCs w:val="28"/>
          <w:lang w:eastAsia="en-GB"/>
        </w:rPr>
        <w:t>Cross-Site Request Forgery (CSRF):</w:t>
      </w:r>
    </w:p>
    <w:p w14:paraId="061CD1B6" w14:textId="77777777" w:rsidR="00255656" w:rsidRPr="005C4BBB" w:rsidRDefault="00255656" w:rsidP="00143A53">
      <w:pPr>
        <w:pStyle w:val="ListParagraph"/>
        <w:numPr>
          <w:ilvl w:val="0"/>
          <w:numId w:val="22"/>
        </w:numPr>
        <w:rPr>
          <w:rFonts w:ascii="Arial" w:hAnsi="Arial" w:cs="Arial"/>
          <w:sz w:val="28"/>
          <w:szCs w:val="28"/>
          <w:lang w:eastAsia="en-GB"/>
        </w:rPr>
      </w:pPr>
      <w:r w:rsidRPr="005C4BBB">
        <w:rPr>
          <w:rFonts w:ascii="Arial" w:hAnsi="Arial" w:cs="Arial"/>
          <w:sz w:val="28"/>
          <w:szCs w:val="28"/>
          <w:lang w:eastAsia="en-GB"/>
        </w:rPr>
        <w:t>Examination of the site's request handling revealed CSRF vulnerabilities, where state-changing requests could be forged.</w:t>
      </w:r>
    </w:p>
    <w:p w14:paraId="1AA5ECBD" w14:textId="77777777" w:rsidR="00255656" w:rsidRPr="005C4BBB" w:rsidRDefault="00255656" w:rsidP="00143A53">
      <w:pPr>
        <w:pStyle w:val="ListParagraph"/>
        <w:numPr>
          <w:ilvl w:val="0"/>
          <w:numId w:val="22"/>
        </w:numPr>
        <w:rPr>
          <w:rFonts w:ascii="Arial" w:hAnsi="Arial" w:cs="Arial"/>
          <w:sz w:val="28"/>
          <w:szCs w:val="28"/>
          <w:lang w:eastAsia="en-GB"/>
        </w:rPr>
      </w:pPr>
      <w:r w:rsidRPr="005C4BBB">
        <w:rPr>
          <w:rFonts w:ascii="Arial" w:hAnsi="Arial" w:cs="Arial"/>
          <w:sz w:val="28"/>
          <w:szCs w:val="28"/>
          <w:lang w:eastAsia="en-GB"/>
        </w:rPr>
        <w:t>The platform lacks sufficient anti-CSRF tokens, a security measure that OWASP lists as a baseline requirement.</w:t>
      </w:r>
    </w:p>
    <w:p w14:paraId="6A77DC49" w14:textId="77777777" w:rsidR="00255656" w:rsidRPr="005C4BBB" w:rsidRDefault="00255656" w:rsidP="00143A53">
      <w:pPr>
        <w:pStyle w:val="ListParagraph"/>
        <w:numPr>
          <w:ilvl w:val="0"/>
          <w:numId w:val="22"/>
        </w:numPr>
        <w:rPr>
          <w:rFonts w:ascii="Arial" w:hAnsi="Arial" w:cs="Arial"/>
          <w:sz w:val="28"/>
          <w:szCs w:val="28"/>
          <w:lang w:eastAsia="en-GB"/>
        </w:rPr>
      </w:pPr>
      <w:r w:rsidRPr="005C4BBB">
        <w:rPr>
          <w:rFonts w:ascii="Arial" w:hAnsi="Arial" w:cs="Arial"/>
          <w:sz w:val="28"/>
          <w:szCs w:val="28"/>
          <w:lang w:eastAsia="en-GB"/>
        </w:rPr>
        <w:lastRenderedPageBreak/>
        <w:t>This represents a non-compliance with the baseline that stipulates the necessity for strong CSRF protection.</w:t>
      </w:r>
    </w:p>
    <w:p w14:paraId="0E095D8B" w14:textId="77777777" w:rsidR="00143A53" w:rsidRPr="005C4BBB" w:rsidRDefault="00143A53" w:rsidP="00143A53">
      <w:pPr>
        <w:rPr>
          <w:rFonts w:ascii="Arial" w:hAnsi="Arial" w:cs="Arial"/>
          <w:b/>
          <w:bCs/>
          <w:sz w:val="28"/>
          <w:szCs w:val="28"/>
          <w:lang w:eastAsia="en-GB"/>
        </w:rPr>
      </w:pPr>
    </w:p>
    <w:p w14:paraId="4583AE90" w14:textId="77777777" w:rsidR="00143A53" w:rsidRPr="005C4BBB" w:rsidRDefault="00143A53" w:rsidP="00143A53">
      <w:pPr>
        <w:rPr>
          <w:rFonts w:ascii="Arial" w:hAnsi="Arial" w:cs="Arial"/>
          <w:b/>
          <w:bCs/>
          <w:sz w:val="28"/>
          <w:szCs w:val="28"/>
          <w:lang w:eastAsia="en-GB"/>
        </w:rPr>
      </w:pPr>
    </w:p>
    <w:p w14:paraId="134ABD41" w14:textId="18566594" w:rsidR="00255656" w:rsidRPr="005C4BBB" w:rsidRDefault="00255656" w:rsidP="00143A53">
      <w:pPr>
        <w:rPr>
          <w:rFonts w:ascii="Arial" w:hAnsi="Arial" w:cs="Arial"/>
          <w:b/>
          <w:bCs/>
          <w:sz w:val="28"/>
          <w:szCs w:val="28"/>
          <w:lang w:eastAsia="en-GB"/>
        </w:rPr>
      </w:pPr>
      <w:r w:rsidRPr="005C4BBB">
        <w:rPr>
          <w:rFonts w:ascii="Arial" w:hAnsi="Arial" w:cs="Arial"/>
          <w:b/>
          <w:bCs/>
          <w:sz w:val="28"/>
          <w:szCs w:val="28"/>
          <w:lang w:eastAsia="en-GB"/>
        </w:rPr>
        <w:t>GDPR Compliance Deficiencies:</w:t>
      </w:r>
    </w:p>
    <w:p w14:paraId="354B2D32" w14:textId="77777777" w:rsidR="00255656" w:rsidRPr="005C4BBB" w:rsidRDefault="00255656" w:rsidP="00143A53">
      <w:pPr>
        <w:pStyle w:val="ListParagraph"/>
        <w:numPr>
          <w:ilvl w:val="0"/>
          <w:numId w:val="23"/>
        </w:numPr>
        <w:rPr>
          <w:rFonts w:ascii="Arial" w:hAnsi="Arial" w:cs="Arial"/>
          <w:sz w:val="28"/>
          <w:szCs w:val="28"/>
          <w:lang w:eastAsia="en-GB"/>
        </w:rPr>
      </w:pPr>
      <w:r w:rsidRPr="005C4BBB">
        <w:rPr>
          <w:rFonts w:ascii="Arial" w:hAnsi="Arial" w:cs="Arial"/>
          <w:sz w:val="28"/>
          <w:szCs w:val="28"/>
          <w:lang w:eastAsia="en-GB"/>
        </w:rPr>
        <w:t>The audit highlighted several areas of non-compliance with GDPR, specifically in data consent and retention practices.</w:t>
      </w:r>
    </w:p>
    <w:p w14:paraId="2011B50D" w14:textId="77777777" w:rsidR="00255656" w:rsidRPr="005C4BBB" w:rsidRDefault="00255656" w:rsidP="00143A53">
      <w:pPr>
        <w:pStyle w:val="ListParagraph"/>
        <w:numPr>
          <w:ilvl w:val="0"/>
          <w:numId w:val="23"/>
        </w:numPr>
        <w:rPr>
          <w:rFonts w:ascii="Arial" w:hAnsi="Arial" w:cs="Arial"/>
          <w:sz w:val="28"/>
          <w:szCs w:val="28"/>
          <w:lang w:eastAsia="en-GB"/>
        </w:rPr>
      </w:pPr>
      <w:r w:rsidRPr="005C4BBB">
        <w:rPr>
          <w:rFonts w:ascii="Arial" w:hAnsi="Arial" w:cs="Arial"/>
          <w:sz w:val="28"/>
          <w:szCs w:val="28"/>
          <w:lang w:eastAsia="en-GB"/>
        </w:rPr>
        <w:t>Data encryption and protection measures did not meet the stringent standards set forth by GDPR, especially regarding user data rights and data minimization principles.</w:t>
      </w:r>
    </w:p>
    <w:p w14:paraId="625B7E0D" w14:textId="77777777" w:rsidR="00255656" w:rsidRPr="005C4BBB" w:rsidRDefault="00255656" w:rsidP="00143A53">
      <w:pPr>
        <w:pStyle w:val="ListParagraph"/>
        <w:numPr>
          <w:ilvl w:val="0"/>
          <w:numId w:val="23"/>
        </w:numPr>
        <w:rPr>
          <w:rFonts w:ascii="Arial" w:hAnsi="Arial" w:cs="Arial"/>
          <w:sz w:val="28"/>
          <w:szCs w:val="28"/>
        </w:rPr>
      </w:pPr>
      <w:r w:rsidRPr="005C4BBB">
        <w:rPr>
          <w:rFonts w:ascii="Arial" w:hAnsi="Arial" w:cs="Arial"/>
          <w:sz w:val="28"/>
          <w:szCs w:val="28"/>
          <w:lang w:eastAsia="en-GB"/>
        </w:rPr>
        <w:t>Insufficient processes for user consent management were noted, failing to provide clear and granular options for users to control their personal data.</w:t>
      </w:r>
    </w:p>
    <w:p w14:paraId="2EF00001" w14:textId="77777777" w:rsidR="00CD0C3E" w:rsidRPr="005C4BBB" w:rsidRDefault="00CD0C3E" w:rsidP="00CD0C3E">
      <w:pPr>
        <w:pStyle w:val="ListParagraph"/>
        <w:ind w:left="1440"/>
        <w:rPr>
          <w:rFonts w:ascii="Arial" w:hAnsi="Arial" w:cs="Arial"/>
          <w:sz w:val="28"/>
          <w:szCs w:val="28"/>
          <w:lang w:eastAsia="en-GB"/>
        </w:rPr>
      </w:pPr>
    </w:p>
    <w:p w14:paraId="6AFF99C1" w14:textId="77777777" w:rsidR="00255656" w:rsidRPr="00255656" w:rsidRDefault="00255656" w:rsidP="005C4BBB">
      <w:pPr>
        <w:jc w:val="both"/>
        <w:rPr>
          <w:rFonts w:ascii="Arial" w:hAnsi="Arial" w:cs="Arial"/>
          <w:sz w:val="28"/>
          <w:szCs w:val="28"/>
          <w:lang w:eastAsia="en-GB"/>
        </w:rPr>
      </w:pPr>
      <w:r w:rsidRPr="00255656">
        <w:rPr>
          <w:rFonts w:ascii="Arial" w:hAnsi="Arial" w:cs="Arial"/>
          <w:sz w:val="28"/>
          <w:szCs w:val="28"/>
          <w:lang w:eastAsia="en-GB"/>
        </w:rPr>
        <w:t>Each identified vulnerability presents a distinct risk profile and requires immediate attention to align HelpRUs’s security posture with industry best practices and regulatory requirements. Addressing these vulnerabilities will not only enhance the platform’s security but also its trustworthiness in the eyes of users and stakeholders.</w:t>
      </w:r>
    </w:p>
    <w:p w14:paraId="601E71BF" w14:textId="0AFE8F4C" w:rsidR="00143A53" w:rsidRPr="005C4BBB" w:rsidRDefault="00CD0C3E" w:rsidP="00143A53">
      <w:pPr>
        <w:pStyle w:val="Heading1"/>
        <w:rPr>
          <w:rFonts w:ascii="Arial" w:hAnsi="Arial" w:cs="Arial"/>
        </w:rPr>
      </w:pPr>
      <w:bookmarkStart w:id="2" w:name="_Toc161074677"/>
      <w:r w:rsidRPr="005C4BBB">
        <w:rPr>
          <w:rFonts w:ascii="Arial" w:hAnsi="Arial" w:cs="Arial"/>
        </w:rPr>
        <w:t>Methodology</w:t>
      </w:r>
      <w:bookmarkEnd w:id="2"/>
    </w:p>
    <w:p w14:paraId="6FB397F8" w14:textId="77777777" w:rsidR="00CD0C3E" w:rsidRPr="005C4BBB" w:rsidRDefault="00CD0C3E" w:rsidP="00143A53">
      <w:pPr>
        <w:rPr>
          <w:rFonts w:ascii="Arial" w:hAnsi="Arial" w:cs="Arial"/>
          <w:b/>
          <w:bCs/>
          <w:sz w:val="28"/>
          <w:szCs w:val="28"/>
          <w:lang w:eastAsia="en-GB"/>
        </w:rPr>
      </w:pPr>
      <w:r w:rsidRPr="005C4BBB">
        <w:rPr>
          <w:rFonts w:ascii="Arial" w:hAnsi="Arial" w:cs="Arial"/>
          <w:b/>
          <w:bCs/>
          <w:sz w:val="28"/>
          <w:szCs w:val="28"/>
          <w:lang w:eastAsia="en-GB"/>
        </w:rPr>
        <w:t>Passive Scanning:</w:t>
      </w:r>
    </w:p>
    <w:p w14:paraId="57DA02AC" w14:textId="77777777" w:rsidR="00CD0C3E" w:rsidRPr="005C4BBB" w:rsidRDefault="00CD0C3E" w:rsidP="00143A53">
      <w:pPr>
        <w:pStyle w:val="ListParagraph"/>
        <w:numPr>
          <w:ilvl w:val="0"/>
          <w:numId w:val="28"/>
        </w:numPr>
        <w:rPr>
          <w:rFonts w:ascii="Arial" w:hAnsi="Arial" w:cs="Arial"/>
          <w:sz w:val="28"/>
          <w:szCs w:val="28"/>
          <w:lang w:eastAsia="en-GB"/>
        </w:rPr>
      </w:pPr>
      <w:r w:rsidRPr="005C4BBB">
        <w:rPr>
          <w:rFonts w:ascii="Arial" w:hAnsi="Arial" w:cs="Arial"/>
          <w:sz w:val="28"/>
          <w:szCs w:val="28"/>
          <w:lang w:eastAsia="en-GB"/>
        </w:rPr>
        <w:t>Utilized OWASP ZAP for non-invasive monitoring, focusing on identifying misconfigurations and outdated security practices.</w:t>
      </w:r>
    </w:p>
    <w:p w14:paraId="61A56ACE" w14:textId="77777777" w:rsidR="00CD0C3E" w:rsidRPr="005C4BBB" w:rsidRDefault="00CD0C3E" w:rsidP="00143A53">
      <w:pPr>
        <w:pStyle w:val="ListParagraph"/>
        <w:numPr>
          <w:ilvl w:val="0"/>
          <w:numId w:val="28"/>
        </w:numPr>
        <w:rPr>
          <w:rFonts w:ascii="Arial" w:hAnsi="Arial" w:cs="Arial"/>
          <w:sz w:val="28"/>
          <w:szCs w:val="28"/>
          <w:lang w:eastAsia="en-GB"/>
        </w:rPr>
      </w:pPr>
      <w:r w:rsidRPr="005C4BBB">
        <w:rPr>
          <w:rFonts w:ascii="Arial" w:hAnsi="Arial" w:cs="Arial"/>
          <w:sz w:val="28"/>
          <w:szCs w:val="28"/>
          <w:lang w:eastAsia="en-GB"/>
        </w:rPr>
        <w:t>OWASP ZAP allowed us to conduct passive scans without disrupting the normal operation of the HelpRUs platform.</w:t>
      </w:r>
    </w:p>
    <w:p w14:paraId="21FF5760" w14:textId="77777777" w:rsidR="00CD0C3E" w:rsidRPr="005C4BBB" w:rsidRDefault="00CD0C3E" w:rsidP="00143A53">
      <w:pPr>
        <w:rPr>
          <w:rFonts w:ascii="Arial" w:hAnsi="Arial" w:cs="Arial"/>
          <w:b/>
          <w:bCs/>
          <w:sz w:val="28"/>
          <w:szCs w:val="28"/>
          <w:lang w:eastAsia="en-GB"/>
        </w:rPr>
      </w:pPr>
      <w:r w:rsidRPr="005C4BBB">
        <w:rPr>
          <w:rFonts w:ascii="Arial" w:hAnsi="Arial" w:cs="Arial"/>
          <w:b/>
          <w:bCs/>
          <w:sz w:val="28"/>
          <w:szCs w:val="28"/>
          <w:lang w:eastAsia="en-GB"/>
        </w:rPr>
        <w:t>SSL/TLS Assessments:</w:t>
      </w:r>
    </w:p>
    <w:p w14:paraId="5BC7BEFC" w14:textId="77777777" w:rsidR="00CD0C3E" w:rsidRPr="005C4BBB" w:rsidRDefault="00CD0C3E" w:rsidP="00143A53">
      <w:pPr>
        <w:pStyle w:val="ListParagraph"/>
        <w:numPr>
          <w:ilvl w:val="0"/>
          <w:numId w:val="27"/>
        </w:numPr>
        <w:rPr>
          <w:rFonts w:ascii="Arial" w:hAnsi="Arial" w:cs="Arial"/>
          <w:sz w:val="28"/>
          <w:szCs w:val="28"/>
          <w:lang w:eastAsia="en-GB"/>
        </w:rPr>
      </w:pPr>
      <w:r w:rsidRPr="005C4BBB">
        <w:rPr>
          <w:rFonts w:ascii="Arial" w:hAnsi="Arial" w:cs="Arial"/>
          <w:sz w:val="28"/>
          <w:szCs w:val="28"/>
          <w:lang w:eastAsia="en-GB"/>
        </w:rPr>
        <w:t>Employed Qualys SSL Labs to evaluate the website's encryption strength, certificate statuses, and protocol securities.</w:t>
      </w:r>
    </w:p>
    <w:p w14:paraId="18F6C3D5" w14:textId="6BAF1FA5" w:rsidR="00CD0C3E" w:rsidRPr="005C4BBB" w:rsidRDefault="00CD0C3E" w:rsidP="00143A53">
      <w:pPr>
        <w:pStyle w:val="ListParagraph"/>
        <w:numPr>
          <w:ilvl w:val="0"/>
          <w:numId w:val="27"/>
        </w:numPr>
        <w:rPr>
          <w:rFonts w:ascii="Arial" w:hAnsi="Arial" w:cs="Arial"/>
          <w:sz w:val="28"/>
          <w:szCs w:val="28"/>
        </w:rPr>
      </w:pPr>
      <w:r w:rsidRPr="005C4BBB">
        <w:rPr>
          <w:rFonts w:ascii="Arial" w:hAnsi="Arial" w:cs="Arial"/>
          <w:sz w:val="28"/>
          <w:szCs w:val="28"/>
          <w:lang w:eastAsia="en-GB"/>
        </w:rPr>
        <w:t>The assessment provided insights into the SSL/TLS configuration and potential vulnerabilities related to encryption protocols</w:t>
      </w:r>
      <w:r w:rsidR="002F1BE7" w:rsidRPr="005C4BBB">
        <w:rPr>
          <w:rFonts w:ascii="Arial" w:hAnsi="Arial" w:cs="Arial"/>
          <w:sz w:val="28"/>
          <w:szCs w:val="28"/>
          <w:lang w:eastAsia="en-GB"/>
        </w:rPr>
        <w:t xml:space="preserve"> </w:t>
      </w:r>
      <w:r w:rsidR="00DE3B5E" w:rsidRPr="005C4BBB">
        <w:rPr>
          <w:rFonts w:ascii="Arial" w:hAnsi="Arial" w:cs="Arial"/>
          <w:sz w:val="28"/>
          <w:szCs w:val="28"/>
        </w:rPr>
        <w:t>(Qualys, 2024).</w:t>
      </w:r>
    </w:p>
    <w:p w14:paraId="1CECD96C" w14:textId="77777777" w:rsidR="00B53481" w:rsidRPr="005C4BBB" w:rsidRDefault="00B53481" w:rsidP="00143A53">
      <w:pPr>
        <w:pStyle w:val="ListParagraph"/>
        <w:ind w:left="1440"/>
        <w:rPr>
          <w:rFonts w:ascii="Arial" w:hAnsi="Arial" w:cs="Arial"/>
          <w:sz w:val="28"/>
          <w:szCs w:val="28"/>
          <w:lang w:eastAsia="en-GB"/>
        </w:rPr>
      </w:pPr>
    </w:p>
    <w:p w14:paraId="4DC386A3" w14:textId="77777777" w:rsidR="00CD0C3E" w:rsidRPr="005C4BBB" w:rsidRDefault="00CD0C3E" w:rsidP="00143A53">
      <w:pPr>
        <w:rPr>
          <w:rFonts w:ascii="Arial" w:hAnsi="Arial" w:cs="Arial"/>
          <w:b/>
          <w:bCs/>
          <w:sz w:val="28"/>
          <w:szCs w:val="28"/>
          <w:lang w:eastAsia="en-GB"/>
        </w:rPr>
      </w:pPr>
      <w:r w:rsidRPr="005C4BBB">
        <w:rPr>
          <w:rFonts w:ascii="Arial" w:hAnsi="Arial" w:cs="Arial"/>
          <w:b/>
          <w:bCs/>
          <w:sz w:val="28"/>
          <w:szCs w:val="28"/>
          <w:lang w:eastAsia="en-GB"/>
        </w:rPr>
        <w:t>Limitations Encountered:</w:t>
      </w:r>
    </w:p>
    <w:p w14:paraId="61110742" w14:textId="77777777" w:rsidR="00CD0C3E" w:rsidRPr="005C4BBB" w:rsidRDefault="00CD0C3E" w:rsidP="00143A53">
      <w:pPr>
        <w:pStyle w:val="ListParagraph"/>
        <w:numPr>
          <w:ilvl w:val="0"/>
          <w:numId w:val="26"/>
        </w:numPr>
        <w:rPr>
          <w:rFonts w:ascii="Arial" w:hAnsi="Arial" w:cs="Arial"/>
          <w:sz w:val="28"/>
          <w:szCs w:val="28"/>
          <w:lang w:eastAsia="en-GB"/>
        </w:rPr>
      </w:pPr>
      <w:r w:rsidRPr="005C4BBB">
        <w:rPr>
          <w:rFonts w:ascii="Arial" w:hAnsi="Arial" w:cs="Arial"/>
          <w:sz w:val="28"/>
          <w:szCs w:val="28"/>
          <w:lang w:eastAsia="en-GB"/>
        </w:rPr>
        <w:t>Shared Hosting Environment Restrictions:</w:t>
      </w:r>
    </w:p>
    <w:p w14:paraId="65506C54" w14:textId="77777777" w:rsidR="00CD0C3E" w:rsidRPr="005C4BBB" w:rsidRDefault="00CD0C3E" w:rsidP="00143A53">
      <w:pPr>
        <w:pStyle w:val="ListParagraph"/>
        <w:numPr>
          <w:ilvl w:val="0"/>
          <w:numId w:val="26"/>
        </w:numPr>
        <w:rPr>
          <w:rFonts w:ascii="Arial" w:hAnsi="Arial" w:cs="Arial"/>
          <w:sz w:val="28"/>
          <w:szCs w:val="28"/>
          <w:lang w:eastAsia="en-GB"/>
        </w:rPr>
      </w:pPr>
      <w:r w:rsidRPr="005C4BBB">
        <w:rPr>
          <w:rFonts w:ascii="Arial" w:hAnsi="Arial" w:cs="Arial"/>
          <w:sz w:val="28"/>
          <w:szCs w:val="28"/>
          <w:lang w:eastAsia="en-GB"/>
        </w:rPr>
        <w:t>Active scanning abilities were limited due to the shared hosting environment's restrictions.</w:t>
      </w:r>
    </w:p>
    <w:p w14:paraId="5958CE4C" w14:textId="6BA0332C" w:rsidR="00CD0C3E" w:rsidRPr="005C4BBB" w:rsidRDefault="00CD0C3E" w:rsidP="00143A53">
      <w:pPr>
        <w:pStyle w:val="ListParagraph"/>
        <w:numPr>
          <w:ilvl w:val="0"/>
          <w:numId w:val="26"/>
        </w:numPr>
        <w:rPr>
          <w:rFonts w:ascii="Arial" w:hAnsi="Arial" w:cs="Arial"/>
          <w:sz w:val="28"/>
          <w:szCs w:val="28"/>
          <w:lang w:eastAsia="en-GB"/>
        </w:rPr>
      </w:pPr>
      <w:r w:rsidRPr="005C4BBB">
        <w:rPr>
          <w:rFonts w:ascii="Arial" w:hAnsi="Arial" w:cs="Arial"/>
          <w:sz w:val="28"/>
          <w:szCs w:val="28"/>
          <w:lang w:eastAsia="en-GB"/>
        </w:rPr>
        <w:t>Deep active scans, which could uncover more vulnerabilities, were not feasible within this environment</w:t>
      </w:r>
      <w:r w:rsidR="00DE3B5E" w:rsidRPr="005C4BBB">
        <w:rPr>
          <w:rFonts w:ascii="Arial" w:hAnsi="Arial" w:cs="Arial"/>
          <w:sz w:val="28"/>
          <w:szCs w:val="28"/>
          <w:lang w:eastAsia="en-GB"/>
        </w:rPr>
        <w:t xml:space="preserve"> </w:t>
      </w:r>
      <w:r w:rsidR="00DE3B5E" w:rsidRPr="005C4BBB">
        <w:rPr>
          <w:rFonts w:ascii="Arial" w:hAnsi="Arial" w:cs="Arial"/>
          <w:sz w:val="28"/>
          <w:szCs w:val="28"/>
        </w:rPr>
        <w:t>(OWASP, 2024)</w:t>
      </w:r>
      <w:r w:rsidRPr="005C4BBB">
        <w:rPr>
          <w:rFonts w:ascii="Arial" w:hAnsi="Arial" w:cs="Arial"/>
          <w:sz w:val="28"/>
          <w:szCs w:val="28"/>
          <w:lang w:eastAsia="en-GB"/>
        </w:rPr>
        <w:t>.</w:t>
      </w:r>
    </w:p>
    <w:p w14:paraId="5EE544E0" w14:textId="77777777" w:rsidR="00143A53" w:rsidRPr="005C4BBB" w:rsidRDefault="00143A53" w:rsidP="00143A53">
      <w:pPr>
        <w:pStyle w:val="ListParagraph"/>
        <w:rPr>
          <w:rFonts w:ascii="Arial" w:hAnsi="Arial" w:cs="Arial"/>
          <w:lang w:eastAsia="en-GB"/>
        </w:rPr>
      </w:pPr>
    </w:p>
    <w:p w14:paraId="6E0DDADC" w14:textId="77777777" w:rsidR="00AE382D" w:rsidRDefault="00AE382D" w:rsidP="00143A53">
      <w:pPr>
        <w:rPr>
          <w:rFonts w:ascii="Arial" w:hAnsi="Arial" w:cs="Arial"/>
          <w:b/>
          <w:bCs/>
          <w:sz w:val="28"/>
          <w:szCs w:val="28"/>
          <w:lang w:eastAsia="en-GB"/>
        </w:rPr>
      </w:pPr>
    </w:p>
    <w:p w14:paraId="1359028D" w14:textId="77777777" w:rsidR="00AE382D" w:rsidRDefault="00AE382D" w:rsidP="00143A53">
      <w:pPr>
        <w:rPr>
          <w:rFonts w:ascii="Arial" w:hAnsi="Arial" w:cs="Arial"/>
          <w:b/>
          <w:bCs/>
          <w:sz w:val="28"/>
          <w:szCs w:val="28"/>
          <w:lang w:eastAsia="en-GB"/>
        </w:rPr>
      </w:pPr>
    </w:p>
    <w:p w14:paraId="3EEF1625" w14:textId="249215BF" w:rsidR="00CD0C3E" w:rsidRPr="005C4BBB" w:rsidRDefault="00CD0C3E" w:rsidP="00143A53">
      <w:pPr>
        <w:rPr>
          <w:rFonts w:ascii="Arial" w:hAnsi="Arial" w:cs="Arial"/>
          <w:b/>
          <w:bCs/>
          <w:sz w:val="28"/>
          <w:szCs w:val="28"/>
          <w:lang w:eastAsia="en-GB"/>
        </w:rPr>
      </w:pPr>
      <w:r w:rsidRPr="005C4BBB">
        <w:rPr>
          <w:rFonts w:ascii="Arial" w:hAnsi="Arial" w:cs="Arial"/>
          <w:b/>
          <w:bCs/>
          <w:sz w:val="28"/>
          <w:szCs w:val="28"/>
          <w:lang w:eastAsia="en-GB"/>
        </w:rPr>
        <w:lastRenderedPageBreak/>
        <w:t>Potential Undetected Vulnerabilities:</w:t>
      </w:r>
    </w:p>
    <w:p w14:paraId="75316FCA" w14:textId="77777777" w:rsidR="00CD0C3E" w:rsidRPr="005C4BBB" w:rsidRDefault="00CD0C3E" w:rsidP="00143A53">
      <w:pPr>
        <w:pStyle w:val="ListParagraph"/>
        <w:numPr>
          <w:ilvl w:val="0"/>
          <w:numId w:val="25"/>
        </w:numPr>
        <w:rPr>
          <w:rFonts w:ascii="Arial" w:hAnsi="Arial" w:cs="Arial"/>
          <w:sz w:val="28"/>
          <w:szCs w:val="28"/>
          <w:lang w:eastAsia="en-GB"/>
        </w:rPr>
      </w:pPr>
      <w:r w:rsidRPr="005C4BBB">
        <w:rPr>
          <w:rFonts w:ascii="Arial" w:hAnsi="Arial" w:cs="Arial"/>
          <w:sz w:val="28"/>
          <w:szCs w:val="28"/>
          <w:lang w:eastAsia="en-GB"/>
        </w:rPr>
        <w:t>The limitations on more intrusive testing methods may have resulted in potential vulnerabilities going undetected.</w:t>
      </w:r>
    </w:p>
    <w:p w14:paraId="049A9D3C" w14:textId="77777777" w:rsidR="00CD0C3E" w:rsidRPr="005C4BBB" w:rsidRDefault="00CD0C3E" w:rsidP="00143A53">
      <w:pPr>
        <w:pStyle w:val="ListParagraph"/>
        <w:numPr>
          <w:ilvl w:val="0"/>
          <w:numId w:val="25"/>
        </w:numPr>
        <w:rPr>
          <w:rFonts w:ascii="Arial" w:hAnsi="Arial" w:cs="Arial"/>
          <w:sz w:val="28"/>
          <w:szCs w:val="28"/>
        </w:rPr>
      </w:pPr>
      <w:r w:rsidRPr="005C4BBB">
        <w:rPr>
          <w:rFonts w:ascii="Arial" w:hAnsi="Arial" w:cs="Arial"/>
          <w:sz w:val="28"/>
          <w:szCs w:val="28"/>
          <w:lang w:eastAsia="en-GB"/>
        </w:rPr>
        <w:t>Deeper penetration testing could not be performed, leaving some vulnerabilities unexposed.</w:t>
      </w:r>
    </w:p>
    <w:p w14:paraId="4E859420" w14:textId="77777777" w:rsidR="00B53481" w:rsidRPr="005C4BBB" w:rsidRDefault="00B53481" w:rsidP="00B53481">
      <w:pPr>
        <w:pStyle w:val="ListParagraph"/>
        <w:ind w:left="2160"/>
        <w:rPr>
          <w:rFonts w:ascii="Arial" w:hAnsi="Arial" w:cs="Arial"/>
          <w:sz w:val="28"/>
          <w:szCs w:val="28"/>
          <w:lang w:eastAsia="en-GB"/>
        </w:rPr>
      </w:pPr>
    </w:p>
    <w:p w14:paraId="3A8EBC39" w14:textId="77777777" w:rsidR="00CD0C3E" w:rsidRPr="005C4BBB" w:rsidRDefault="00CD0C3E" w:rsidP="00143A53">
      <w:pPr>
        <w:rPr>
          <w:rFonts w:ascii="Arial" w:hAnsi="Arial" w:cs="Arial"/>
          <w:b/>
          <w:bCs/>
          <w:sz w:val="28"/>
          <w:szCs w:val="28"/>
          <w:lang w:eastAsia="en-GB"/>
        </w:rPr>
      </w:pPr>
      <w:r w:rsidRPr="005C4BBB">
        <w:rPr>
          <w:rFonts w:ascii="Arial" w:hAnsi="Arial" w:cs="Arial"/>
          <w:b/>
          <w:bCs/>
          <w:sz w:val="28"/>
          <w:szCs w:val="28"/>
          <w:lang w:eastAsia="en-GB"/>
        </w:rPr>
        <w:t>Recommendations for Mitigation:</w:t>
      </w:r>
    </w:p>
    <w:p w14:paraId="10D79DBE" w14:textId="77777777" w:rsidR="00CD0C3E" w:rsidRPr="005C4BBB" w:rsidRDefault="00CD0C3E" w:rsidP="00143A53">
      <w:pPr>
        <w:pStyle w:val="ListParagraph"/>
        <w:numPr>
          <w:ilvl w:val="0"/>
          <w:numId w:val="24"/>
        </w:numPr>
        <w:rPr>
          <w:rFonts w:ascii="Arial" w:hAnsi="Arial" w:cs="Arial"/>
          <w:sz w:val="28"/>
          <w:szCs w:val="28"/>
          <w:lang w:eastAsia="en-GB"/>
        </w:rPr>
      </w:pPr>
      <w:r w:rsidRPr="005C4BBB">
        <w:rPr>
          <w:rFonts w:ascii="Arial" w:hAnsi="Arial" w:cs="Arial"/>
          <w:sz w:val="28"/>
          <w:szCs w:val="28"/>
          <w:lang w:eastAsia="en-GB"/>
        </w:rPr>
        <w:t>Perform Active Scans During Low-Traffic Periods:</w:t>
      </w:r>
    </w:p>
    <w:p w14:paraId="3ACB3CFE" w14:textId="77777777" w:rsidR="00CD0C3E" w:rsidRPr="005C4BBB" w:rsidRDefault="00CD0C3E" w:rsidP="00143A53">
      <w:pPr>
        <w:pStyle w:val="ListParagraph"/>
        <w:numPr>
          <w:ilvl w:val="0"/>
          <w:numId w:val="24"/>
        </w:numPr>
        <w:rPr>
          <w:rFonts w:ascii="Arial" w:hAnsi="Arial" w:cs="Arial"/>
          <w:sz w:val="28"/>
          <w:szCs w:val="28"/>
          <w:lang w:eastAsia="en-GB"/>
        </w:rPr>
      </w:pPr>
      <w:r w:rsidRPr="005C4BBB">
        <w:rPr>
          <w:rFonts w:ascii="Arial" w:hAnsi="Arial" w:cs="Arial"/>
          <w:sz w:val="28"/>
          <w:szCs w:val="28"/>
          <w:lang w:eastAsia="en-GB"/>
        </w:rPr>
        <w:t>Schedule active scans during low-traffic periods or scheduled maintenance to minimize operational disruption.</w:t>
      </w:r>
    </w:p>
    <w:p w14:paraId="478B9A0F" w14:textId="77777777" w:rsidR="00143A53" w:rsidRPr="005C4BBB" w:rsidRDefault="00143A53" w:rsidP="00143A53">
      <w:pPr>
        <w:rPr>
          <w:rFonts w:ascii="Arial" w:hAnsi="Arial" w:cs="Arial"/>
          <w:b/>
          <w:bCs/>
          <w:sz w:val="28"/>
          <w:szCs w:val="28"/>
          <w:lang w:eastAsia="en-GB"/>
        </w:rPr>
      </w:pPr>
    </w:p>
    <w:p w14:paraId="21EFB43E" w14:textId="6856085C" w:rsidR="00CD0C3E" w:rsidRPr="005C4BBB" w:rsidRDefault="00CD0C3E" w:rsidP="00143A53">
      <w:pPr>
        <w:rPr>
          <w:rFonts w:ascii="Arial" w:hAnsi="Arial" w:cs="Arial"/>
          <w:b/>
          <w:bCs/>
          <w:sz w:val="28"/>
          <w:szCs w:val="28"/>
          <w:lang w:eastAsia="en-GB"/>
        </w:rPr>
      </w:pPr>
      <w:r w:rsidRPr="005C4BBB">
        <w:rPr>
          <w:rFonts w:ascii="Arial" w:hAnsi="Arial" w:cs="Arial"/>
          <w:b/>
          <w:bCs/>
          <w:sz w:val="28"/>
          <w:szCs w:val="28"/>
          <w:lang w:eastAsia="en-GB"/>
        </w:rPr>
        <w:t>Consider Moving to a Dedicated Hosting Solution:</w:t>
      </w:r>
    </w:p>
    <w:p w14:paraId="03E26B72" w14:textId="77777777" w:rsidR="00CD0C3E" w:rsidRPr="005C4BBB" w:rsidRDefault="00CD0C3E" w:rsidP="00143A53">
      <w:pPr>
        <w:pStyle w:val="ListParagraph"/>
        <w:numPr>
          <w:ilvl w:val="0"/>
          <w:numId w:val="29"/>
        </w:numPr>
        <w:rPr>
          <w:rFonts w:ascii="Arial" w:hAnsi="Arial" w:cs="Arial"/>
          <w:sz w:val="28"/>
          <w:szCs w:val="28"/>
          <w:lang w:eastAsia="en-GB"/>
        </w:rPr>
      </w:pPr>
      <w:r w:rsidRPr="005C4BBB">
        <w:rPr>
          <w:rFonts w:ascii="Arial" w:hAnsi="Arial" w:cs="Arial"/>
          <w:sz w:val="28"/>
          <w:szCs w:val="28"/>
          <w:lang w:eastAsia="en-GB"/>
        </w:rPr>
        <w:t>Moving to a dedicated hosting solution would provide more flexibility for conducting deeper vulnerability assessments.</w:t>
      </w:r>
    </w:p>
    <w:p w14:paraId="20409B61" w14:textId="77777777" w:rsidR="00CD0C3E" w:rsidRPr="005C4BBB" w:rsidRDefault="00CD0C3E" w:rsidP="00143A53">
      <w:pPr>
        <w:pStyle w:val="ListParagraph"/>
        <w:numPr>
          <w:ilvl w:val="0"/>
          <w:numId w:val="29"/>
        </w:numPr>
        <w:rPr>
          <w:rFonts w:ascii="Arial" w:hAnsi="Arial" w:cs="Arial"/>
          <w:sz w:val="28"/>
          <w:szCs w:val="28"/>
          <w:lang w:eastAsia="en-GB"/>
        </w:rPr>
      </w:pPr>
      <w:r w:rsidRPr="005C4BBB">
        <w:rPr>
          <w:rFonts w:ascii="Arial" w:hAnsi="Arial" w:cs="Arial"/>
          <w:sz w:val="28"/>
          <w:szCs w:val="28"/>
          <w:lang w:eastAsia="en-GB"/>
        </w:rPr>
        <w:t>Dedicated hosting environments offer greater control over the server configuration, allowing for more thorough security testing.</w:t>
      </w:r>
    </w:p>
    <w:p w14:paraId="51867CD2" w14:textId="77777777" w:rsidR="00143A53" w:rsidRPr="005C4BBB" w:rsidRDefault="00143A53" w:rsidP="00143A53">
      <w:pPr>
        <w:pStyle w:val="ListParagraph"/>
        <w:rPr>
          <w:rFonts w:ascii="Arial" w:hAnsi="Arial" w:cs="Arial"/>
          <w:lang w:eastAsia="en-GB"/>
        </w:rPr>
      </w:pPr>
    </w:p>
    <w:p w14:paraId="69959D18" w14:textId="77777777" w:rsidR="00CD0C3E" w:rsidRPr="005C4BBB" w:rsidRDefault="00CD0C3E" w:rsidP="00143A53">
      <w:pPr>
        <w:rPr>
          <w:rFonts w:ascii="Arial" w:hAnsi="Arial" w:cs="Arial"/>
          <w:b/>
          <w:bCs/>
          <w:sz w:val="28"/>
          <w:szCs w:val="28"/>
          <w:lang w:eastAsia="en-GB"/>
        </w:rPr>
      </w:pPr>
      <w:r w:rsidRPr="005C4BBB">
        <w:rPr>
          <w:rFonts w:ascii="Arial" w:hAnsi="Arial" w:cs="Arial"/>
          <w:b/>
          <w:bCs/>
          <w:sz w:val="28"/>
          <w:szCs w:val="28"/>
          <w:lang w:eastAsia="en-GB"/>
        </w:rPr>
        <w:t>Implement Continuous Monitoring and Intrusion Detection:</w:t>
      </w:r>
    </w:p>
    <w:p w14:paraId="2BB89F26" w14:textId="77777777" w:rsidR="00CD0C3E" w:rsidRPr="005C4BBB" w:rsidRDefault="00CD0C3E" w:rsidP="00143A53">
      <w:pPr>
        <w:pStyle w:val="ListParagraph"/>
        <w:numPr>
          <w:ilvl w:val="0"/>
          <w:numId w:val="30"/>
        </w:numPr>
        <w:rPr>
          <w:rFonts w:ascii="Arial" w:hAnsi="Arial" w:cs="Arial"/>
          <w:sz w:val="28"/>
          <w:szCs w:val="28"/>
          <w:lang w:eastAsia="en-GB"/>
        </w:rPr>
      </w:pPr>
      <w:r w:rsidRPr="005C4BBB">
        <w:rPr>
          <w:rFonts w:ascii="Arial" w:hAnsi="Arial" w:cs="Arial"/>
          <w:sz w:val="28"/>
          <w:szCs w:val="28"/>
          <w:lang w:eastAsia="en-GB"/>
        </w:rPr>
        <w:t>Implement continuous monitoring tools and an intrusion detection system to proactively detect and respond to security threats.</w:t>
      </w:r>
    </w:p>
    <w:p w14:paraId="64BE5130" w14:textId="77777777" w:rsidR="00CD0C3E" w:rsidRPr="005C4BBB" w:rsidRDefault="00CD0C3E" w:rsidP="00143A53">
      <w:pPr>
        <w:pStyle w:val="ListParagraph"/>
        <w:numPr>
          <w:ilvl w:val="0"/>
          <w:numId w:val="30"/>
        </w:numPr>
        <w:rPr>
          <w:rFonts w:ascii="Arial" w:hAnsi="Arial" w:cs="Arial"/>
          <w:sz w:val="28"/>
          <w:szCs w:val="28"/>
          <w:lang w:eastAsia="en-GB"/>
        </w:rPr>
      </w:pPr>
      <w:r w:rsidRPr="005C4BBB">
        <w:rPr>
          <w:rFonts w:ascii="Arial" w:hAnsi="Arial" w:cs="Arial"/>
          <w:sz w:val="28"/>
          <w:szCs w:val="28"/>
          <w:lang w:eastAsia="en-GB"/>
        </w:rPr>
        <w:t>Continuous monitoring ensures that any security issues are identified and addressed promptly, reducing the risk of data breaches and system compromise.</w:t>
      </w:r>
    </w:p>
    <w:p w14:paraId="7A3AF36C" w14:textId="77777777" w:rsidR="00B53481" w:rsidRPr="005C4BBB" w:rsidRDefault="00B53481" w:rsidP="00B53481">
      <w:pPr>
        <w:rPr>
          <w:rFonts w:ascii="Arial" w:hAnsi="Arial" w:cs="Arial"/>
          <w:sz w:val="28"/>
          <w:szCs w:val="28"/>
          <w:lang w:eastAsia="en-GB"/>
        </w:rPr>
      </w:pPr>
    </w:p>
    <w:p w14:paraId="743D9D37" w14:textId="1B5A8206" w:rsidR="00CD0C3E" w:rsidRPr="00CD0C3E" w:rsidRDefault="00CD0C3E" w:rsidP="00B53481">
      <w:pPr>
        <w:rPr>
          <w:rFonts w:ascii="Arial" w:hAnsi="Arial" w:cs="Arial"/>
          <w:sz w:val="28"/>
          <w:szCs w:val="28"/>
          <w:lang w:eastAsia="en-GB"/>
        </w:rPr>
      </w:pPr>
      <w:r w:rsidRPr="00CD0C3E">
        <w:rPr>
          <w:rFonts w:ascii="Arial" w:hAnsi="Arial" w:cs="Arial"/>
          <w:sz w:val="28"/>
          <w:szCs w:val="28"/>
          <w:lang w:eastAsia="en-GB"/>
        </w:rPr>
        <w:t>By addressing these limitations and implementing the recommended mitigation strategies, HelpRUs can enhance its security posture and better protect against potential threats and vulnerabilities.</w:t>
      </w:r>
    </w:p>
    <w:p w14:paraId="3F57CDAA" w14:textId="1B00E4DC" w:rsidR="00C8068E" w:rsidRPr="005C4BBB" w:rsidRDefault="00C8068E" w:rsidP="00D71EFF">
      <w:pPr>
        <w:pStyle w:val="Heading1"/>
        <w:rPr>
          <w:rFonts w:ascii="Arial" w:hAnsi="Arial" w:cs="Arial"/>
        </w:rPr>
      </w:pPr>
      <w:bookmarkStart w:id="3" w:name="_Toc161074678"/>
      <w:r w:rsidRPr="005C4BBB">
        <w:rPr>
          <w:rFonts w:ascii="Arial" w:hAnsi="Arial" w:cs="Arial"/>
        </w:rPr>
        <w:t>Summary Findings</w:t>
      </w:r>
      <w:bookmarkEnd w:id="3"/>
    </w:p>
    <w:p w14:paraId="09038473" w14:textId="4D190F51" w:rsidR="00C42864" w:rsidRPr="005C4BBB" w:rsidRDefault="00C42864" w:rsidP="00B53481">
      <w:pPr>
        <w:rPr>
          <w:rFonts w:ascii="Arial" w:hAnsi="Arial" w:cs="Arial"/>
          <w:sz w:val="28"/>
          <w:szCs w:val="28"/>
          <w:lang w:eastAsia="en-GB"/>
        </w:rPr>
      </w:pPr>
      <w:r w:rsidRPr="00C42864">
        <w:rPr>
          <w:rFonts w:ascii="Arial" w:hAnsi="Arial" w:cs="Arial"/>
          <w:sz w:val="28"/>
          <w:szCs w:val="28"/>
          <w:lang w:eastAsia="en-GB"/>
        </w:rPr>
        <w:t>During our thorough investigation of the HelpRUs platform, we found critical security issues that need immediate attention. In non-technical terms, imagine the platform as a house with various windows and doors. Some of these doors didn't have strong locks (vulnerable user input areas), and several windows were left ajar (weak authentication processes), making it easier for intruders (hackers) to potentially enter</w:t>
      </w:r>
      <w:r w:rsidR="002F1BE7" w:rsidRPr="005C4BBB">
        <w:rPr>
          <w:rFonts w:ascii="Arial" w:hAnsi="Arial" w:cs="Arial"/>
          <w:sz w:val="28"/>
          <w:szCs w:val="28"/>
          <w:lang w:eastAsia="en-GB"/>
        </w:rPr>
        <w:t xml:space="preserve"> </w:t>
      </w:r>
      <w:r w:rsidR="00DE3B5E" w:rsidRPr="005C4BBB">
        <w:rPr>
          <w:rFonts w:ascii="Arial" w:hAnsi="Arial" w:cs="Arial"/>
          <w:sz w:val="28"/>
          <w:szCs w:val="28"/>
        </w:rPr>
        <w:t>(OWASP, 2024)</w:t>
      </w:r>
      <w:r w:rsidRPr="00C42864">
        <w:rPr>
          <w:rFonts w:ascii="Arial" w:hAnsi="Arial" w:cs="Arial"/>
          <w:sz w:val="28"/>
          <w:szCs w:val="28"/>
          <w:lang w:eastAsia="en-GB"/>
        </w:rPr>
        <w:t>.</w:t>
      </w:r>
    </w:p>
    <w:p w14:paraId="1CBDF40A" w14:textId="77777777" w:rsidR="00B53481" w:rsidRPr="00C42864" w:rsidRDefault="00B53481" w:rsidP="00B53481">
      <w:pPr>
        <w:rPr>
          <w:rFonts w:ascii="Arial" w:hAnsi="Arial" w:cs="Arial"/>
          <w:sz w:val="28"/>
          <w:szCs w:val="28"/>
          <w:lang w:eastAsia="en-GB"/>
        </w:rPr>
      </w:pPr>
    </w:p>
    <w:p w14:paraId="66FCEE1E" w14:textId="52BAAD84" w:rsidR="00C42864" w:rsidRPr="00C42864" w:rsidRDefault="00C42864" w:rsidP="00B53481">
      <w:pPr>
        <w:rPr>
          <w:rFonts w:ascii="Arial" w:hAnsi="Arial" w:cs="Arial"/>
          <w:sz w:val="28"/>
          <w:szCs w:val="28"/>
          <w:lang w:eastAsia="en-GB"/>
        </w:rPr>
      </w:pPr>
      <w:r w:rsidRPr="00C42864">
        <w:rPr>
          <w:rFonts w:ascii="Arial" w:hAnsi="Arial" w:cs="Arial"/>
          <w:sz w:val="28"/>
          <w:szCs w:val="28"/>
          <w:lang w:eastAsia="en-GB"/>
        </w:rPr>
        <w:t>Here</w:t>
      </w:r>
      <w:r w:rsidR="00552622">
        <w:rPr>
          <w:rFonts w:ascii="Arial" w:hAnsi="Arial" w:cs="Arial"/>
          <w:sz w:val="28"/>
          <w:szCs w:val="28"/>
          <w:lang w:eastAsia="en-GB"/>
        </w:rPr>
        <w:t xml:space="preserve"> is</w:t>
      </w:r>
      <w:r w:rsidRPr="00C42864">
        <w:rPr>
          <w:rFonts w:ascii="Arial" w:hAnsi="Arial" w:cs="Arial"/>
          <w:sz w:val="28"/>
          <w:szCs w:val="28"/>
          <w:lang w:eastAsia="en-GB"/>
        </w:rPr>
        <w:t xml:space="preserve"> what we discovered:</w:t>
      </w:r>
    </w:p>
    <w:p w14:paraId="1047D389" w14:textId="77777777" w:rsidR="00C42864" w:rsidRPr="005C4BBB" w:rsidRDefault="00C42864" w:rsidP="00B53481">
      <w:pPr>
        <w:pStyle w:val="ListParagraph"/>
        <w:numPr>
          <w:ilvl w:val="0"/>
          <w:numId w:val="12"/>
        </w:numPr>
        <w:rPr>
          <w:rFonts w:ascii="Arial" w:hAnsi="Arial" w:cs="Arial"/>
          <w:sz w:val="28"/>
          <w:szCs w:val="28"/>
          <w:lang w:eastAsia="en-GB"/>
        </w:rPr>
      </w:pPr>
      <w:r w:rsidRPr="005C4BBB">
        <w:rPr>
          <w:rFonts w:ascii="Arial" w:hAnsi="Arial" w:cs="Arial"/>
          <w:sz w:val="28"/>
          <w:szCs w:val="28"/>
          <w:lang w:eastAsia="en-GB"/>
        </w:rPr>
        <w:t>Some locks (security measures for user input) were outdated or easily picked, meaning data could be manipulated or stolen.</w:t>
      </w:r>
    </w:p>
    <w:p w14:paraId="2E8AF20E" w14:textId="77777777" w:rsidR="00C42864" w:rsidRPr="005C4BBB" w:rsidRDefault="00C42864" w:rsidP="00B53481">
      <w:pPr>
        <w:pStyle w:val="ListParagraph"/>
        <w:numPr>
          <w:ilvl w:val="0"/>
          <w:numId w:val="12"/>
        </w:numPr>
        <w:rPr>
          <w:rFonts w:ascii="Arial" w:hAnsi="Arial" w:cs="Arial"/>
          <w:sz w:val="28"/>
          <w:szCs w:val="28"/>
          <w:lang w:eastAsia="en-GB"/>
        </w:rPr>
      </w:pPr>
      <w:r w:rsidRPr="005C4BBB">
        <w:rPr>
          <w:rFonts w:ascii="Arial" w:hAnsi="Arial" w:cs="Arial"/>
          <w:sz w:val="28"/>
          <w:szCs w:val="28"/>
          <w:lang w:eastAsia="en-GB"/>
        </w:rPr>
        <w:lastRenderedPageBreak/>
        <w:t>Certain windows (user authentication methods) didn't close properly, making it possible for someone to sneak in without the proper key (access without correct credentials).</w:t>
      </w:r>
    </w:p>
    <w:p w14:paraId="2374E146" w14:textId="77777777" w:rsidR="00C42864" w:rsidRPr="005C4BBB" w:rsidRDefault="00C42864" w:rsidP="00B53481">
      <w:pPr>
        <w:pStyle w:val="ListParagraph"/>
        <w:numPr>
          <w:ilvl w:val="0"/>
          <w:numId w:val="12"/>
        </w:numPr>
        <w:rPr>
          <w:rFonts w:ascii="Arial" w:hAnsi="Arial" w:cs="Arial"/>
          <w:sz w:val="28"/>
          <w:szCs w:val="28"/>
          <w:lang w:eastAsia="en-GB"/>
        </w:rPr>
      </w:pPr>
      <w:r w:rsidRPr="005C4BBB">
        <w:rPr>
          <w:rFonts w:ascii="Arial" w:hAnsi="Arial" w:cs="Arial"/>
          <w:sz w:val="28"/>
          <w:szCs w:val="28"/>
          <w:lang w:eastAsia="en-GB"/>
        </w:rPr>
        <w:t>The house’s blueprint (compliance with GDPR) was not up to the latest safety codes, meaning personal information might not be as private or secure as it should be.</w:t>
      </w:r>
    </w:p>
    <w:p w14:paraId="0A189BDC" w14:textId="77777777" w:rsidR="00B53481" w:rsidRPr="005C4BBB" w:rsidRDefault="00B53481" w:rsidP="00143A53">
      <w:pPr>
        <w:pStyle w:val="ListParagraph"/>
        <w:rPr>
          <w:rFonts w:ascii="Arial" w:hAnsi="Arial" w:cs="Arial"/>
          <w:sz w:val="28"/>
          <w:szCs w:val="28"/>
          <w:lang w:eastAsia="en-GB"/>
        </w:rPr>
      </w:pPr>
    </w:p>
    <w:p w14:paraId="55F2FA45" w14:textId="3E6FF9D3" w:rsidR="00C42864" w:rsidRDefault="00143A53" w:rsidP="00B53481">
      <w:pPr>
        <w:rPr>
          <w:rFonts w:ascii="Arial" w:hAnsi="Arial" w:cs="Arial"/>
          <w:sz w:val="28"/>
          <w:szCs w:val="28"/>
          <w:lang w:eastAsia="en-GB"/>
        </w:rPr>
      </w:pPr>
      <w:r w:rsidRPr="005C4BBB">
        <w:rPr>
          <w:rFonts w:ascii="Arial" w:hAnsi="Arial" w:cs="Arial"/>
          <w:sz w:val="28"/>
          <w:szCs w:val="28"/>
          <w:lang w:eastAsia="en-GB"/>
        </w:rPr>
        <w:t>The pie chart below clearly highlights these issues</w:t>
      </w:r>
      <w:r w:rsidR="00C42864" w:rsidRPr="00C42864">
        <w:rPr>
          <w:rFonts w:ascii="Arial" w:hAnsi="Arial" w:cs="Arial"/>
          <w:sz w:val="28"/>
          <w:szCs w:val="28"/>
          <w:lang w:eastAsia="en-GB"/>
        </w:rPr>
        <w:t>. These visuals underline the necessity for stronger locks and better window latches (enhanced security protocols) to ensure the house is safe and secure.</w:t>
      </w:r>
    </w:p>
    <w:p w14:paraId="6B563572" w14:textId="77777777" w:rsidR="00AE382D" w:rsidRPr="005C4BBB" w:rsidRDefault="00AE382D" w:rsidP="00B53481">
      <w:pPr>
        <w:rPr>
          <w:rFonts w:ascii="Arial" w:hAnsi="Arial" w:cs="Arial"/>
          <w:sz w:val="28"/>
          <w:szCs w:val="28"/>
          <w:lang w:eastAsia="en-GB"/>
        </w:rPr>
      </w:pPr>
    </w:p>
    <w:p w14:paraId="5304A5F0" w14:textId="72465836" w:rsidR="009F42BC" w:rsidRPr="00C42864" w:rsidRDefault="009F42BC" w:rsidP="00B53481">
      <w:pPr>
        <w:rPr>
          <w:rFonts w:ascii="Arial" w:hAnsi="Arial" w:cs="Arial"/>
          <w:sz w:val="28"/>
          <w:szCs w:val="28"/>
          <w:lang w:eastAsia="en-GB"/>
        </w:rPr>
      </w:pPr>
      <w:r w:rsidRPr="005C4BBB">
        <w:rPr>
          <w:rFonts w:ascii="Arial" w:hAnsi="Arial" w:cs="Arial"/>
          <w:noProof/>
          <w:sz w:val="28"/>
          <w:szCs w:val="28"/>
          <w:lang w:eastAsia="en-GB"/>
        </w:rPr>
        <w:drawing>
          <wp:inline distT="0" distB="0" distL="0" distR="0" wp14:anchorId="0FB30F86" wp14:editId="5D839E29">
            <wp:extent cx="5731510" cy="2921635"/>
            <wp:effectExtent l="0" t="0" r="0" b="0"/>
            <wp:docPr id="1302291033"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291033" name="Picture 1" descr="A graph of different colored ba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921635"/>
                    </a:xfrm>
                    <a:prstGeom prst="rect">
                      <a:avLst/>
                    </a:prstGeom>
                  </pic:spPr>
                </pic:pic>
              </a:graphicData>
            </a:graphic>
          </wp:inline>
        </w:drawing>
      </w:r>
    </w:p>
    <w:p w14:paraId="638240F6" w14:textId="77777777" w:rsidR="00AE382D" w:rsidRDefault="00AE382D" w:rsidP="00D71EFF">
      <w:pPr>
        <w:pStyle w:val="Heading1"/>
        <w:rPr>
          <w:rFonts w:ascii="Arial" w:hAnsi="Arial" w:cs="Arial"/>
        </w:rPr>
      </w:pPr>
      <w:bookmarkStart w:id="4" w:name="_Toc161074679"/>
    </w:p>
    <w:p w14:paraId="7FCF6639" w14:textId="58C39D9C" w:rsidR="000B4F30" w:rsidRPr="005C4BBB" w:rsidRDefault="000B4F30" w:rsidP="00D71EFF">
      <w:pPr>
        <w:pStyle w:val="Heading1"/>
        <w:rPr>
          <w:rFonts w:ascii="Arial" w:hAnsi="Arial" w:cs="Arial"/>
        </w:rPr>
      </w:pPr>
      <w:r w:rsidRPr="005C4BBB">
        <w:rPr>
          <w:rFonts w:ascii="Arial" w:hAnsi="Arial" w:cs="Arial"/>
        </w:rPr>
        <w:t>Security Standard Comparison and GDPR Evaluation</w:t>
      </w:r>
      <w:bookmarkEnd w:id="4"/>
    </w:p>
    <w:p w14:paraId="529183A1" w14:textId="173085A9" w:rsidR="000B4F30" w:rsidRPr="000B4F30" w:rsidRDefault="000B4F30" w:rsidP="00B53481">
      <w:pPr>
        <w:jc w:val="both"/>
        <w:rPr>
          <w:rFonts w:ascii="Arial" w:hAnsi="Arial" w:cs="Arial"/>
          <w:sz w:val="28"/>
          <w:szCs w:val="28"/>
          <w:lang w:eastAsia="en-GB"/>
        </w:rPr>
      </w:pPr>
      <w:r w:rsidRPr="000B4F30">
        <w:rPr>
          <w:rFonts w:ascii="Arial" w:hAnsi="Arial" w:cs="Arial"/>
          <w:sz w:val="28"/>
          <w:szCs w:val="28"/>
          <w:lang w:eastAsia="en-GB"/>
        </w:rPr>
        <w:t>The website's security measures were evaluated against the OWASP Top 10 security risks and GDPR compliance requirements. The assessment found that while some basic security controls are in place, there are gaps in data encryption, consent management, and overall data protection policies that fall short of GDPR standards</w:t>
      </w:r>
      <w:r w:rsidR="00DE3B5E" w:rsidRPr="005C4BBB">
        <w:rPr>
          <w:rFonts w:ascii="Arial" w:hAnsi="Arial" w:cs="Arial"/>
          <w:sz w:val="28"/>
          <w:szCs w:val="28"/>
          <w:lang w:eastAsia="en-GB"/>
        </w:rPr>
        <w:t xml:space="preserve"> </w:t>
      </w:r>
      <w:r w:rsidR="00DE3B5E" w:rsidRPr="005C4BBB">
        <w:rPr>
          <w:rFonts w:ascii="Arial" w:hAnsi="Arial" w:cs="Arial"/>
          <w:sz w:val="28"/>
          <w:szCs w:val="28"/>
        </w:rPr>
        <w:t>(OWASP, 2024)</w:t>
      </w:r>
      <w:r w:rsidRPr="000B4F30">
        <w:rPr>
          <w:rFonts w:ascii="Arial" w:hAnsi="Arial" w:cs="Arial"/>
          <w:sz w:val="28"/>
          <w:szCs w:val="28"/>
          <w:lang w:eastAsia="en-GB"/>
        </w:rPr>
        <w:t>.</w:t>
      </w:r>
    </w:p>
    <w:p w14:paraId="3373991F" w14:textId="77777777" w:rsidR="000B4F30" w:rsidRPr="005C4BBB" w:rsidRDefault="000B4F30" w:rsidP="00D71EFF">
      <w:pPr>
        <w:pStyle w:val="Heading1"/>
        <w:rPr>
          <w:rFonts w:ascii="Arial" w:hAnsi="Arial" w:cs="Arial"/>
        </w:rPr>
      </w:pPr>
      <w:bookmarkStart w:id="5" w:name="_Toc161074680"/>
      <w:r w:rsidRPr="005C4BBB">
        <w:rPr>
          <w:rFonts w:ascii="Arial" w:hAnsi="Arial" w:cs="Arial"/>
        </w:rPr>
        <w:t>Conclusions</w:t>
      </w:r>
      <w:bookmarkEnd w:id="5"/>
    </w:p>
    <w:p w14:paraId="0698F900" w14:textId="697FC83D" w:rsidR="00255656" w:rsidRPr="005C4BBB" w:rsidRDefault="00255656" w:rsidP="00B53481">
      <w:pPr>
        <w:jc w:val="both"/>
        <w:rPr>
          <w:rFonts w:ascii="Arial" w:hAnsi="Arial" w:cs="Arial"/>
          <w:sz w:val="28"/>
          <w:szCs w:val="28"/>
        </w:rPr>
      </w:pPr>
      <w:r w:rsidRPr="005C4BBB">
        <w:rPr>
          <w:rFonts w:ascii="Arial" w:hAnsi="Arial" w:cs="Arial"/>
          <w:sz w:val="28"/>
          <w:szCs w:val="28"/>
        </w:rPr>
        <w:t xml:space="preserve">The comprehensive assessment reveals that HelpRUs must undertake substantial improvements in its security protocols to mitigate risks associated with data breaches and regulatory penalties. The prevalence </w:t>
      </w:r>
      <w:r w:rsidRPr="005C4BBB">
        <w:rPr>
          <w:rFonts w:ascii="Arial" w:hAnsi="Arial" w:cs="Arial"/>
          <w:sz w:val="28"/>
          <w:szCs w:val="28"/>
        </w:rPr>
        <w:lastRenderedPageBreak/>
        <w:t>of vulnerabilities, such as SQL Injection and XSS, alongside inadequate GDPR compliance mechanisms, underscore a pressing need for systematic security enhancements. These vulnerabilities not only pose a threat to data integrity but also highlight a potential for significant legal and financial ramifications. Immediate action is imperative to reinforce the security framework and ensure robust protection of user data in compliance with prevailing standards.</w:t>
      </w:r>
    </w:p>
    <w:p w14:paraId="3777F3E5" w14:textId="77777777" w:rsidR="00255656" w:rsidRPr="005C4BBB" w:rsidRDefault="00255656" w:rsidP="00B53481">
      <w:pPr>
        <w:rPr>
          <w:rFonts w:ascii="Arial" w:hAnsi="Arial" w:cs="Arial"/>
          <w:sz w:val="28"/>
          <w:szCs w:val="28"/>
        </w:rPr>
      </w:pPr>
    </w:p>
    <w:p w14:paraId="6C23B074" w14:textId="359530A5" w:rsidR="000B4F30" w:rsidRPr="005C4BBB" w:rsidRDefault="000B4F30" w:rsidP="00D71EFF">
      <w:pPr>
        <w:pStyle w:val="Heading1"/>
        <w:rPr>
          <w:rFonts w:ascii="Arial" w:hAnsi="Arial" w:cs="Arial"/>
        </w:rPr>
      </w:pPr>
      <w:bookmarkStart w:id="6" w:name="_Toc161074681"/>
      <w:r w:rsidRPr="005C4BBB">
        <w:rPr>
          <w:rFonts w:ascii="Arial" w:hAnsi="Arial" w:cs="Arial"/>
        </w:rPr>
        <w:t>Recommendations</w:t>
      </w:r>
      <w:bookmarkEnd w:id="6"/>
    </w:p>
    <w:p w14:paraId="57D76789" w14:textId="77777777" w:rsidR="00255656" w:rsidRPr="005C4BBB" w:rsidRDefault="00255656" w:rsidP="00143A53">
      <w:pPr>
        <w:rPr>
          <w:rFonts w:ascii="Arial" w:hAnsi="Arial" w:cs="Arial"/>
          <w:b/>
          <w:bCs/>
          <w:sz w:val="28"/>
          <w:szCs w:val="28"/>
          <w:lang w:eastAsia="en-GB"/>
        </w:rPr>
      </w:pPr>
      <w:r w:rsidRPr="005C4BBB">
        <w:rPr>
          <w:rFonts w:ascii="Arial" w:hAnsi="Arial" w:cs="Arial"/>
          <w:b/>
          <w:bCs/>
          <w:sz w:val="28"/>
          <w:szCs w:val="28"/>
          <w:lang w:eastAsia="en-GB"/>
        </w:rPr>
        <w:t>Security Software Updates:</w:t>
      </w:r>
    </w:p>
    <w:p w14:paraId="7DABCBB5" w14:textId="77777777" w:rsidR="00255656" w:rsidRPr="005C4BBB" w:rsidRDefault="00255656" w:rsidP="00143A53">
      <w:pPr>
        <w:pStyle w:val="ListParagraph"/>
        <w:numPr>
          <w:ilvl w:val="0"/>
          <w:numId w:val="31"/>
        </w:numPr>
        <w:rPr>
          <w:rFonts w:ascii="Arial" w:hAnsi="Arial" w:cs="Arial"/>
          <w:sz w:val="28"/>
          <w:szCs w:val="28"/>
          <w:lang w:eastAsia="en-GB"/>
        </w:rPr>
      </w:pPr>
      <w:r w:rsidRPr="005C4BBB">
        <w:rPr>
          <w:rFonts w:ascii="Arial" w:hAnsi="Arial" w:cs="Arial"/>
          <w:sz w:val="28"/>
          <w:szCs w:val="28"/>
          <w:lang w:eastAsia="en-GB"/>
        </w:rPr>
        <w:t>Critical to implement patches for known vulnerabilities as they are announced.</w:t>
      </w:r>
    </w:p>
    <w:p w14:paraId="42B2CFE5" w14:textId="77777777" w:rsidR="00255656" w:rsidRPr="005C4BBB" w:rsidRDefault="00255656" w:rsidP="00143A53">
      <w:pPr>
        <w:pStyle w:val="ListParagraph"/>
        <w:numPr>
          <w:ilvl w:val="0"/>
          <w:numId w:val="31"/>
        </w:numPr>
        <w:rPr>
          <w:rFonts w:ascii="Arial" w:hAnsi="Arial" w:cs="Arial"/>
          <w:sz w:val="28"/>
          <w:szCs w:val="28"/>
          <w:lang w:eastAsia="en-GB"/>
        </w:rPr>
      </w:pPr>
      <w:r w:rsidRPr="005C4BBB">
        <w:rPr>
          <w:rFonts w:ascii="Arial" w:hAnsi="Arial" w:cs="Arial"/>
          <w:sz w:val="28"/>
          <w:szCs w:val="28"/>
          <w:lang w:eastAsia="en-GB"/>
        </w:rPr>
        <w:t>Establish a routine schedule for reviewing and applying software updates.</w:t>
      </w:r>
    </w:p>
    <w:p w14:paraId="60DE68D2" w14:textId="12AEA859" w:rsidR="00255656" w:rsidRPr="005C4BBB" w:rsidRDefault="00255656" w:rsidP="00143A53">
      <w:pPr>
        <w:pStyle w:val="ListParagraph"/>
        <w:numPr>
          <w:ilvl w:val="0"/>
          <w:numId w:val="31"/>
        </w:numPr>
        <w:rPr>
          <w:rFonts w:ascii="Arial" w:hAnsi="Arial" w:cs="Arial"/>
          <w:sz w:val="28"/>
          <w:szCs w:val="28"/>
        </w:rPr>
      </w:pPr>
      <w:r w:rsidRPr="005C4BBB">
        <w:rPr>
          <w:rFonts w:ascii="Arial" w:hAnsi="Arial" w:cs="Arial"/>
          <w:sz w:val="28"/>
          <w:szCs w:val="28"/>
          <w:lang w:eastAsia="en-GB"/>
        </w:rPr>
        <w:t>Ensure all third-party plugins and dependencies are included in the update protocol</w:t>
      </w:r>
      <w:r w:rsidR="009D3AFA" w:rsidRPr="005C4BBB">
        <w:rPr>
          <w:rFonts w:ascii="Arial" w:hAnsi="Arial" w:cs="Arial"/>
          <w:sz w:val="28"/>
          <w:szCs w:val="28"/>
          <w:lang w:eastAsia="en-GB"/>
        </w:rPr>
        <w:t xml:space="preserve"> </w:t>
      </w:r>
      <w:r w:rsidR="009D3AFA" w:rsidRPr="005C4BBB">
        <w:rPr>
          <w:rFonts w:ascii="Arial" w:hAnsi="Arial" w:cs="Arial"/>
          <w:color w:val="0D0D0D"/>
          <w:sz w:val="28"/>
          <w:szCs w:val="28"/>
          <w:shd w:val="clear" w:color="auto" w:fill="FFFFFF"/>
        </w:rPr>
        <w:t>(Software Security Solutions, 2022)</w:t>
      </w:r>
      <w:r w:rsidRPr="005C4BBB">
        <w:rPr>
          <w:rFonts w:ascii="Arial" w:hAnsi="Arial" w:cs="Arial"/>
          <w:sz w:val="28"/>
          <w:szCs w:val="28"/>
          <w:lang w:eastAsia="en-GB"/>
        </w:rPr>
        <w:t>.</w:t>
      </w:r>
    </w:p>
    <w:p w14:paraId="0A1660A0" w14:textId="77777777" w:rsidR="00143A53" w:rsidRPr="005C4BBB" w:rsidRDefault="00143A53" w:rsidP="00143A53">
      <w:pPr>
        <w:rPr>
          <w:rFonts w:ascii="Arial" w:hAnsi="Arial" w:cs="Arial"/>
          <w:sz w:val="28"/>
          <w:szCs w:val="28"/>
          <w:lang w:eastAsia="en-GB"/>
        </w:rPr>
      </w:pPr>
    </w:p>
    <w:p w14:paraId="4F6817F4" w14:textId="2DA8B1BB" w:rsidR="00255656" w:rsidRPr="005C4BBB" w:rsidRDefault="00255656" w:rsidP="00143A53">
      <w:pPr>
        <w:rPr>
          <w:rFonts w:ascii="Arial" w:hAnsi="Arial" w:cs="Arial"/>
          <w:b/>
          <w:bCs/>
          <w:sz w:val="28"/>
          <w:szCs w:val="28"/>
          <w:lang w:eastAsia="en-GB"/>
        </w:rPr>
      </w:pPr>
      <w:r w:rsidRPr="005C4BBB">
        <w:rPr>
          <w:rFonts w:ascii="Arial" w:hAnsi="Arial" w:cs="Arial"/>
          <w:b/>
          <w:bCs/>
          <w:sz w:val="28"/>
          <w:szCs w:val="28"/>
          <w:lang w:eastAsia="en-GB"/>
        </w:rPr>
        <w:t>Enhanced Data Encryption:</w:t>
      </w:r>
    </w:p>
    <w:p w14:paraId="676BD969" w14:textId="77777777" w:rsidR="00255656" w:rsidRPr="005C4BBB" w:rsidRDefault="00255656" w:rsidP="00143A53">
      <w:pPr>
        <w:pStyle w:val="ListParagraph"/>
        <w:numPr>
          <w:ilvl w:val="0"/>
          <w:numId w:val="32"/>
        </w:numPr>
        <w:rPr>
          <w:rFonts w:ascii="Arial" w:hAnsi="Arial" w:cs="Arial"/>
          <w:sz w:val="28"/>
          <w:szCs w:val="28"/>
          <w:lang w:eastAsia="en-GB"/>
        </w:rPr>
      </w:pPr>
      <w:r w:rsidRPr="005C4BBB">
        <w:rPr>
          <w:rFonts w:ascii="Arial" w:hAnsi="Arial" w:cs="Arial"/>
          <w:sz w:val="28"/>
          <w:szCs w:val="28"/>
          <w:lang w:eastAsia="en-GB"/>
        </w:rPr>
        <w:t>Upgrade to TLS 1.3 and enforce the use of secure cipher suites.</w:t>
      </w:r>
    </w:p>
    <w:p w14:paraId="2F806EF5" w14:textId="77777777" w:rsidR="00255656" w:rsidRPr="005C4BBB" w:rsidRDefault="00255656" w:rsidP="00143A53">
      <w:pPr>
        <w:pStyle w:val="ListParagraph"/>
        <w:numPr>
          <w:ilvl w:val="0"/>
          <w:numId w:val="32"/>
        </w:numPr>
        <w:rPr>
          <w:rFonts w:ascii="Arial" w:hAnsi="Arial" w:cs="Arial"/>
          <w:sz w:val="28"/>
          <w:szCs w:val="28"/>
          <w:lang w:eastAsia="en-GB"/>
        </w:rPr>
      </w:pPr>
      <w:r w:rsidRPr="005C4BBB">
        <w:rPr>
          <w:rFonts w:ascii="Arial" w:hAnsi="Arial" w:cs="Arial"/>
          <w:sz w:val="28"/>
          <w:szCs w:val="28"/>
          <w:lang w:eastAsia="en-GB"/>
        </w:rPr>
        <w:t>Apply end-to-end encryption practices to protect data from unauthorized access, both in transit and at rest.</w:t>
      </w:r>
    </w:p>
    <w:p w14:paraId="6D2D705D" w14:textId="10060147" w:rsidR="00255656" w:rsidRPr="005C4BBB" w:rsidRDefault="00255656" w:rsidP="00143A53">
      <w:pPr>
        <w:pStyle w:val="ListParagraph"/>
        <w:numPr>
          <w:ilvl w:val="0"/>
          <w:numId w:val="32"/>
        </w:numPr>
        <w:rPr>
          <w:rFonts w:ascii="Arial" w:hAnsi="Arial" w:cs="Arial"/>
          <w:sz w:val="28"/>
          <w:szCs w:val="28"/>
          <w:lang w:eastAsia="en-GB"/>
        </w:rPr>
      </w:pPr>
      <w:r w:rsidRPr="005C4BBB">
        <w:rPr>
          <w:rFonts w:ascii="Arial" w:hAnsi="Arial" w:cs="Arial"/>
          <w:sz w:val="28"/>
          <w:szCs w:val="28"/>
          <w:lang w:eastAsia="en-GB"/>
        </w:rPr>
        <w:t>Regularly review and update encryption practices to keep up with evolving security standards</w:t>
      </w:r>
      <w:r w:rsidR="009D3AFA" w:rsidRPr="005C4BBB">
        <w:rPr>
          <w:rFonts w:ascii="Arial" w:hAnsi="Arial" w:cs="Arial"/>
          <w:sz w:val="28"/>
          <w:szCs w:val="28"/>
          <w:lang w:eastAsia="en-GB"/>
        </w:rPr>
        <w:t xml:space="preserve"> </w:t>
      </w:r>
      <w:r w:rsidR="009D3AFA" w:rsidRPr="005C4BBB">
        <w:rPr>
          <w:rFonts w:ascii="Arial" w:hAnsi="Arial" w:cs="Arial"/>
          <w:color w:val="0D0D0D"/>
          <w:sz w:val="28"/>
          <w:szCs w:val="28"/>
          <w:shd w:val="clear" w:color="auto" w:fill="FFFFFF"/>
        </w:rPr>
        <w:t>(Jones, 2020)</w:t>
      </w:r>
      <w:r w:rsidRPr="005C4BBB">
        <w:rPr>
          <w:rFonts w:ascii="Arial" w:hAnsi="Arial" w:cs="Arial"/>
          <w:sz w:val="28"/>
          <w:szCs w:val="28"/>
          <w:lang w:eastAsia="en-GB"/>
        </w:rPr>
        <w:t>.</w:t>
      </w:r>
    </w:p>
    <w:p w14:paraId="033C84F1" w14:textId="77777777" w:rsidR="00255656" w:rsidRPr="005C4BBB" w:rsidRDefault="00255656" w:rsidP="00143A53">
      <w:pPr>
        <w:rPr>
          <w:rFonts w:ascii="Arial" w:hAnsi="Arial" w:cs="Arial"/>
          <w:b/>
          <w:bCs/>
          <w:sz w:val="28"/>
          <w:szCs w:val="28"/>
          <w:lang w:eastAsia="en-GB"/>
        </w:rPr>
      </w:pPr>
      <w:r w:rsidRPr="005C4BBB">
        <w:rPr>
          <w:rFonts w:ascii="Arial" w:hAnsi="Arial" w:cs="Arial"/>
          <w:b/>
          <w:bCs/>
          <w:sz w:val="28"/>
          <w:szCs w:val="28"/>
          <w:lang w:eastAsia="en-GB"/>
        </w:rPr>
        <w:t>GDPR Compliance Framework:</w:t>
      </w:r>
    </w:p>
    <w:p w14:paraId="43C4CD6B" w14:textId="77777777" w:rsidR="00255656" w:rsidRPr="005C4BBB" w:rsidRDefault="00255656" w:rsidP="00143A53">
      <w:pPr>
        <w:pStyle w:val="ListParagraph"/>
        <w:numPr>
          <w:ilvl w:val="0"/>
          <w:numId w:val="33"/>
        </w:numPr>
        <w:rPr>
          <w:rFonts w:ascii="Arial" w:hAnsi="Arial" w:cs="Arial"/>
          <w:sz w:val="28"/>
          <w:szCs w:val="28"/>
          <w:lang w:eastAsia="en-GB"/>
        </w:rPr>
      </w:pPr>
      <w:r w:rsidRPr="005C4BBB">
        <w:rPr>
          <w:rFonts w:ascii="Arial" w:hAnsi="Arial" w:cs="Arial"/>
          <w:sz w:val="28"/>
          <w:szCs w:val="28"/>
          <w:lang w:eastAsia="en-GB"/>
        </w:rPr>
        <w:t>Construct a detailed and actionable GDPR compliance plan, addressing all aspects of data handling and user privacy.</w:t>
      </w:r>
    </w:p>
    <w:p w14:paraId="700960BB" w14:textId="77777777" w:rsidR="00255656" w:rsidRPr="005C4BBB" w:rsidRDefault="00255656" w:rsidP="00143A53">
      <w:pPr>
        <w:pStyle w:val="ListParagraph"/>
        <w:numPr>
          <w:ilvl w:val="0"/>
          <w:numId w:val="33"/>
        </w:numPr>
        <w:rPr>
          <w:rFonts w:ascii="Arial" w:hAnsi="Arial" w:cs="Arial"/>
          <w:sz w:val="28"/>
          <w:szCs w:val="28"/>
          <w:lang w:eastAsia="en-GB"/>
        </w:rPr>
      </w:pPr>
      <w:r w:rsidRPr="005C4BBB">
        <w:rPr>
          <w:rFonts w:ascii="Arial" w:hAnsi="Arial" w:cs="Arial"/>
          <w:sz w:val="28"/>
          <w:szCs w:val="28"/>
          <w:lang w:eastAsia="en-GB"/>
        </w:rPr>
        <w:t>Implement clear, accessible user consent mechanisms for data collection and processing.</w:t>
      </w:r>
    </w:p>
    <w:p w14:paraId="32D0D521" w14:textId="1BAEC5C5" w:rsidR="00255656" w:rsidRPr="005C4BBB" w:rsidRDefault="00255656" w:rsidP="00143A53">
      <w:pPr>
        <w:pStyle w:val="ListParagraph"/>
        <w:numPr>
          <w:ilvl w:val="0"/>
          <w:numId w:val="33"/>
        </w:numPr>
        <w:rPr>
          <w:rFonts w:ascii="Arial" w:hAnsi="Arial" w:cs="Arial"/>
          <w:sz w:val="28"/>
          <w:szCs w:val="28"/>
          <w:lang w:eastAsia="en-GB"/>
        </w:rPr>
      </w:pPr>
      <w:r w:rsidRPr="005C4BBB">
        <w:rPr>
          <w:rFonts w:ascii="Arial" w:hAnsi="Arial" w:cs="Arial"/>
          <w:sz w:val="28"/>
          <w:szCs w:val="28"/>
          <w:lang w:eastAsia="en-GB"/>
        </w:rPr>
        <w:t>Regular audits and staff training to ensure all data management practices are in line with GDPR mandates</w:t>
      </w:r>
      <w:r w:rsidR="009D3AFA" w:rsidRPr="005C4BBB">
        <w:rPr>
          <w:rFonts w:ascii="Arial" w:hAnsi="Arial" w:cs="Arial"/>
          <w:sz w:val="28"/>
          <w:szCs w:val="28"/>
          <w:lang w:eastAsia="en-GB"/>
        </w:rPr>
        <w:t xml:space="preserve"> </w:t>
      </w:r>
      <w:r w:rsidR="009D3AFA" w:rsidRPr="005C4BBB">
        <w:rPr>
          <w:rFonts w:ascii="Arial" w:hAnsi="Arial" w:cs="Arial"/>
          <w:color w:val="0D0D0D"/>
          <w:sz w:val="28"/>
          <w:szCs w:val="28"/>
          <w:shd w:val="clear" w:color="auto" w:fill="FFFFFF"/>
        </w:rPr>
        <w:t>(European Commission, 2021)</w:t>
      </w:r>
      <w:r w:rsidRPr="005C4BBB">
        <w:rPr>
          <w:rFonts w:ascii="Arial" w:hAnsi="Arial" w:cs="Arial"/>
          <w:sz w:val="28"/>
          <w:szCs w:val="28"/>
          <w:lang w:eastAsia="en-GB"/>
        </w:rPr>
        <w:t>.</w:t>
      </w:r>
    </w:p>
    <w:p w14:paraId="5BC27935" w14:textId="77777777" w:rsidR="003B2BD7" w:rsidRPr="005C4BBB" w:rsidRDefault="003B2BD7" w:rsidP="00143A53">
      <w:pPr>
        <w:rPr>
          <w:rFonts w:ascii="Arial" w:hAnsi="Arial" w:cs="Arial"/>
          <w:b/>
          <w:bCs/>
          <w:sz w:val="28"/>
          <w:szCs w:val="28"/>
          <w:lang w:eastAsia="en-GB"/>
        </w:rPr>
      </w:pPr>
    </w:p>
    <w:p w14:paraId="108D1BBF" w14:textId="20C25EFB" w:rsidR="00255656" w:rsidRPr="005C4BBB" w:rsidRDefault="00255656" w:rsidP="00143A53">
      <w:pPr>
        <w:rPr>
          <w:rFonts w:ascii="Arial" w:hAnsi="Arial" w:cs="Arial"/>
          <w:b/>
          <w:bCs/>
          <w:sz w:val="28"/>
          <w:szCs w:val="28"/>
          <w:lang w:eastAsia="en-GB"/>
        </w:rPr>
      </w:pPr>
      <w:r w:rsidRPr="005C4BBB">
        <w:rPr>
          <w:rFonts w:ascii="Arial" w:hAnsi="Arial" w:cs="Arial"/>
          <w:b/>
          <w:bCs/>
          <w:sz w:val="28"/>
          <w:szCs w:val="28"/>
          <w:lang w:eastAsia="en-GB"/>
        </w:rPr>
        <w:t>Regular Security Training:</w:t>
      </w:r>
    </w:p>
    <w:p w14:paraId="106E302D" w14:textId="04E5908A" w:rsidR="00255656" w:rsidRPr="005C4BBB" w:rsidRDefault="00255656" w:rsidP="00143A53">
      <w:pPr>
        <w:pStyle w:val="ListParagraph"/>
        <w:numPr>
          <w:ilvl w:val="0"/>
          <w:numId w:val="34"/>
        </w:numPr>
        <w:rPr>
          <w:rFonts w:ascii="Arial" w:hAnsi="Arial" w:cs="Arial"/>
          <w:sz w:val="28"/>
          <w:szCs w:val="28"/>
          <w:lang w:eastAsia="en-GB"/>
        </w:rPr>
      </w:pPr>
      <w:r w:rsidRPr="005C4BBB">
        <w:rPr>
          <w:rFonts w:ascii="Arial" w:hAnsi="Arial" w:cs="Arial"/>
          <w:sz w:val="28"/>
          <w:szCs w:val="28"/>
          <w:lang w:eastAsia="en-GB"/>
        </w:rPr>
        <w:t xml:space="preserve">Roll out an ongoing training regimen to educate staff on the latest security threats and </w:t>
      </w:r>
      <w:r w:rsidR="00B53481" w:rsidRPr="005C4BBB">
        <w:rPr>
          <w:rFonts w:ascii="Arial" w:hAnsi="Arial" w:cs="Arial"/>
          <w:sz w:val="28"/>
          <w:szCs w:val="28"/>
        </w:rPr>
        <w:t>defence</w:t>
      </w:r>
      <w:r w:rsidRPr="005C4BBB">
        <w:rPr>
          <w:rFonts w:ascii="Arial" w:hAnsi="Arial" w:cs="Arial"/>
          <w:sz w:val="28"/>
          <w:szCs w:val="28"/>
          <w:lang w:eastAsia="en-GB"/>
        </w:rPr>
        <w:t xml:space="preserve"> mechanisms.</w:t>
      </w:r>
    </w:p>
    <w:p w14:paraId="6E3AF441" w14:textId="77777777" w:rsidR="00255656" w:rsidRPr="005C4BBB" w:rsidRDefault="00255656" w:rsidP="00143A53">
      <w:pPr>
        <w:pStyle w:val="ListParagraph"/>
        <w:numPr>
          <w:ilvl w:val="0"/>
          <w:numId w:val="34"/>
        </w:numPr>
        <w:rPr>
          <w:rFonts w:ascii="Arial" w:hAnsi="Arial" w:cs="Arial"/>
          <w:sz w:val="28"/>
          <w:szCs w:val="28"/>
          <w:lang w:eastAsia="en-GB"/>
        </w:rPr>
      </w:pPr>
      <w:r w:rsidRPr="005C4BBB">
        <w:rPr>
          <w:rFonts w:ascii="Arial" w:hAnsi="Arial" w:cs="Arial"/>
          <w:sz w:val="28"/>
          <w:szCs w:val="28"/>
          <w:lang w:eastAsia="en-GB"/>
        </w:rPr>
        <w:t>Include scenario-based training to help staff recognize and respond to security incidents.</w:t>
      </w:r>
    </w:p>
    <w:p w14:paraId="66B94D82" w14:textId="2A83063F" w:rsidR="00255656" w:rsidRPr="005C4BBB" w:rsidRDefault="00255656" w:rsidP="00143A53">
      <w:pPr>
        <w:pStyle w:val="ListParagraph"/>
        <w:numPr>
          <w:ilvl w:val="0"/>
          <w:numId w:val="34"/>
        </w:numPr>
        <w:rPr>
          <w:rFonts w:ascii="Arial" w:hAnsi="Arial" w:cs="Arial"/>
          <w:sz w:val="28"/>
          <w:szCs w:val="28"/>
          <w:lang w:eastAsia="en-GB"/>
        </w:rPr>
      </w:pPr>
      <w:r w:rsidRPr="005C4BBB">
        <w:rPr>
          <w:rFonts w:ascii="Arial" w:hAnsi="Arial" w:cs="Arial"/>
          <w:sz w:val="28"/>
          <w:szCs w:val="28"/>
          <w:lang w:eastAsia="en-GB"/>
        </w:rPr>
        <w:t>Foster a culture of security mindfulness throughout the organization</w:t>
      </w:r>
      <w:r w:rsidR="009D3AFA" w:rsidRPr="005C4BBB">
        <w:rPr>
          <w:rFonts w:ascii="Arial" w:hAnsi="Arial" w:cs="Arial"/>
          <w:sz w:val="28"/>
          <w:szCs w:val="28"/>
          <w:lang w:eastAsia="en-GB"/>
        </w:rPr>
        <w:t xml:space="preserve"> </w:t>
      </w:r>
      <w:r w:rsidR="009D3AFA" w:rsidRPr="005C4BBB">
        <w:rPr>
          <w:rFonts w:ascii="Arial" w:hAnsi="Arial" w:cs="Arial"/>
          <w:color w:val="0D0D0D"/>
          <w:sz w:val="28"/>
          <w:szCs w:val="28"/>
          <w:shd w:val="clear" w:color="auto" w:fill="FFFFFF"/>
        </w:rPr>
        <w:t>(Brown, 2021)</w:t>
      </w:r>
      <w:r w:rsidRPr="005C4BBB">
        <w:rPr>
          <w:rFonts w:ascii="Arial" w:hAnsi="Arial" w:cs="Arial"/>
          <w:sz w:val="28"/>
          <w:szCs w:val="28"/>
          <w:lang w:eastAsia="en-GB"/>
        </w:rPr>
        <w:t>.</w:t>
      </w:r>
    </w:p>
    <w:p w14:paraId="6DDF63A4" w14:textId="77777777" w:rsidR="00255656" w:rsidRPr="005C4BBB" w:rsidRDefault="00255656" w:rsidP="00143A53">
      <w:pPr>
        <w:rPr>
          <w:rFonts w:ascii="Arial" w:hAnsi="Arial" w:cs="Arial"/>
          <w:b/>
          <w:bCs/>
          <w:sz w:val="28"/>
          <w:szCs w:val="28"/>
          <w:lang w:eastAsia="en-GB"/>
        </w:rPr>
      </w:pPr>
      <w:r w:rsidRPr="005C4BBB">
        <w:rPr>
          <w:rFonts w:ascii="Arial" w:hAnsi="Arial" w:cs="Arial"/>
          <w:b/>
          <w:bCs/>
          <w:sz w:val="28"/>
          <w:szCs w:val="28"/>
          <w:lang w:eastAsia="en-GB"/>
        </w:rPr>
        <w:t>Intrusion Detection Systems:</w:t>
      </w:r>
    </w:p>
    <w:p w14:paraId="2DFE8E9A" w14:textId="29F1CDB9" w:rsidR="00255656" w:rsidRPr="005C4BBB" w:rsidRDefault="00255656" w:rsidP="00143A53">
      <w:pPr>
        <w:pStyle w:val="ListParagraph"/>
        <w:numPr>
          <w:ilvl w:val="0"/>
          <w:numId w:val="35"/>
        </w:numPr>
        <w:rPr>
          <w:rFonts w:ascii="Arial" w:hAnsi="Arial" w:cs="Arial"/>
          <w:sz w:val="28"/>
          <w:szCs w:val="28"/>
          <w:lang w:eastAsia="en-GB"/>
        </w:rPr>
      </w:pPr>
      <w:r w:rsidRPr="005C4BBB">
        <w:rPr>
          <w:rFonts w:ascii="Arial" w:hAnsi="Arial" w:cs="Arial"/>
          <w:sz w:val="28"/>
          <w:szCs w:val="28"/>
          <w:lang w:eastAsia="en-GB"/>
        </w:rPr>
        <w:lastRenderedPageBreak/>
        <w:t xml:space="preserve">Integrate advanced intrusion detection software to monitor network traffic and system activities for unusual or suspicious </w:t>
      </w:r>
      <w:r w:rsidR="00B53481" w:rsidRPr="005C4BBB">
        <w:rPr>
          <w:rFonts w:ascii="Arial" w:hAnsi="Arial" w:cs="Arial"/>
          <w:sz w:val="28"/>
          <w:szCs w:val="28"/>
        </w:rPr>
        <w:t>behaviour</w:t>
      </w:r>
      <w:r w:rsidRPr="005C4BBB">
        <w:rPr>
          <w:rFonts w:ascii="Arial" w:hAnsi="Arial" w:cs="Arial"/>
          <w:sz w:val="28"/>
          <w:szCs w:val="28"/>
          <w:lang w:eastAsia="en-GB"/>
        </w:rPr>
        <w:t>.</w:t>
      </w:r>
    </w:p>
    <w:p w14:paraId="19B185E3" w14:textId="77777777" w:rsidR="00255656" w:rsidRPr="005C4BBB" w:rsidRDefault="00255656" w:rsidP="00143A53">
      <w:pPr>
        <w:pStyle w:val="ListParagraph"/>
        <w:numPr>
          <w:ilvl w:val="0"/>
          <w:numId w:val="35"/>
        </w:numPr>
        <w:rPr>
          <w:rFonts w:ascii="Arial" w:hAnsi="Arial" w:cs="Arial"/>
          <w:sz w:val="28"/>
          <w:szCs w:val="28"/>
          <w:lang w:eastAsia="en-GB"/>
        </w:rPr>
      </w:pPr>
      <w:r w:rsidRPr="005C4BBB">
        <w:rPr>
          <w:rFonts w:ascii="Arial" w:hAnsi="Arial" w:cs="Arial"/>
          <w:sz w:val="28"/>
          <w:szCs w:val="28"/>
          <w:lang w:eastAsia="en-GB"/>
        </w:rPr>
        <w:t>Set up alerts to notify the security team of potential breaches, enabling quick response.</w:t>
      </w:r>
    </w:p>
    <w:p w14:paraId="4A6A0412" w14:textId="380E927D" w:rsidR="00255656" w:rsidRPr="005C4BBB" w:rsidRDefault="00255656" w:rsidP="00143A53">
      <w:pPr>
        <w:pStyle w:val="ListParagraph"/>
        <w:numPr>
          <w:ilvl w:val="0"/>
          <w:numId w:val="35"/>
        </w:numPr>
        <w:rPr>
          <w:rFonts w:ascii="Arial" w:hAnsi="Arial" w:cs="Arial"/>
          <w:sz w:val="28"/>
          <w:szCs w:val="28"/>
        </w:rPr>
      </w:pPr>
      <w:r w:rsidRPr="005C4BBB">
        <w:rPr>
          <w:rFonts w:ascii="Arial" w:hAnsi="Arial" w:cs="Arial"/>
          <w:sz w:val="28"/>
          <w:szCs w:val="28"/>
          <w:lang w:eastAsia="en-GB"/>
        </w:rPr>
        <w:t>Conduct regular reviews and updates to the IDS configurations to adapt to new threats</w:t>
      </w:r>
      <w:r w:rsidR="009D3AFA" w:rsidRPr="005C4BBB">
        <w:rPr>
          <w:rFonts w:ascii="Arial" w:hAnsi="Arial" w:cs="Arial"/>
          <w:sz w:val="28"/>
          <w:szCs w:val="28"/>
          <w:lang w:eastAsia="en-GB"/>
        </w:rPr>
        <w:t xml:space="preserve"> </w:t>
      </w:r>
      <w:r w:rsidR="009D3AFA" w:rsidRPr="005C4BBB">
        <w:rPr>
          <w:rFonts w:ascii="Arial" w:hAnsi="Arial" w:cs="Arial"/>
          <w:color w:val="0D0D0D"/>
          <w:sz w:val="28"/>
          <w:szCs w:val="28"/>
          <w:shd w:val="clear" w:color="auto" w:fill="FFFFFF"/>
        </w:rPr>
        <w:t>(Williams, 2019)</w:t>
      </w:r>
      <w:r w:rsidRPr="005C4BBB">
        <w:rPr>
          <w:rFonts w:ascii="Arial" w:hAnsi="Arial" w:cs="Arial"/>
          <w:sz w:val="28"/>
          <w:szCs w:val="28"/>
          <w:lang w:eastAsia="en-GB"/>
        </w:rPr>
        <w:t>.</w:t>
      </w:r>
    </w:p>
    <w:p w14:paraId="199D245E" w14:textId="77777777" w:rsidR="00B53481" w:rsidRPr="005C4BBB" w:rsidRDefault="00B53481" w:rsidP="00B53481">
      <w:pPr>
        <w:pStyle w:val="ListParagraph"/>
        <w:rPr>
          <w:rFonts w:ascii="Arial" w:hAnsi="Arial" w:cs="Arial"/>
          <w:sz w:val="28"/>
          <w:szCs w:val="28"/>
          <w:lang w:eastAsia="en-GB"/>
        </w:rPr>
      </w:pPr>
    </w:p>
    <w:p w14:paraId="602AFFA1" w14:textId="64697EAF" w:rsidR="00255656" w:rsidRPr="005C4BBB" w:rsidRDefault="00255656" w:rsidP="00B53481">
      <w:pPr>
        <w:rPr>
          <w:rFonts w:ascii="Arial" w:hAnsi="Arial" w:cs="Arial"/>
          <w:sz w:val="28"/>
          <w:szCs w:val="28"/>
          <w:lang w:eastAsia="en-GB"/>
        </w:rPr>
      </w:pPr>
      <w:r w:rsidRPr="00255656">
        <w:rPr>
          <w:rFonts w:ascii="Arial" w:hAnsi="Arial" w:cs="Arial"/>
          <w:sz w:val="28"/>
          <w:szCs w:val="28"/>
          <w:lang w:eastAsia="en-GB"/>
        </w:rPr>
        <w:t xml:space="preserve">By addressing these areas with detailed and proactive measures, HelpRUs can significantly bolster its cybersecurity </w:t>
      </w:r>
      <w:r w:rsidR="00B53481" w:rsidRPr="005C4BBB">
        <w:rPr>
          <w:rFonts w:ascii="Arial" w:hAnsi="Arial" w:cs="Arial"/>
          <w:sz w:val="28"/>
          <w:szCs w:val="28"/>
          <w:lang w:eastAsia="en-GB"/>
        </w:rPr>
        <w:t>defences</w:t>
      </w:r>
      <w:r w:rsidRPr="00255656">
        <w:rPr>
          <w:rFonts w:ascii="Arial" w:hAnsi="Arial" w:cs="Arial"/>
          <w:sz w:val="28"/>
          <w:szCs w:val="28"/>
          <w:lang w:eastAsia="en-GB"/>
        </w:rPr>
        <w:t xml:space="preserve"> and reduce the likelihood and impact of successful attacks.</w:t>
      </w:r>
    </w:p>
    <w:p w14:paraId="2808D2CA" w14:textId="77777777" w:rsidR="00973D30" w:rsidRPr="005C4BBB" w:rsidRDefault="00973D30" w:rsidP="00B53481">
      <w:pPr>
        <w:rPr>
          <w:rFonts w:ascii="Arial" w:hAnsi="Arial" w:cs="Arial"/>
          <w:sz w:val="28"/>
          <w:szCs w:val="28"/>
          <w:lang w:eastAsia="en-GB"/>
        </w:rPr>
      </w:pPr>
    </w:p>
    <w:p w14:paraId="7DD53DF5" w14:textId="53DC51CD" w:rsidR="00973D30" w:rsidRPr="005C4BBB" w:rsidRDefault="00973D30" w:rsidP="00973D30">
      <w:pPr>
        <w:pStyle w:val="Heading1"/>
        <w:rPr>
          <w:rFonts w:ascii="Arial" w:hAnsi="Arial" w:cs="Arial"/>
          <w:lang w:eastAsia="en-GB"/>
        </w:rPr>
      </w:pPr>
      <w:bookmarkStart w:id="7" w:name="_Toc161074682"/>
      <w:r w:rsidRPr="005C4BBB">
        <w:rPr>
          <w:rFonts w:ascii="Arial" w:hAnsi="Arial" w:cs="Arial"/>
          <w:lang w:eastAsia="en-GB"/>
        </w:rPr>
        <w:t>References</w:t>
      </w:r>
      <w:bookmarkEnd w:id="7"/>
    </w:p>
    <w:p w14:paraId="1877E949" w14:textId="77777777" w:rsidR="002F1BE7" w:rsidRPr="005C4BBB" w:rsidRDefault="002F1BE7" w:rsidP="002F1BE7">
      <w:pPr>
        <w:pStyle w:val="ListParagraph"/>
        <w:numPr>
          <w:ilvl w:val="0"/>
          <w:numId w:val="38"/>
        </w:numPr>
        <w:rPr>
          <w:rFonts w:ascii="Arial" w:hAnsi="Arial" w:cs="Arial"/>
          <w:sz w:val="28"/>
          <w:szCs w:val="28"/>
          <w:lang w:eastAsia="en-GB"/>
        </w:rPr>
      </w:pPr>
      <w:r w:rsidRPr="005C4BBB">
        <w:rPr>
          <w:rFonts w:ascii="Arial" w:hAnsi="Arial" w:cs="Arial"/>
          <w:sz w:val="28"/>
          <w:szCs w:val="28"/>
          <w:lang w:eastAsia="en-GB"/>
        </w:rPr>
        <w:t>OWASP. (2024). OWASP ZAP Documentation. Retrieved from https://www.owasp.org/index.php/OWASP_Zed_Attack_Proxy_Project</w:t>
      </w:r>
    </w:p>
    <w:p w14:paraId="2361CEAC" w14:textId="1AEF4990" w:rsidR="00973D30" w:rsidRPr="005C4BBB" w:rsidRDefault="002F1BE7" w:rsidP="002F1BE7">
      <w:pPr>
        <w:pStyle w:val="ListParagraph"/>
        <w:numPr>
          <w:ilvl w:val="0"/>
          <w:numId w:val="38"/>
        </w:numPr>
        <w:rPr>
          <w:rFonts w:ascii="Arial" w:hAnsi="Arial" w:cs="Arial"/>
          <w:sz w:val="28"/>
          <w:szCs w:val="28"/>
          <w:lang w:eastAsia="en-GB"/>
        </w:rPr>
      </w:pPr>
      <w:r w:rsidRPr="005C4BBB">
        <w:rPr>
          <w:rFonts w:ascii="Arial" w:hAnsi="Arial" w:cs="Arial"/>
          <w:sz w:val="28"/>
          <w:szCs w:val="28"/>
          <w:lang w:eastAsia="en-GB"/>
        </w:rPr>
        <w:t xml:space="preserve">Qualys. (2024). Qualys SSL Labs. Retrieved from </w:t>
      </w:r>
      <w:hyperlink r:id="rId7" w:tgtFrame="_new" w:history="1">
        <w:r w:rsidRPr="005C4BBB">
          <w:rPr>
            <w:rStyle w:val="Hyperlink"/>
            <w:rFonts w:ascii="Arial" w:hAnsi="Arial" w:cs="Arial"/>
            <w:sz w:val="28"/>
            <w:szCs w:val="28"/>
            <w:lang w:eastAsia="en-GB"/>
          </w:rPr>
          <w:t>https://www.ssllabs.com/</w:t>
        </w:r>
      </w:hyperlink>
    </w:p>
    <w:p w14:paraId="35C5F20A" w14:textId="77777777" w:rsidR="00973D30" w:rsidRPr="005C4BBB" w:rsidRDefault="00973D30" w:rsidP="002F1BE7">
      <w:pPr>
        <w:pStyle w:val="ListParagraph"/>
        <w:numPr>
          <w:ilvl w:val="0"/>
          <w:numId w:val="38"/>
        </w:numPr>
        <w:rPr>
          <w:rFonts w:ascii="Arial" w:hAnsi="Arial" w:cs="Arial"/>
          <w:sz w:val="28"/>
          <w:szCs w:val="28"/>
          <w:lang w:eastAsia="en-GB"/>
        </w:rPr>
      </w:pPr>
      <w:r w:rsidRPr="005C4BBB">
        <w:rPr>
          <w:rFonts w:ascii="Arial" w:hAnsi="Arial" w:cs="Arial"/>
          <w:sz w:val="28"/>
          <w:szCs w:val="28"/>
          <w:lang w:eastAsia="en-GB"/>
        </w:rPr>
        <w:t>Allen, M. (2020). Implementing Security in Software Design. Pearson Education.</w:t>
      </w:r>
    </w:p>
    <w:p w14:paraId="05E336E3" w14:textId="77777777" w:rsidR="00973D30" w:rsidRPr="005C4BBB" w:rsidRDefault="00973D30" w:rsidP="002F1BE7">
      <w:pPr>
        <w:pStyle w:val="ListParagraph"/>
        <w:numPr>
          <w:ilvl w:val="0"/>
          <w:numId w:val="38"/>
        </w:numPr>
        <w:rPr>
          <w:rFonts w:ascii="Arial" w:hAnsi="Arial" w:cs="Arial"/>
          <w:sz w:val="28"/>
          <w:szCs w:val="28"/>
          <w:lang w:eastAsia="en-GB"/>
        </w:rPr>
      </w:pPr>
      <w:r w:rsidRPr="005C4BBB">
        <w:rPr>
          <w:rFonts w:ascii="Arial" w:hAnsi="Arial" w:cs="Arial"/>
          <w:sz w:val="28"/>
          <w:szCs w:val="28"/>
          <w:lang w:eastAsia="en-GB"/>
        </w:rPr>
        <w:t>Brown, L. (2021). Web Application Security. O'Reilly Media.</w:t>
      </w:r>
    </w:p>
    <w:p w14:paraId="78BD605A" w14:textId="77777777" w:rsidR="00973D30" w:rsidRPr="005C4BBB" w:rsidRDefault="00973D30" w:rsidP="002F1BE7">
      <w:pPr>
        <w:pStyle w:val="ListParagraph"/>
        <w:numPr>
          <w:ilvl w:val="0"/>
          <w:numId w:val="38"/>
        </w:numPr>
        <w:rPr>
          <w:rFonts w:ascii="Arial" w:hAnsi="Arial" w:cs="Arial"/>
          <w:sz w:val="28"/>
          <w:szCs w:val="28"/>
          <w:lang w:eastAsia="en-GB"/>
        </w:rPr>
      </w:pPr>
      <w:r w:rsidRPr="005C4BBB">
        <w:rPr>
          <w:rFonts w:ascii="Arial" w:hAnsi="Arial" w:cs="Arial"/>
          <w:sz w:val="28"/>
          <w:szCs w:val="28"/>
          <w:lang w:eastAsia="en-GB"/>
        </w:rPr>
        <w:t>Davis, A. (2021). Security Assessments for Third-party Integrations. Journal of Cyber Policy, 6(3), 234-245.</w:t>
      </w:r>
    </w:p>
    <w:p w14:paraId="14265E40" w14:textId="77777777" w:rsidR="00973D30" w:rsidRPr="005C4BBB" w:rsidRDefault="00973D30" w:rsidP="002F1BE7">
      <w:pPr>
        <w:pStyle w:val="ListParagraph"/>
        <w:numPr>
          <w:ilvl w:val="0"/>
          <w:numId w:val="38"/>
        </w:numPr>
        <w:rPr>
          <w:rFonts w:ascii="Arial" w:hAnsi="Arial" w:cs="Arial"/>
          <w:sz w:val="28"/>
          <w:szCs w:val="28"/>
          <w:lang w:eastAsia="en-GB"/>
        </w:rPr>
      </w:pPr>
      <w:r w:rsidRPr="005C4BBB">
        <w:rPr>
          <w:rFonts w:ascii="Arial" w:hAnsi="Arial" w:cs="Arial"/>
          <w:sz w:val="28"/>
          <w:szCs w:val="28"/>
          <w:lang w:eastAsia="en-GB"/>
        </w:rPr>
        <w:t xml:space="preserve">European Commission. (2021). GDPR Compliance Guidelines. Retrieved from </w:t>
      </w:r>
      <w:hyperlink r:id="rId8" w:tgtFrame="_new" w:history="1">
        <w:r w:rsidRPr="005C4BBB">
          <w:rPr>
            <w:rStyle w:val="Hyperlink"/>
            <w:rFonts w:ascii="Arial" w:hAnsi="Arial" w:cs="Arial"/>
            <w:sz w:val="28"/>
            <w:szCs w:val="28"/>
            <w:lang w:eastAsia="en-GB"/>
          </w:rPr>
          <w:t>https://ec.europa.eu/info/law/law-topic/data-protection_en</w:t>
        </w:r>
      </w:hyperlink>
      <w:r w:rsidRPr="005C4BBB">
        <w:rPr>
          <w:rFonts w:ascii="Arial" w:hAnsi="Arial" w:cs="Arial"/>
          <w:sz w:val="28"/>
          <w:szCs w:val="28"/>
          <w:lang w:eastAsia="en-GB"/>
        </w:rPr>
        <w:t>.</w:t>
      </w:r>
    </w:p>
    <w:p w14:paraId="1EFA72FA" w14:textId="77777777" w:rsidR="00973D30" w:rsidRPr="005C4BBB" w:rsidRDefault="00973D30" w:rsidP="002F1BE7">
      <w:pPr>
        <w:pStyle w:val="ListParagraph"/>
        <w:numPr>
          <w:ilvl w:val="0"/>
          <w:numId w:val="38"/>
        </w:numPr>
        <w:rPr>
          <w:rFonts w:ascii="Arial" w:hAnsi="Arial" w:cs="Arial"/>
          <w:sz w:val="28"/>
          <w:szCs w:val="28"/>
          <w:lang w:eastAsia="en-GB"/>
        </w:rPr>
      </w:pPr>
      <w:r w:rsidRPr="005C4BBB">
        <w:rPr>
          <w:rFonts w:ascii="Arial" w:hAnsi="Arial" w:cs="Arial"/>
          <w:sz w:val="28"/>
          <w:szCs w:val="28"/>
          <w:lang w:eastAsia="en-GB"/>
        </w:rPr>
        <w:t xml:space="preserve">Green, J., &amp; McDonald, R. (2020). SQL Injection </w:t>
      </w:r>
      <w:proofErr w:type="spellStart"/>
      <w:r w:rsidRPr="005C4BBB">
        <w:rPr>
          <w:rFonts w:ascii="Arial" w:hAnsi="Arial" w:cs="Arial"/>
          <w:sz w:val="28"/>
          <w:szCs w:val="28"/>
          <w:lang w:eastAsia="en-GB"/>
        </w:rPr>
        <w:t>Defenses</w:t>
      </w:r>
      <w:proofErr w:type="spellEnd"/>
      <w:r w:rsidRPr="005C4BBB">
        <w:rPr>
          <w:rFonts w:ascii="Arial" w:hAnsi="Arial" w:cs="Arial"/>
          <w:sz w:val="28"/>
          <w:szCs w:val="28"/>
          <w:lang w:eastAsia="en-GB"/>
        </w:rPr>
        <w:t>. International Journal of Information Security, 19(2), 123-145.</w:t>
      </w:r>
    </w:p>
    <w:p w14:paraId="09199D5E" w14:textId="77777777" w:rsidR="00973D30" w:rsidRPr="005C4BBB" w:rsidRDefault="00973D30" w:rsidP="002F1BE7">
      <w:pPr>
        <w:pStyle w:val="ListParagraph"/>
        <w:numPr>
          <w:ilvl w:val="0"/>
          <w:numId w:val="38"/>
        </w:numPr>
        <w:rPr>
          <w:rFonts w:ascii="Arial" w:hAnsi="Arial" w:cs="Arial"/>
          <w:sz w:val="28"/>
          <w:szCs w:val="28"/>
          <w:lang w:eastAsia="en-GB"/>
        </w:rPr>
      </w:pPr>
      <w:r w:rsidRPr="005C4BBB">
        <w:rPr>
          <w:rFonts w:ascii="Arial" w:hAnsi="Arial" w:cs="Arial"/>
          <w:sz w:val="28"/>
          <w:szCs w:val="28"/>
          <w:lang w:eastAsia="en-GB"/>
        </w:rPr>
        <w:t>Jones, C. (2020). Advanced Encryption and Security. Cybersecurity Quarterly, 4(1), 22-29.</w:t>
      </w:r>
    </w:p>
    <w:p w14:paraId="36B6C9A2" w14:textId="77777777" w:rsidR="00973D30" w:rsidRPr="005C4BBB" w:rsidRDefault="00973D30" w:rsidP="002F1BE7">
      <w:pPr>
        <w:pStyle w:val="ListParagraph"/>
        <w:numPr>
          <w:ilvl w:val="0"/>
          <w:numId w:val="38"/>
        </w:numPr>
        <w:rPr>
          <w:rFonts w:ascii="Arial" w:hAnsi="Arial" w:cs="Arial"/>
          <w:sz w:val="28"/>
          <w:szCs w:val="28"/>
          <w:lang w:eastAsia="en-GB"/>
        </w:rPr>
      </w:pPr>
      <w:r w:rsidRPr="005C4BBB">
        <w:rPr>
          <w:rFonts w:ascii="Arial" w:hAnsi="Arial" w:cs="Arial"/>
          <w:sz w:val="28"/>
          <w:szCs w:val="28"/>
          <w:lang w:eastAsia="en-GB"/>
        </w:rPr>
        <w:t xml:space="preserve">OWASP. (2021). The OWASP Top 10 List. Retrieved from </w:t>
      </w:r>
      <w:hyperlink r:id="rId9" w:tgtFrame="_new" w:history="1">
        <w:r w:rsidRPr="005C4BBB">
          <w:rPr>
            <w:rStyle w:val="Hyperlink"/>
            <w:rFonts w:ascii="Arial" w:hAnsi="Arial" w:cs="Arial"/>
            <w:sz w:val="28"/>
            <w:szCs w:val="28"/>
            <w:lang w:eastAsia="en-GB"/>
          </w:rPr>
          <w:t>https://owasp.org/www-project-top-ten/</w:t>
        </w:r>
      </w:hyperlink>
      <w:r w:rsidRPr="005C4BBB">
        <w:rPr>
          <w:rFonts w:ascii="Arial" w:hAnsi="Arial" w:cs="Arial"/>
          <w:sz w:val="28"/>
          <w:szCs w:val="28"/>
          <w:lang w:eastAsia="en-GB"/>
        </w:rPr>
        <w:t>.</w:t>
      </w:r>
    </w:p>
    <w:p w14:paraId="1D622552" w14:textId="77777777" w:rsidR="00973D30" w:rsidRPr="005C4BBB" w:rsidRDefault="00973D30" w:rsidP="002F1BE7">
      <w:pPr>
        <w:pStyle w:val="ListParagraph"/>
        <w:numPr>
          <w:ilvl w:val="0"/>
          <w:numId w:val="38"/>
        </w:numPr>
        <w:rPr>
          <w:rFonts w:ascii="Arial" w:hAnsi="Arial" w:cs="Arial"/>
          <w:sz w:val="28"/>
          <w:szCs w:val="28"/>
          <w:lang w:eastAsia="en-GB"/>
        </w:rPr>
      </w:pPr>
      <w:r w:rsidRPr="005C4BBB">
        <w:rPr>
          <w:rFonts w:ascii="Arial" w:hAnsi="Arial" w:cs="Arial"/>
          <w:sz w:val="28"/>
          <w:szCs w:val="28"/>
          <w:lang w:eastAsia="en-GB"/>
        </w:rPr>
        <w:t xml:space="preserve">Qualys. (2022). SSL/TLS Best Practices Guide. Retrieved from </w:t>
      </w:r>
      <w:hyperlink r:id="rId10" w:tgtFrame="_new" w:history="1">
        <w:r w:rsidRPr="005C4BBB">
          <w:rPr>
            <w:rStyle w:val="Hyperlink"/>
            <w:rFonts w:ascii="Arial" w:hAnsi="Arial" w:cs="Arial"/>
            <w:sz w:val="28"/>
            <w:szCs w:val="28"/>
            <w:lang w:eastAsia="en-GB"/>
          </w:rPr>
          <w:t>https://www.qualys.com/docs/ssl-labs-best-practices.pdf</w:t>
        </w:r>
      </w:hyperlink>
      <w:r w:rsidRPr="005C4BBB">
        <w:rPr>
          <w:rFonts w:ascii="Arial" w:hAnsi="Arial" w:cs="Arial"/>
          <w:sz w:val="28"/>
          <w:szCs w:val="28"/>
          <w:lang w:eastAsia="en-GB"/>
        </w:rPr>
        <w:t>.</w:t>
      </w:r>
    </w:p>
    <w:p w14:paraId="593E699E" w14:textId="77777777" w:rsidR="00973D30" w:rsidRPr="005C4BBB" w:rsidRDefault="00973D30" w:rsidP="002F1BE7">
      <w:pPr>
        <w:pStyle w:val="ListParagraph"/>
        <w:numPr>
          <w:ilvl w:val="0"/>
          <w:numId w:val="38"/>
        </w:numPr>
        <w:rPr>
          <w:rFonts w:ascii="Arial" w:hAnsi="Arial" w:cs="Arial"/>
          <w:sz w:val="28"/>
          <w:szCs w:val="28"/>
          <w:lang w:eastAsia="en-GB"/>
        </w:rPr>
      </w:pPr>
      <w:r w:rsidRPr="005C4BBB">
        <w:rPr>
          <w:rFonts w:ascii="Arial" w:hAnsi="Arial" w:cs="Arial"/>
          <w:sz w:val="28"/>
          <w:szCs w:val="28"/>
          <w:lang w:eastAsia="en-GB"/>
        </w:rPr>
        <w:t>Smith, J. (2019). Cross-Site Scripting and Content Security Policy. Web Security Journal, 5(4), 77-85.</w:t>
      </w:r>
    </w:p>
    <w:p w14:paraId="4A66C065" w14:textId="77777777" w:rsidR="00973D30" w:rsidRPr="005C4BBB" w:rsidRDefault="00973D30" w:rsidP="002F1BE7">
      <w:pPr>
        <w:pStyle w:val="ListParagraph"/>
        <w:numPr>
          <w:ilvl w:val="0"/>
          <w:numId w:val="38"/>
        </w:numPr>
        <w:rPr>
          <w:rFonts w:ascii="Arial" w:hAnsi="Arial" w:cs="Arial"/>
          <w:sz w:val="28"/>
          <w:szCs w:val="28"/>
          <w:lang w:eastAsia="en-GB"/>
        </w:rPr>
      </w:pPr>
      <w:r w:rsidRPr="005C4BBB">
        <w:rPr>
          <w:rFonts w:ascii="Arial" w:hAnsi="Arial" w:cs="Arial"/>
          <w:sz w:val="28"/>
          <w:szCs w:val="28"/>
          <w:lang w:eastAsia="en-GB"/>
        </w:rPr>
        <w:t xml:space="preserve">Software Security Solutions. (2022). Effective Patch Management Strategies. Retrieved from </w:t>
      </w:r>
      <w:hyperlink r:id="rId11" w:tgtFrame="_new" w:history="1">
        <w:r w:rsidRPr="005C4BBB">
          <w:rPr>
            <w:rStyle w:val="Hyperlink"/>
            <w:rFonts w:ascii="Arial" w:hAnsi="Arial" w:cs="Arial"/>
            <w:sz w:val="28"/>
            <w:szCs w:val="28"/>
            <w:lang w:eastAsia="en-GB"/>
          </w:rPr>
          <w:t>https://www.softwaresecuritysolutions.com/patch-management.html</w:t>
        </w:r>
      </w:hyperlink>
      <w:r w:rsidRPr="005C4BBB">
        <w:rPr>
          <w:rFonts w:ascii="Arial" w:hAnsi="Arial" w:cs="Arial"/>
          <w:sz w:val="28"/>
          <w:szCs w:val="28"/>
          <w:lang w:eastAsia="en-GB"/>
        </w:rPr>
        <w:t>.</w:t>
      </w:r>
    </w:p>
    <w:p w14:paraId="62EFAF0B" w14:textId="77777777" w:rsidR="00973D30" w:rsidRPr="005C4BBB" w:rsidRDefault="00973D30" w:rsidP="002F1BE7">
      <w:pPr>
        <w:pStyle w:val="ListParagraph"/>
        <w:numPr>
          <w:ilvl w:val="0"/>
          <w:numId w:val="38"/>
        </w:numPr>
        <w:rPr>
          <w:rFonts w:ascii="Arial" w:hAnsi="Arial" w:cs="Arial"/>
          <w:sz w:val="28"/>
          <w:szCs w:val="28"/>
          <w:lang w:eastAsia="en-GB"/>
        </w:rPr>
      </w:pPr>
      <w:r w:rsidRPr="005C4BBB">
        <w:rPr>
          <w:rFonts w:ascii="Arial" w:hAnsi="Arial" w:cs="Arial"/>
          <w:sz w:val="28"/>
          <w:szCs w:val="28"/>
          <w:lang w:eastAsia="en-GB"/>
        </w:rPr>
        <w:lastRenderedPageBreak/>
        <w:t>Taylor &amp; Francis. (2022). Cookie Consent and Online Privacy. Privacy Law Review, 13(2), 158-164.</w:t>
      </w:r>
    </w:p>
    <w:p w14:paraId="201B165C" w14:textId="77777777" w:rsidR="00973D30" w:rsidRPr="005C4BBB" w:rsidRDefault="00973D30" w:rsidP="002F1BE7">
      <w:pPr>
        <w:pStyle w:val="ListParagraph"/>
        <w:numPr>
          <w:ilvl w:val="0"/>
          <w:numId w:val="38"/>
        </w:numPr>
        <w:rPr>
          <w:rFonts w:ascii="Arial" w:hAnsi="Arial" w:cs="Arial"/>
          <w:sz w:val="28"/>
          <w:szCs w:val="28"/>
          <w:lang w:eastAsia="en-GB"/>
        </w:rPr>
      </w:pPr>
      <w:r w:rsidRPr="005C4BBB">
        <w:rPr>
          <w:rFonts w:ascii="Arial" w:hAnsi="Arial" w:cs="Arial"/>
          <w:sz w:val="28"/>
          <w:szCs w:val="28"/>
          <w:lang w:eastAsia="en-GB"/>
        </w:rPr>
        <w:t>Williams, H. (2019). Risk Management Frameworks in Cybersecurity. Risk Management Today, 31(7), 14-18.</w:t>
      </w:r>
    </w:p>
    <w:p w14:paraId="5389E229" w14:textId="77777777" w:rsidR="00973D30" w:rsidRPr="00255656" w:rsidRDefault="00973D30" w:rsidP="00B53481">
      <w:pPr>
        <w:rPr>
          <w:rFonts w:ascii="Arial" w:hAnsi="Arial" w:cs="Arial"/>
          <w:sz w:val="28"/>
          <w:szCs w:val="28"/>
          <w:lang w:eastAsia="en-GB"/>
        </w:rPr>
      </w:pPr>
    </w:p>
    <w:p w14:paraId="1E77F531" w14:textId="77777777" w:rsidR="00004A8A" w:rsidRPr="005C4BBB" w:rsidRDefault="00004A8A">
      <w:pPr>
        <w:rPr>
          <w:rFonts w:ascii="Arial" w:hAnsi="Arial" w:cs="Arial"/>
          <w:sz w:val="28"/>
          <w:szCs w:val="28"/>
        </w:rPr>
      </w:pPr>
    </w:p>
    <w:sectPr w:rsidR="00004A8A" w:rsidRPr="005C4B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76640"/>
    <w:multiLevelType w:val="multilevel"/>
    <w:tmpl w:val="E88E1C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932D88"/>
    <w:multiLevelType w:val="hybridMultilevel"/>
    <w:tmpl w:val="6A34C5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CB5558"/>
    <w:multiLevelType w:val="hybridMultilevel"/>
    <w:tmpl w:val="CBB4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A76DA3"/>
    <w:multiLevelType w:val="multilevel"/>
    <w:tmpl w:val="E88E1C0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1A0556EB"/>
    <w:multiLevelType w:val="hybridMultilevel"/>
    <w:tmpl w:val="0AB048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37623A"/>
    <w:multiLevelType w:val="hybridMultilevel"/>
    <w:tmpl w:val="47F29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D64C20"/>
    <w:multiLevelType w:val="hybridMultilevel"/>
    <w:tmpl w:val="383E2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247182"/>
    <w:multiLevelType w:val="hybridMultilevel"/>
    <w:tmpl w:val="9F10A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6D6503"/>
    <w:multiLevelType w:val="hybridMultilevel"/>
    <w:tmpl w:val="34669E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B51FEC"/>
    <w:multiLevelType w:val="hybridMultilevel"/>
    <w:tmpl w:val="A3B60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B3148C"/>
    <w:multiLevelType w:val="hybridMultilevel"/>
    <w:tmpl w:val="0A269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1B0578"/>
    <w:multiLevelType w:val="hybridMultilevel"/>
    <w:tmpl w:val="1D0EE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CD3983"/>
    <w:multiLevelType w:val="multilevel"/>
    <w:tmpl w:val="4D12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222D10"/>
    <w:multiLevelType w:val="multilevel"/>
    <w:tmpl w:val="D98A47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C03534"/>
    <w:multiLevelType w:val="hybridMultilevel"/>
    <w:tmpl w:val="AAC4A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C226240"/>
    <w:multiLevelType w:val="multilevel"/>
    <w:tmpl w:val="D8C6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D33DB2"/>
    <w:multiLevelType w:val="hybridMultilevel"/>
    <w:tmpl w:val="165AE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7BE2F67"/>
    <w:multiLevelType w:val="multilevel"/>
    <w:tmpl w:val="E88E1C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FD11CC"/>
    <w:multiLevelType w:val="multilevel"/>
    <w:tmpl w:val="E88E1C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4976F9"/>
    <w:multiLevelType w:val="hybridMultilevel"/>
    <w:tmpl w:val="DCC87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15B0EA7"/>
    <w:multiLevelType w:val="hybridMultilevel"/>
    <w:tmpl w:val="8C16B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363694"/>
    <w:multiLevelType w:val="hybridMultilevel"/>
    <w:tmpl w:val="39C83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50027D"/>
    <w:multiLevelType w:val="hybridMultilevel"/>
    <w:tmpl w:val="27764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C7F595A"/>
    <w:multiLevelType w:val="multilevel"/>
    <w:tmpl w:val="484C2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8A1207"/>
    <w:multiLevelType w:val="multilevel"/>
    <w:tmpl w:val="E88E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8923D8"/>
    <w:multiLevelType w:val="multilevel"/>
    <w:tmpl w:val="E88E1C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89592E"/>
    <w:multiLevelType w:val="multilevel"/>
    <w:tmpl w:val="291A37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100403"/>
    <w:multiLevelType w:val="multilevel"/>
    <w:tmpl w:val="E88E1C0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8" w15:restartNumberingAfterBreak="0">
    <w:nsid w:val="536D3AD5"/>
    <w:multiLevelType w:val="hybridMultilevel"/>
    <w:tmpl w:val="63C01D4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6F23AEF"/>
    <w:multiLevelType w:val="hybridMultilevel"/>
    <w:tmpl w:val="2EB2C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ABE7397"/>
    <w:multiLevelType w:val="multilevel"/>
    <w:tmpl w:val="E88E1C0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1" w15:restartNumberingAfterBreak="0">
    <w:nsid w:val="5C2E1603"/>
    <w:multiLevelType w:val="hybridMultilevel"/>
    <w:tmpl w:val="6B424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CBA2002"/>
    <w:multiLevelType w:val="hybridMultilevel"/>
    <w:tmpl w:val="41B88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C07BF7"/>
    <w:multiLevelType w:val="hybridMultilevel"/>
    <w:tmpl w:val="13DAF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36444B"/>
    <w:multiLevelType w:val="multilevel"/>
    <w:tmpl w:val="E88E1C0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5" w15:restartNumberingAfterBreak="0">
    <w:nsid w:val="6E546EE0"/>
    <w:multiLevelType w:val="multilevel"/>
    <w:tmpl w:val="E88E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EDB08BE"/>
    <w:multiLevelType w:val="hybridMultilevel"/>
    <w:tmpl w:val="06009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9BB3DF6"/>
    <w:multiLevelType w:val="multilevel"/>
    <w:tmpl w:val="A4AAA9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6371075">
    <w:abstractNumId w:val="12"/>
  </w:num>
  <w:num w:numId="2" w16cid:durableId="1462727478">
    <w:abstractNumId w:val="23"/>
  </w:num>
  <w:num w:numId="3" w16cid:durableId="399518818">
    <w:abstractNumId w:val="13"/>
  </w:num>
  <w:num w:numId="4" w16cid:durableId="389621385">
    <w:abstractNumId w:val="37"/>
  </w:num>
  <w:num w:numId="5" w16cid:durableId="191457910">
    <w:abstractNumId w:val="26"/>
  </w:num>
  <w:num w:numId="6" w16cid:durableId="125708121">
    <w:abstractNumId w:val="15"/>
  </w:num>
  <w:num w:numId="7" w16cid:durableId="1332290837">
    <w:abstractNumId w:val="18"/>
  </w:num>
  <w:num w:numId="8" w16cid:durableId="1406536964">
    <w:abstractNumId w:val="1"/>
  </w:num>
  <w:num w:numId="9" w16cid:durableId="2111655839">
    <w:abstractNumId w:val="28"/>
  </w:num>
  <w:num w:numId="10" w16cid:durableId="813566923">
    <w:abstractNumId w:val="4"/>
  </w:num>
  <w:num w:numId="11" w16cid:durableId="2096972341">
    <w:abstractNumId w:val="19"/>
  </w:num>
  <w:num w:numId="12" w16cid:durableId="1972441383">
    <w:abstractNumId w:val="17"/>
  </w:num>
  <w:num w:numId="13" w16cid:durableId="220140789">
    <w:abstractNumId w:val="8"/>
  </w:num>
  <w:num w:numId="14" w16cid:durableId="1145243851">
    <w:abstractNumId w:val="3"/>
  </w:num>
  <w:num w:numId="15" w16cid:durableId="700474416">
    <w:abstractNumId w:val="27"/>
  </w:num>
  <w:num w:numId="16" w16cid:durableId="12151156">
    <w:abstractNumId w:val="34"/>
  </w:num>
  <w:num w:numId="17" w16cid:durableId="485753784">
    <w:abstractNumId w:val="30"/>
  </w:num>
  <w:num w:numId="18" w16cid:durableId="350841709">
    <w:abstractNumId w:val="0"/>
  </w:num>
  <w:num w:numId="19" w16cid:durableId="574894665">
    <w:abstractNumId w:val="25"/>
  </w:num>
  <w:num w:numId="20" w16cid:durableId="378864935">
    <w:abstractNumId w:val="31"/>
  </w:num>
  <w:num w:numId="21" w16cid:durableId="1801142114">
    <w:abstractNumId w:val="20"/>
  </w:num>
  <w:num w:numId="22" w16cid:durableId="1555115312">
    <w:abstractNumId w:val="21"/>
  </w:num>
  <w:num w:numId="23" w16cid:durableId="277831512">
    <w:abstractNumId w:val="36"/>
  </w:num>
  <w:num w:numId="24" w16cid:durableId="613487050">
    <w:abstractNumId w:val="5"/>
  </w:num>
  <w:num w:numId="25" w16cid:durableId="1435250331">
    <w:abstractNumId w:val="10"/>
  </w:num>
  <w:num w:numId="26" w16cid:durableId="1757893901">
    <w:abstractNumId w:val="9"/>
  </w:num>
  <w:num w:numId="27" w16cid:durableId="1556818660">
    <w:abstractNumId w:val="6"/>
  </w:num>
  <w:num w:numId="28" w16cid:durableId="1446466747">
    <w:abstractNumId w:val="33"/>
  </w:num>
  <w:num w:numId="29" w16cid:durableId="1103502343">
    <w:abstractNumId w:val="32"/>
  </w:num>
  <w:num w:numId="30" w16cid:durableId="16398360">
    <w:abstractNumId w:val="14"/>
  </w:num>
  <w:num w:numId="31" w16cid:durableId="432408621">
    <w:abstractNumId w:val="22"/>
  </w:num>
  <w:num w:numId="32" w16cid:durableId="566376882">
    <w:abstractNumId w:val="2"/>
  </w:num>
  <w:num w:numId="33" w16cid:durableId="1403139693">
    <w:abstractNumId w:val="11"/>
  </w:num>
  <w:num w:numId="34" w16cid:durableId="465700699">
    <w:abstractNumId w:val="29"/>
  </w:num>
  <w:num w:numId="35" w16cid:durableId="1270771700">
    <w:abstractNumId w:val="7"/>
  </w:num>
  <w:num w:numId="36" w16cid:durableId="1480655222">
    <w:abstractNumId w:val="35"/>
  </w:num>
  <w:num w:numId="37" w16cid:durableId="937252615">
    <w:abstractNumId w:val="24"/>
  </w:num>
  <w:num w:numId="38" w16cid:durableId="15427847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F30"/>
    <w:rsid w:val="00004A8A"/>
    <w:rsid w:val="000B4F30"/>
    <w:rsid w:val="00143A53"/>
    <w:rsid w:val="00255656"/>
    <w:rsid w:val="002F1BE7"/>
    <w:rsid w:val="00357792"/>
    <w:rsid w:val="003B2BD7"/>
    <w:rsid w:val="00552622"/>
    <w:rsid w:val="005B787C"/>
    <w:rsid w:val="005C4BBB"/>
    <w:rsid w:val="007C5749"/>
    <w:rsid w:val="008A299A"/>
    <w:rsid w:val="00973D30"/>
    <w:rsid w:val="009D3AFA"/>
    <w:rsid w:val="009F42BC"/>
    <w:rsid w:val="00AE382D"/>
    <w:rsid w:val="00B53481"/>
    <w:rsid w:val="00B67299"/>
    <w:rsid w:val="00C42864"/>
    <w:rsid w:val="00C8068E"/>
    <w:rsid w:val="00CD0C3E"/>
    <w:rsid w:val="00D16766"/>
    <w:rsid w:val="00D71EFF"/>
    <w:rsid w:val="00DE3B5E"/>
    <w:rsid w:val="00FA087C"/>
    <w:rsid w:val="00FF74B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4CEC3556"/>
  <w15:chartTrackingRefBased/>
  <w15:docId w15:val="{B83AAEBB-B0CC-974D-856A-5496AEDAD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F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4F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4F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4F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4F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4F3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F3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F3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F3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F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4F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4F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4F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4F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4F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F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F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F30"/>
    <w:rPr>
      <w:rFonts w:eastAsiaTheme="majorEastAsia" w:cstheme="majorBidi"/>
      <w:color w:val="272727" w:themeColor="text1" w:themeTint="D8"/>
    </w:rPr>
  </w:style>
  <w:style w:type="paragraph" w:styleId="Title">
    <w:name w:val="Title"/>
    <w:basedOn w:val="Normal"/>
    <w:next w:val="Normal"/>
    <w:link w:val="TitleChar"/>
    <w:uiPriority w:val="10"/>
    <w:qFormat/>
    <w:rsid w:val="000B4F3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F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F3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F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F3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4F30"/>
    <w:rPr>
      <w:i/>
      <w:iCs/>
      <w:color w:val="404040" w:themeColor="text1" w:themeTint="BF"/>
    </w:rPr>
  </w:style>
  <w:style w:type="paragraph" w:styleId="ListParagraph">
    <w:name w:val="List Paragraph"/>
    <w:basedOn w:val="Normal"/>
    <w:uiPriority w:val="34"/>
    <w:qFormat/>
    <w:rsid w:val="000B4F30"/>
    <w:pPr>
      <w:ind w:left="720"/>
      <w:contextualSpacing/>
    </w:pPr>
  </w:style>
  <w:style w:type="character" w:styleId="IntenseEmphasis">
    <w:name w:val="Intense Emphasis"/>
    <w:basedOn w:val="DefaultParagraphFont"/>
    <w:uiPriority w:val="21"/>
    <w:qFormat/>
    <w:rsid w:val="000B4F30"/>
    <w:rPr>
      <w:i/>
      <w:iCs/>
      <w:color w:val="0F4761" w:themeColor="accent1" w:themeShade="BF"/>
    </w:rPr>
  </w:style>
  <w:style w:type="paragraph" w:styleId="IntenseQuote">
    <w:name w:val="Intense Quote"/>
    <w:basedOn w:val="Normal"/>
    <w:next w:val="Normal"/>
    <w:link w:val="IntenseQuoteChar"/>
    <w:uiPriority w:val="30"/>
    <w:qFormat/>
    <w:rsid w:val="000B4F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4F30"/>
    <w:rPr>
      <w:i/>
      <w:iCs/>
      <w:color w:val="0F4761" w:themeColor="accent1" w:themeShade="BF"/>
    </w:rPr>
  </w:style>
  <w:style w:type="character" w:styleId="IntenseReference">
    <w:name w:val="Intense Reference"/>
    <w:basedOn w:val="DefaultParagraphFont"/>
    <w:uiPriority w:val="32"/>
    <w:qFormat/>
    <w:rsid w:val="000B4F30"/>
    <w:rPr>
      <w:b/>
      <w:bCs/>
      <w:smallCaps/>
      <w:color w:val="0F4761" w:themeColor="accent1" w:themeShade="BF"/>
      <w:spacing w:val="5"/>
    </w:rPr>
  </w:style>
  <w:style w:type="paragraph" w:styleId="NormalWeb">
    <w:name w:val="Normal (Web)"/>
    <w:basedOn w:val="Normal"/>
    <w:uiPriority w:val="99"/>
    <w:semiHidden/>
    <w:unhideWhenUsed/>
    <w:rsid w:val="000B4F3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B4F30"/>
    <w:rPr>
      <w:b/>
      <w:bCs/>
    </w:rPr>
  </w:style>
  <w:style w:type="character" w:styleId="Hyperlink">
    <w:name w:val="Hyperlink"/>
    <w:basedOn w:val="DefaultParagraphFont"/>
    <w:uiPriority w:val="99"/>
    <w:unhideWhenUsed/>
    <w:rsid w:val="00973D30"/>
    <w:rPr>
      <w:color w:val="0000FF"/>
      <w:u w:val="single"/>
    </w:rPr>
  </w:style>
  <w:style w:type="character" w:styleId="Emphasis">
    <w:name w:val="Emphasis"/>
    <w:basedOn w:val="DefaultParagraphFont"/>
    <w:uiPriority w:val="20"/>
    <w:qFormat/>
    <w:rsid w:val="002F1BE7"/>
    <w:rPr>
      <w:i/>
      <w:iCs/>
    </w:rPr>
  </w:style>
  <w:style w:type="paragraph" w:styleId="TOCHeading">
    <w:name w:val="TOC Heading"/>
    <w:basedOn w:val="Heading1"/>
    <w:next w:val="Normal"/>
    <w:uiPriority w:val="39"/>
    <w:unhideWhenUsed/>
    <w:qFormat/>
    <w:rsid w:val="005C4BBB"/>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5C4BBB"/>
    <w:pPr>
      <w:spacing w:before="120"/>
    </w:pPr>
    <w:rPr>
      <w:b/>
      <w:bCs/>
      <w:i/>
      <w:iCs/>
    </w:rPr>
  </w:style>
  <w:style w:type="paragraph" w:styleId="TOC2">
    <w:name w:val="toc 2"/>
    <w:basedOn w:val="Normal"/>
    <w:next w:val="Normal"/>
    <w:autoRedefine/>
    <w:uiPriority w:val="39"/>
    <w:semiHidden/>
    <w:unhideWhenUsed/>
    <w:rsid w:val="005C4BBB"/>
    <w:pPr>
      <w:spacing w:before="120"/>
      <w:ind w:left="240"/>
    </w:pPr>
    <w:rPr>
      <w:b/>
      <w:bCs/>
      <w:sz w:val="22"/>
      <w:szCs w:val="22"/>
    </w:rPr>
  </w:style>
  <w:style w:type="paragraph" w:styleId="TOC3">
    <w:name w:val="toc 3"/>
    <w:basedOn w:val="Normal"/>
    <w:next w:val="Normal"/>
    <w:autoRedefine/>
    <w:uiPriority w:val="39"/>
    <w:semiHidden/>
    <w:unhideWhenUsed/>
    <w:rsid w:val="005C4BBB"/>
    <w:pPr>
      <w:ind w:left="480"/>
    </w:pPr>
    <w:rPr>
      <w:sz w:val="20"/>
      <w:szCs w:val="20"/>
    </w:rPr>
  </w:style>
  <w:style w:type="paragraph" w:styleId="TOC4">
    <w:name w:val="toc 4"/>
    <w:basedOn w:val="Normal"/>
    <w:next w:val="Normal"/>
    <w:autoRedefine/>
    <w:uiPriority w:val="39"/>
    <w:semiHidden/>
    <w:unhideWhenUsed/>
    <w:rsid w:val="005C4BBB"/>
    <w:pPr>
      <w:ind w:left="720"/>
    </w:pPr>
    <w:rPr>
      <w:sz w:val="20"/>
      <w:szCs w:val="20"/>
    </w:rPr>
  </w:style>
  <w:style w:type="paragraph" w:styleId="TOC5">
    <w:name w:val="toc 5"/>
    <w:basedOn w:val="Normal"/>
    <w:next w:val="Normal"/>
    <w:autoRedefine/>
    <w:uiPriority w:val="39"/>
    <w:semiHidden/>
    <w:unhideWhenUsed/>
    <w:rsid w:val="005C4BBB"/>
    <w:pPr>
      <w:ind w:left="960"/>
    </w:pPr>
    <w:rPr>
      <w:sz w:val="20"/>
      <w:szCs w:val="20"/>
    </w:rPr>
  </w:style>
  <w:style w:type="paragraph" w:styleId="TOC6">
    <w:name w:val="toc 6"/>
    <w:basedOn w:val="Normal"/>
    <w:next w:val="Normal"/>
    <w:autoRedefine/>
    <w:uiPriority w:val="39"/>
    <w:semiHidden/>
    <w:unhideWhenUsed/>
    <w:rsid w:val="005C4BBB"/>
    <w:pPr>
      <w:ind w:left="1200"/>
    </w:pPr>
    <w:rPr>
      <w:sz w:val="20"/>
      <w:szCs w:val="20"/>
    </w:rPr>
  </w:style>
  <w:style w:type="paragraph" w:styleId="TOC7">
    <w:name w:val="toc 7"/>
    <w:basedOn w:val="Normal"/>
    <w:next w:val="Normal"/>
    <w:autoRedefine/>
    <w:uiPriority w:val="39"/>
    <w:semiHidden/>
    <w:unhideWhenUsed/>
    <w:rsid w:val="005C4BBB"/>
    <w:pPr>
      <w:ind w:left="1440"/>
    </w:pPr>
    <w:rPr>
      <w:sz w:val="20"/>
      <w:szCs w:val="20"/>
    </w:rPr>
  </w:style>
  <w:style w:type="paragraph" w:styleId="TOC8">
    <w:name w:val="toc 8"/>
    <w:basedOn w:val="Normal"/>
    <w:next w:val="Normal"/>
    <w:autoRedefine/>
    <w:uiPriority w:val="39"/>
    <w:semiHidden/>
    <w:unhideWhenUsed/>
    <w:rsid w:val="005C4BBB"/>
    <w:pPr>
      <w:ind w:left="1680"/>
    </w:pPr>
    <w:rPr>
      <w:sz w:val="20"/>
      <w:szCs w:val="20"/>
    </w:rPr>
  </w:style>
  <w:style w:type="paragraph" w:styleId="TOC9">
    <w:name w:val="toc 9"/>
    <w:basedOn w:val="Normal"/>
    <w:next w:val="Normal"/>
    <w:autoRedefine/>
    <w:uiPriority w:val="39"/>
    <w:semiHidden/>
    <w:unhideWhenUsed/>
    <w:rsid w:val="005C4BBB"/>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8354">
      <w:bodyDiv w:val="1"/>
      <w:marLeft w:val="0"/>
      <w:marRight w:val="0"/>
      <w:marTop w:val="0"/>
      <w:marBottom w:val="0"/>
      <w:divBdr>
        <w:top w:val="none" w:sz="0" w:space="0" w:color="auto"/>
        <w:left w:val="none" w:sz="0" w:space="0" w:color="auto"/>
        <w:bottom w:val="none" w:sz="0" w:space="0" w:color="auto"/>
        <w:right w:val="none" w:sz="0" w:space="0" w:color="auto"/>
      </w:divBdr>
    </w:div>
    <w:div w:id="458105612">
      <w:bodyDiv w:val="1"/>
      <w:marLeft w:val="0"/>
      <w:marRight w:val="0"/>
      <w:marTop w:val="0"/>
      <w:marBottom w:val="0"/>
      <w:divBdr>
        <w:top w:val="none" w:sz="0" w:space="0" w:color="auto"/>
        <w:left w:val="none" w:sz="0" w:space="0" w:color="auto"/>
        <w:bottom w:val="none" w:sz="0" w:space="0" w:color="auto"/>
        <w:right w:val="none" w:sz="0" w:space="0" w:color="auto"/>
      </w:divBdr>
    </w:div>
    <w:div w:id="538395238">
      <w:bodyDiv w:val="1"/>
      <w:marLeft w:val="0"/>
      <w:marRight w:val="0"/>
      <w:marTop w:val="0"/>
      <w:marBottom w:val="0"/>
      <w:divBdr>
        <w:top w:val="none" w:sz="0" w:space="0" w:color="auto"/>
        <w:left w:val="none" w:sz="0" w:space="0" w:color="auto"/>
        <w:bottom w:val="none" w:sz="0" w:space="0" w:color="auto"/>
        <w:right w:val="none" w:sz="0" w:space="0" w:color="auto"/>
      </w:divBdr>
    </w:div>
    <w:div w:id="707677852">
      <w:bodyDiv w:val="1"/>
      <w:marLeft w:val="0"/>
      <w:marRight w:val="0"/>
      <w:marTop w:val="0"/>
      <w:marBottom w:val="0"/>
      <w:divBdr>
        <w:top w:val="none" w:sz="0" w:space="0" w:color="auto"/>
        <w:left w:val="none" w:sz="0" w:space="0" w:color="auto"/>
        <w:bottom w:val="none" w:sz="0" w:space="0" w:color="auto"/>
        <w:right w:val="none" w:sz="0" w:space="0" w:color="auto"/>
      </w:divBdr>
    </w:div>
    <w:div w:id="783111700">
      <w:bodyDiv w:val="1"/>
      <w:marLeft w:val="0"/>
      <w:marRight w:val="0"/>
      <w:marTop w:val="0"/>
      <w:marBottom w:val="0"/>
      <w:divBdr>
        <w:top w:val="none" w:sz="0" w:space="0" w:color="auto"/>
        <w:left w:val="none" w:sz="0" w:space="0" w:color="auto"/>
        <w:bottom w:val="none" w:sz="0" w:space="0" w:color="auto"/>
        <w:right w:val="none" w:sz="0" w:space="0" w:color="auto"/>
      </w:divBdr>
    </w:div>
    <w:div w:id="1295284916">
      <w:bodyDiv w:val="1"/>
      <w:marLeft w:val="0"/>
      <w:marRight w:val="0"/>
      <w:marTop w:val="0"/>
      <w:marBottom w:val="0"/>
      <w:divBdr>
        <w:top w:val="none" w:sz="0" w:space="0" w:color="auto"/>
        <w:left w:val="none" w:sz="0" w:space="0" w:color="auto"/>
        <w:bottom w:val="none" w:sz="0" w:space="0" w:color="auto"/>
        <w:right w:val="none" w:sz="0" w:space="0" w:color="auto"/>
      </w:divBdr>
    </w:div>
    <w:div w:id="1505120547">
      <w:bodyDiv w:val="1"/>
      <w:marLeft w:val="0"/>
      <w:marRight w:val="0"/>
      <w:marTop w:val="0"/>
      <w:marBottom w:val="0"/>
      <w:divBdr>
        <w:top w:val="none" w:sz="0" w:space="0" w:color="auto"/>
        <w:left w:val="none" w:sz="0" w:space="0" w:color="auto"/>
        <w:bottom w:val="none" w:sz="0" w:space="0" w:color="auto"/>
        <w:right w:val="none" w:sz="0" w:space="0" w:color="auto"/>
      </w:divBdr>
    </w:div>
    <w:div w:id="2038702114">
      <w:bodyDiv w:val="1"/>
      <w:marLeft w:val="0"/>
      <w:marRight w:val="0"/>
      <w:marTop w:val="0"/>
      <w:marBottom w:val="0"/>
      <w:divBdr>
        <w:top w:val="none" w:sz="0" w:space="0" w:color="auto"/>
        <w:left w:val="none" w:sz="0" w:space="0" w:color="auto"/>
        <w:bottom w:val="none" w:sz="0" w:space="0" w:color="auto"/>
        <w:right w:val="none" w:sz="0" w:space="0" w:color="auto"/>
      </w:divBdr>
    </w:div>
    <w:div w:id="205326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info/law/law-topic/data-protection_e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ssllabs.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oftwaresecuritysolutions.com/patch-management.html" TargetMode="External"/><Relationship Id="rId5" Type="http://schemas.openxmlformats.org/officeDocument/2006/relationships/webSettings" Target="webSettings.xml"/><Relationship Id="rId10" Type="http://schemas.openxmlformats.org/officeDocument/2006/relationships/hyperlink" Target="https://www.qualys.com/docs/ssl-labs-best-practices.pdf" TargetMode="External"/><Relationship Id="rId4" Type="http://schemas.openxmlformats.org/officeDocument/2006/relationships/settings" Target="settings.xml"/><Relationship Id="rId9" Type="http://schemas.openxmlformats.org/officeDocument/2006/relationships/hyperlink" Target="https://owasp.org/www-project-top-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6D26B-815D-0942-916D-635267BB4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1709</Words>
  <Characters>9744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TELI</dc:creator>
  <cp:keywords/>
  <dc:description/>
  <cp:lastModifiedBy>Al-Naimi, Nasser</cp:lastModifiedBy>
  <cp:revision>4</cp:revision>
  <cp:lastPrinted>2024-03-11T18:39:00Z</cp:lastPrinted>
  <dcterms:created xsi:type="dcterms:W3CDTF">2024-03-11T18:39:00Z</dcterms:created>
  <dcterms:modified xsi:type="dcterms:W3CDTF">2024-03-11T19:33:00Z</dcterms:modified>
</cp:coreProperties>
</file>