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5E6C84"/>
          <w:sz w:val="22"/>
          <w:szCs w:val="22"/>
        </w:rPr>
        <w:t xml:space="preserve">TRƯỜNG ĐẠI HỌC CÔNG NGHỆ SÀI GÒN (STU)</w:t>
      </w:r>
    </w:p>
    <w:p>
      <w:pPr>
        <w:spacing w:after="200"/>
        <w:jc w:val="center"/>
      </w:pPr>
      <w:r>
        <w:rPr>
          <w:b/>
          <w:bCs/>
          <w:color w:val="0052CC"/>
          <w:sz w:val="24"/>
          <w:szCs w:val="24"/>
        </w:rPr>
        <w:t xml:space="preserve">LUẬN VĂN TỐT NGHIỆP — HỆ THỐNG QUẢN LÝ PHÒNG KHÁM Y TẾ</w:t>
      </w:r>
    </w:p>
    <w:p>
      <w:pPr>
        <w:spacing w:after="120"/>
        <w:jc w:val="center"/>
      </w:pPr>
      <w:r>
        <w:rPr>
          <w:b/>
          <w:bCs/>
          <w:color w:val="0052CC"/>
          <w:sz w:val="34"/>
          <w:szCs w:val="34"/>
        </w:rPr>
        <w:t xml:space="preserve">TÀI LIỆU HƯỚNG DẪN &amp; PHẢN BIỆN MODULE 05</w:t>
      </w:r>
    </w:p>
    <w:p>
      <w:pPr>
        <w:spacing w:after="360"/>
        <w:jc w:val="center"/>
      </w:pPr>
      <w:r>
        <w:rPr>
          <w:color w:val="5E6C84"/>
          <w:sz w:val="22"/>
          <w:szCs w:val="22"/>
        </w:rPr>
        <w:t xml:space="preserve">Quản Lý Tra Cứu Hồ Sơ &amp; Lịch Sử Khám Bệnh (Medical Records History)</w:t>
      </w:r>
    </w:p>
    <w:p>
      <w:pPr>
        <w:pStyle w:val="Heading1"/>
        <w:spacing w:after="120" w:before="240"/>
      </w:pPr>
      <w:r>
        <w:rPr>
          <w:b/>
          <w:bCs/>
          <w:color w:val="0052CC"/>
          <w:sz w:val="26"/>
          <w:szCs w:val="26"/>
        </w:rPr>
        <w:t xml:space="preserve">1. TỔNG QUAN PHÂN HỆ &amp; MỤC ĐÍCH PHẢN BIỆN</w:t>
      </w:r>
    </w:p>
    <w:p>
      <w:pPr>
        <w:spacing w:after="200"/>
      </w:pPr>
      <w:r>
        <w:rPr>
          <w:color w:val="172B4D"/>
          <w:sz w:val="20"/>
          <w:szCs w:val="20"/>
        </w:rPr>
        <w:t xml:space="preserve">Phân hệ phục vụ việc tra cứu toàn bộ lịch sử các lần khám bệnh của bệnh nhân trong quá khứ, xem chi tiết từng đơn thuốc, chẩn đoán ICD và kết quả xét nghiệm.</w:t>
      </w:r>
    </w:p>
    <w:p>
      <w:pPr>
        <w:pStyle w:val="Heading1"/>
        <w:spacing w:after="120" w:before="240"/>
      </w:pPr>
      <w:r>
        <w:rPr>
          <w:b/>
          <w:bCs/>
          <w:color w:val="0052CC"/>
          <w:sz w:val="26"/>
          <w:szCs w:val="26"/>
        </w:rPr>
        <w:t xml:space="preserve">2. CƠ CHẾ GỌI API CHUNG (apiFetch &amp; BEARER TOKEN)</w:t>
      </w:r>
    </w:p>
    <w:tbl>
      <w:tblPr>
        <w:tblW w:type="pct" w:w="100%"/>
        <w:tblBorders>
          <w:top w:val="single" w:color="0052CC" w:sz="1"/>
          <w:left w:val="single" w:color="0052CC" w:sz="6"/>
          <w:bottom w:val="single" w:color="0052CC" w:sz="1"/>
          <w:right w:val="single" w:color="0052CC" w:sz="1"/>
          <w:insideH w:val="single" w:color="auto" w:sz="4"/>
          <w:insideV w:val="single" w:color="auto" w:sz="4"/>
        </w:tblBorders>
      </w:tblPr>
      <w:tblGrid>
        <w:gridCol w:w="100"/>
      </w:tblGrid>
      <w:tr>
        <w:tc>
          <w:tcPr>
            <w:shd w:fill="F4F5F7" w:val="clear"/>
            <w:tcMar>
              <w:top w:type="dxa" w:w="120"/>
              <w:left w:type="dxa" w:w="160"/>
              <w:bottom w:type="dxa" w:w="120"/>
              <w:right w:type="dxa" w:w="160"/>
            </w:tcMar>
          </w:tcPr>
          <w:p>
            <w:pPr>
              <w:spacing w:after="100"/>
            </w:pPr>
            <w:r>
              <w:rPr>
                <w:b/>
                <w:bCs/>
                <w:color w:val="0052CC"/>
                <w:sz w:val="20"/>
                <w:szCs w:val="20"/>
              </w:rPr>
              <w:t xml:space="preserve">📌 Vị trí chính xác trong file api.js: Dòng 26 - Dòng 55</w:t>
            </w:r>
          </w:p>
          <w:p>
            <w:pPr>
              <w:spacing w:after="40"/>
            </w:pPr>
            <w:r>
              <w:rPr>
                <w:rFonts w:ascii="Consolas" w:cs="Consolas" w:eastAsia="Consolas" w:hAnsi="Consolas"/>
                <w:color w:val="172B4D"/>
                <w:sz w:val="18"/>
                <w:szCs w:val="18"/>
              </w:rPr>
              <w:t xml:space="preserve">export const apiFetch = async (endpoint, options = {}) =&gt; {</w:t>
            </w:r>
          </w:p>
          <w:p>
            <w:pPr>
              <w:spacing w:after="40"/>
            </w:pPr>
            <w:r>
              <w:rPr>
                <w:rFonts w:ascii="Consolas" w:cs="Consolas" w:eastAsia="Consolas" w:hAnsi="Consolas"/>
                <w:color w:val="172B4D"/>
                <w:sz w:val="18"/>
                <w:szCs w:val="18"/>
              </w:rPr>
              <w:t xml:space="preserve">  const token = getToken();</w:t>
            </w:r>
          </w:p>
          <w:p>
            <w:pPr>
              <w:spacing w:after="40"/>
            </w:pPr>
            <w:r>
              <w:rPr>
                <w:rFonts w:ascii="Consolas" w:cs="Consolas" w:eastAsia="Consolas" w:hAnsi="Consolas"/>
                <w:color w:val="172B4D"/>
                <w:sz w:val="18"/>
                <w:szCs w:val="18"/>
              </w:rPr>
              <w:t xml:space="preserve">  const headers = { 'Content-Type': 'application/json', ...options.headers };</w:t>
            </w:r>
          </w:p>
          <w:p>
            <w:pPr>
              <w:spacing w:after="40"/>
            </w:pPr>
            <w:r>
              <w:rPr>
                <w:rFonts w:ascii="Consolas" w:cs="Consolas" w:eastAsia="Consolas" w:hAnsi="Consolas"/>
                <w:color w:val="172B4D"/>
                <w:sz w:val="18"/>
                <w:szCs w:val="18"/>
              </w:rPr>
              <w:t xml:space="preserve">  if (token) headers['Authorization'] = `Bearer ${token}`;</w:t>
            </w:r>
          </w:p>
          <w:p>
            <w:pPr>
              <w:spacing w:after="40"/>
            </w:pPr>
            <w:r>
              <w:rPr>
                <w:rFonts w:ascii="Consolas" w:cs="Consolas" w:eastAsia="Consolas" w:hAnsi="Consolas"/>
                <w:color w:val="172B4D"/>
                <w:sz w:val="18"/>
                <w:szCs w:val="18"/>
              </w:rPr>
              <w:t xml:space="preserve">  const response = await fetch(`${API_BASE_URL}${endpoint}`, { ...options, headers });</w:t>
            </w:r>
          </w:p>
          <w:p>
            <w:pPr>
              <w:spacing w:after="40"/>
            </w:pPr>
            <w:r>
              <w:rPr>
                <w:rFonts w:ascii="Consolas" w:cs="Consolas" w:eastAsia="Consolas" w:hAnsi="Consolas"/>
                <w:color w:val="172B4D"/>
                <w:sz w:val="18"/>
                <w:szCs w:val="18"/>
              </w:rPr>
              <w:t xml:space="preserve">  if (!response.ok) throw error;</w:t>
            </w:r>
          </w:p>
          <w:p>
            <w:pPr>
              <w:spacing w:after="40"/>
            </w:pPr>
            <w:r>
              <w:rPr>
                <w:rFonts w:ascii="Consolas" w:cs="Consolas" w:eastAsia="Consolas" w:hAnsi="Consolas"/>
                <w:color w:val="172B4D"/>
                <w:sz w:val="18"/>
                <w:szCs w:val="18"/>
              </w:rPr>
              <w:t xml:space="preserve">  return data;</w:t>
            </w:r>
          </w:p>
          <w:p>
            <w:pPr>
              <w:spacing w:after="40"/>
            </w:pPr>
            <w:r>
              <w:rPr>
                <w:rFonts w:ascii="Consolas" w:cs="Consolas" w:eastAsia="Consolas" w:hAnsi="Consolas"/>
                <w:color w:val="172B4D"/>
                <w:sz w:val="18"/>
                <w:szCs w:val="18"/>
              </w:rPr>
              <w:t xml:space="preserve">};</w:t>
            </w:r>
          </w:p>
        </w:tc>
      </w:tr>
    </w:tbl>
    <w:p>
      <w:pPr>
        <w:spacing w:after="240" w:before="100"/>
      </w:pPr>
      <w:r>
        <w:rPr>
          <w:color w:val="5E6C84"/>
          <w:sz w:val="20"/>
          <w:szCs w:val="20"/>
        </w:rPr>
        <w:t xml:space="preserve">Tất cả các API bên dưới đều sử dụng hàm apiFetch() để tự động gắn JWT Token vào Header Authorization: Bearer &lt;token&gt; gửi tới cổng Backend HTTP 5025.</w:t>
      </w:r>
    </w:p>
    <w:p>
      <w:pPr>
        <w:pStyle w:val="Heading1"/>
        <w:spacing w:after="120" w:before="240"/>
      </w:pPr>
      <w:r>
        <w:rPr>
          <w:b/>
          <w:bCs/>
          <w:color w:val="0052CC"/>
          <w:sz w:val="26"/>
          <w:szCs w:val="26"/>
        </w:rPr>
        <w:t xml:space="preserve">3. CHI TIẾT CÁC HÀM API TRONG MODULE</w:t>
      </w:r>
    </w:p>
    <w:p>
      <w:pPr>
        <w:pStyle w:val="Heading2"/>
        <w:spacing w:after="100" w:before="180"/>
      </w:pPr>
      <w:r>
        <w:rPr>
          <w:b/>
          <w:bCs/>
          <w:color w:val="172B4D"/>
          <w:sz w:val="22"/>
          <w:szCs w:val="22"/>
        </w:rPr>
        <w:t xml:space="preserve">1. Hàm apiTraCuuHoSoBenhAn(query)</w:t>
      </w:r>
    </w:p>
    <w:p>
      <w:pPr>
        <w:spacing w:after="60"/>
      </w:pPr>
      <w:r>
        <w:rPr>
          <w:b/>
          <w:bCs/>
          <w:color w:val="0052CC"/>
          <w:sz w:val="20"/>
          <w:szCs w:val="20"/>
        </w:rPr>
        <w:t xml:space="preserve">• Phương thức &amp; Endpoint: </w:t>
      </w:r>
      <w:r>
        <w:rPr>
          <w:b/>
          <w:bCs/>
          <w:color w:val="172B4D"/>
          <w:sz w:val="20"/>
          <w:szCs w:val="20"/>
        </w:rPr>
        <w:t xml:space="preserve">GET /api/HoSoBenhAn/tra-cuu?query={query}</w:t>
      </w:r>
    </w:p>
    <w:p>
      <w:pPr>
        <w:spacing w:after="100"/>
      </w:pPr>
      <w:r>
        <w:rPr>
          <w:b/>
          <w:bCs/>
          <w:color w:val="0052CC"/>
          <w:sz w:val="20"/>
          <w:szCs w:val="20"/>
        </w:rPr>
        <w:t xml:space="preserve">• Component / Màn hình FE sử dụng: </w:t>
      </w:r>
      <w:r>
        <w:rPr>
          <w:color w:val="5E6C84"/>
          <w:sz w:val="20"/>
          <w:szCs w:val="20"/>
        </w:rPr>
        <w:t xml:space="preserve">TraCuuHoSo.jsx</w:t>
      </w:r>
    </w:p>
    <w:tbl>
      <w:tblPr>
        <w:tblW w:type="pct" w:w="100%"/>
        <w:tblBorders>
          <w:top w:val="single" w:color="0052CC" w:sz="1"/>
          <w:left w:val="single" w:color="0052CC" w:sz="6"/>
          <w:bottom w:val="single" w:color="0052CC" w:sz="1"/>
          <w:right w:val="single" w:color="0052CC" w:sz="1"/>
          <w:insideH w:val="single" w:color="auto" w:sz="4"/>
          <w:insideV w:val="single" w:color="auto" w:sz="4"/>
        </w:tblBorders>
      </w:tblPr>
      <w:tblGrid>
        <w:gridCol w:w="100"/>
      </w:tblGrid>
      <w:tr>
        <w:tc>
          <w:tcPr>
            <w:shd w:fill="F4F5F7" w:val="clear"/>
            <w:tcMar>
              <w:top w:type="dxa" w:w="120"/>
              <w:left w:type="dxa" w:w="160"/>
              <w:bottom w:type="dxa" w:w="120"/>
              <w:right w:type="dxa" w:w="160"/>
            </w:tcMar>
          </w:tcPr>
          <w:p>
            <w:pPr>
              <w:spacing w:after="100"/>
            </w:pPr>
            <w:r>
              <w:rPr>
                <w:b/>
                <w:bCs/>
                <w:color w:val="0052CC"/>
                <w:sz w:val="20"/>
                <w:szCs w:val="20"/>
              </w:rPr>
              <w:t xml:space="preserve">📌 Vị trí chính xác trong file api.js: Dòng 566 - Dòng 568</w:t>
            </w:r>
          </w:p>
          <w:p>
            <w:pPr>
              <w:spacing w:after="40"/>
            </w:pPr>
            <w:r>
              <w:rPr>
                <w:rFonts w:ascii="Consolas" w:cs="Consolas" w:eastAsia="Consolas" w:hAnsi="Consolas"/>
                <w:color w:val="172B4D"/>
                <w:sz w:val="18"/>
                <w:szCs w:val="18"/>
              </w:rPr>
              <w:t xml:space="preserve">export const apiTraCuuHoSoBenhAn = async (query) =&gt; {</w:t>
            </w:r>
          </w:p>
          <w:p>
            <w:pPr>
              <w:spacing w:after="40"/>
            </w:pPr>
            <w:r>
              <w:rPr>
                <w:rFonts w:ascii="Consolas" w:cs="Consolas" w:eastAsia="Consolas" w:hAnsi="Consolas"/>
                <w:color w:val="172B4D"/>
                <w:sz w:val="18"/>
                <w:szCs w:val="18"/>
              </w:rPr>
              <w:t xml:space="preserve">  return await apiFetch(`/HoSoBenhAn/tra-cuu?query=${encodeURIComponent(query)}`);</w:t>
            </w:r>
          </w:p>
          <w:p>
            <w:pPr>
              <w:spacing w:after="40"/>
            </w:pPr>
            <w:r>
              <w:rPr>
                <w:rFonts w:ascii="Consolas" w:cs="Consolas" w:eastAsia="Consolas" w:hAnsi="Consolas"/>
                <w:color w:val="172B4D"/>
                <w:sz w:val="18"/>
                <w:szCs w:val="18"/>
              </w:rPr>
              <w:t xml:space="preserve">};</w:t>
            </w:r>
          </w:p>
        </w:tc>
      </w:tr>
    </w:tbl>
    <w:p>
      <w:pPr>
        <w:spacing w:after="120" w:before="100"/>
      </w:pPr>
      <w:r>
        <w:rPr>
          <w:b/>
          <w:bCs/>
          <w:color w:val="172B4D"/>
          <w:sz w:val="20"/>
          <w:szCs w:val="20"/>
        </w:rPr>
        <w:t xml:space="preserve">📝 Phân tích giải thích code: </w:t>
      </w:r>
      <w:r>
        <w:rPr>
          <w:color w:val="172B4D"/>
          <w:sz w:val="20"/>
          <w:szCs w:val="20"/>
        </w:rPr>
        <w:t xml:space="preserve">Tìm kiếm danh sách hồ sơ bệnh nhân theo Từ khóa (Mã BN, Họ tên hoặc Số điện thoại).</w:t>
      </w:r>
    </w:p>
    <w:tbl>
      <w:tblPr>
        <w:tblW w:type="pct" w:w="100%"/>
        <w:tblBorders>
          <w:top w:val="single" w:color="DFE1E6" w:sz="1"/>
          <w:left w:val="single" w:color="36B37E" w:sz="6"/>
          <w:bottom w:val="single" w:color="DFE1E6" w:sz="1"/>
          <w:right w:val="single" w:color="DFE1E6" w:sz="1"/>
          <w:insideH w:val="single" w:color="auto" w:sz="4"/>
          <w:insideV w:val="single" w:color="auto" w:sz="4"/>
        </w:tblBorders>
      </w:tblPr>
      <w:tblGrid>
        <w:gridCol w:w="100"/>
      </w:tblGrid>
      <w:tr>
        <w:tc>
          <w:tcPr>
            <w:shd w:fill="E3FCEF" w:val="clear"/>
            <w:tcMar>
              <w:top w:type="dxa" w:w="120"/>
              <w:left w:type="dxa" w:w="160"/>
              <w:bottom w:type="dxa" w:w="120"/>
              <w:right w:type="dxa" w:w="160"/>
            </w:tcMar>
          </w:tcPr>
          <w:p>
            <w:pPr>
              <w:spacing w:after="100"/>
            </w:pPr>
            <w:r>
              <w:rPr>
                <w:b/>
                <w:bCs/>
                <w:color w:val="006644"/>
                <w:sz w:val="20"/>
                <w:szCs w:val="20"/>
              </w:rPr>
              <w:t xml:space="preserve">❓ Câu hỏi phản biện từ Giáo viên: </w:t>
            </w:r>
            <w:r>
              <w:rPr>
                <w:b/>
                <w:bCs/>
                <w:color w:val="006644"/>
                <w:sz w:val="20"/>
                <w:szCs w:val="20"/>
              </w:rPr>
              <w:t xml:space="preserve">Từ khóa tìm kiếm chấp nhận những định dạng nào?</w:t>
            </w:r>
          </w:p>
          <w:p>
            <w:r>
              <w:rPr>
                <w:b/>
                <w:bCs/>
                <w:color w:val="172B4D"/>
                <w:sz w:val="20"/>
                <w:szCs w:val="20"/>
              </w:rPr>
              <w:t xml:space="preserve">💡 Gợi ý câu trả lời phản biện: </w:t>
            </w:r>
            <w:r>
              <w:rPr>
                <w:color w:val="172B4D"/>
                <w:sz w:val="20"/>
                <w:szCs w:val="20"/>
              </w:rPr>
              <w:t xml:space="preserve">Chấp nhận cả mã BN (BN001), họ tên tiếng Việt có dấu hoặc số điện thoại 10 chữ số.</w:t>
            </w:r>
          </w:p>
        </w:tc>
      </w:tr>
    </w:tbl>
    <w:p>
      <w:pPr>
        <w:spacing w:after="200"/>
      </w:pPr>
    </w:p>
    <w:p>
      <w:pPr>
        <w:pStyle w:val="Heading2"/>
        <w:spacing w:after="100" w:before="180"/>
      </w:pPr>
      <w:r>
        <w:rPr>
          <w:b/>
          <w:bCs/>
          <w:color w:val="172B4D"/>
          <w:sz w:val="22"/>
          <w:szCs w:val="22"/>
        </w:rPr>
        <w:t xml:space="preserve">2. Hàm apiGetBenhNhanGanDay()</w:t>
      </w:r>
    </w:p>
    <w:p>
      <w:pPr>
        <w:spacing w:after="60"/>
      </w:pPr>
      <w:r>
        <w:rPr>
          <w:b/>
          <w:bCs/>
          <w:color w:val="0052CC"/>
          <w:sz w:val="20"/>
          <w:szCs w:val="20"/>
        </w:rPr>
        <w:t xml:space="preserve">• Phương thức &amp; Endpoint: </w:t>
      </w:r>
      <w:r>
        <w:rPr>
          <w:b/>
          <w:bCs/>
          <w:color w:val="172B4D"/>
          <w:sz w:val="20"/>
          <w:szCs w:val="20"/>
        </w:rPr>
        <w:t xml:space="preserve">GET /api/HoSoBenhAn/gan-day</w:t>
      </w:r>
    </w:p>
    <w:p>
      <w:pPr>
        <w:spacing w:after="100"/>
      </w:pPr>
      <w:r>
        <w:rPr>
          <w:b/>
          <w:bCs/>
          <w:color w:val="0052CC"/>
          <w:sz w:val="20"/>
          <w:szCs w:val="20"/>
        </w:rPr>
        <w:t xml:space="preserve">• Component / Màn hình FE sử dụng: </w:t>
      </w:r>
      <w:r>
        <w:rPr>
          <w:color w:val="5E6C84"/>
          <w:sz w:val="20"/>
          <w:szCs w:val="20"/>
        </w:rPr>
        <w:t xml:space="preserve">TraCuuHoSo.jsx, Dashboard.jsx</w:t>
      </w:r>
    </w:p>
    <w:tbl>
      <w:tblPr>
        <w:tblW w:type="pct" w:w="100%"/>
        <w:tblBorders>
          <w:top w:val="single" w:color="0052CC" w:sz="1"/>
          <w:left w:val="single" w:color="0052CC" w:sz="6"/>
          <w:bottom w:val="single" w:color="0052CC" w:sz="1"/>
          <w:right w:val="single" w:color="0052CC" w:sz="1"/>
          <w:insideH w:val="single" w:color="auto" w:sz="4"/>
          <w:insideV w:val="single" w:color="auto" w:sz="4"/>
        </w:tblBorders>
      </w:tblPr>
      <w:tblGrid>
        <w:gridCol w:w="100"/>
      </w:tblGrid>
      <w:tr>
        <w:tc>
          <w:tcPr>
            <w:shd w:fill="F4F5F7" w:val="clear"/>
            <w:tcMar>
              <w:top w:type="dxa" w:w="120"/>
              <w:left w:type="dxa" w:w="160"/>
              <w:bottom w:type="dxa" w:w="120"/>
              <w:right w:type="dxa" w:w="160"/>
            </w:tcMar>
          </w:tcPr>
          <w:p>
            <w:pPr>
              <w:spacing w:after="100"/>
            </w:pPr>
            <w:r>
              <w:rPr>
                <w:b/>
                <w:bCs/>
                <w:color w:val="0052CC"/>
                <w:sz w:val="20"/>
                <w:szCs w:val="20"/>
              </w:rPr>
              <w:t xml:space="preserve">📌 Vị trí chính xác trong file api.js: Dòng 571 - Dòng 573</w:t>
            </w:r>
          </w:p>
          <w:p>
            <w:pPr>
              <w:spacing w:after="40"/>
            </w:pPr>
            <w:r>
              <w:rPr>
                <w:rFonts w:ascii="Consolas" w:cs="Consolas" w:eastAsia="Consolas" w:hAnsi="Consolas"/>
                <w:color w:val="172B4D"/>
                <w:sz w:val="18"/>
                <w:szCs w:val="18"/>
              </w:rPr>
              <w:t xml:space="preserve">export const apiGetBenhNhanGanDay = async () =&gt; {</w:t>
            </w:r>
          </w:p>
          <w:p>
            <w:pPr>
              <w:spacing w:after="40"/>
            </w:pPr>
            <w:r>
              <w:rPr>
                <w:rFonts w:ascii="Consolas" w:cs="Consolas" w:eastAsia="Consolas" w:hAnsi="Consolas"/>
                <w:color w:val="172B4D"/>
                <w:sz w:val="18"/>
                <w:szCs w:val="18"/>
              </w:rPr>
              <w:t xml:space="preserve">  return await apiFetch('/HoSoBenhAn/gan-day');</w:t>
            </w:r>
          </w:p>
          <w:p>
            <w:pPr>
              <w:spacing w:after="40"/>
            </w:pPr>
            <w:r>
              <w:rPr>
                <w:rFonts w:ascii="Consolas" w:cs="Consolas" w:eastAsia="Consolas" w:hAnsi="Consolas"/>
                <w:color w:val="172B4D"/>
                <w:sz w:val="18"/>
                <w:szCs w:val="18"/>
              </w:rPr>
              <w:t xml:space="preserve">};</w:t>
            </w:r>
          </w:p>
        </w:tc>
      </w:tr>
    </w:tbl>
    <w:p>
      <w:pPr>
        <w:spacing w:after="120" w:before="100"/>
      </w:pPr>
      <w:r>
        <w:rPr>
          <w:b/>
          <w:bCs/>
          <w:color w:val="172B4D"/>
          <w:sz w:val="20"/>
          <w:szCs w:val="20"/>
        </w:rPr>
        <w:t xml:space="preserve">📝 Phân tích giải thích code: </w:t>
      </w:r>
      <w:r>
        <w:rPr>
          <w:color w:val="172B4D"/>
          <w:sz w:val="20"/>
          <w:szCs w:val="20"/>
        </w:rPr>
        <w:t xml:space="preserve">Lấy nhanh danh sách 5 bệnh nhân vừa mới khám xong gần nhất để Bác sĩ/Lễ tân tiện tra cứu nhanh.</w:t>
      </w:r>
    </w:p>
    <w:tbl>
      <w:tblPr>
        <w:tblW w:type="pct" w:w="100%"/>
        <w:tblBorders>
          <w:top w:val="single" w:color="DFE1E6" w:sz="1"/>
          <w:left w:val="single" w:color="36B37E" w:sz="6"/>
          <w:bottom w:val="single" w:color="DFE1E6" w:sz="1"/>
          <w:right w:val="single" w:color="DFE1E6" w:sz="1"/>
          <w:insideH w:val="single" w:color="auto" w:sz="4"/>
          <w:insideV w:val="single" w:color="auto" w:sz="4"/>
        </w:tblBorders>
      </w:tblPr>
      <w:tblGrid>
        <w:gridCol w:w="100"/>
      </w:tblGrid>
      <w:tr>
        <w:tc>
          <w:tcPr>
            <w:shd w:fill="E3FCEF" w:val="clear"/>
            <w:tcMar>
              <w:top w:type="dxa" w:w="120"/>
              <w:left w:type="dxa" w:w="160"/>
              <w:bottom w:type="dxa" w:w="120"/>
              <w:right w:type="dxa" w:w="160"/>
            </w:tcMar>
          </w:tcPr>
          <w:p>
            <w:pPr>
              <w:spacing w:after="100"/>
            </w:pPr>
            <w:r>
              <w:rPr>
                <w:b/>
                <w:bCs/>
                <w:color w:val="006644"/>
                <w:sz w:val="20"/>
                <w:szCs w:val="20"/>
              </w:rPr>
              <w:t xml:space="preserve">❓ Câu hỏi phản biện từ Giáo viên: </w:t>
            </w:r>
            <w:r>
              <w:rPr>
                <w:b/>
                <w:bCs/>
                <w:color w:val="006644"/>
                <w:sz w:val="20"/>
                <w:szCs w:val="20"/>
              </w:rPr>
              <w:t xml:space="preserve">Mục đích của API khám gần đây là gì?</w:t>
            </w:r>
          </w:p>
          <w:p>
            <w:r>
              <w:rPr>
                <w:b/>
                <w:bCs/>
                <w:color w:val="172B4D"/>
                <w:sz w:val="20"/>
                <w:szCs w:val="20"/>
              </w:rPr>
              <w:t xml:space="preserve">💡 Gợi ý câu trả lời phản biện: </w:t>
            </w:r>
            <w:r>
              <w:rPr>
                <w:color w:val="172B4D"/>
                <w:sz w:val="20"/>
                <w:szCs w:val="20"/>
              </w:rPr>
              <w:t xml:space="preserve">Giúp Bác sĩ mở nhanh lại hồ sơ vừa khám mà không cần gõ lại từ khóa tìm kiếm.</w:t>
            </w:r>
          </w:p>
        </w:tc>
      </w:tr>
    </w:tbl>
    <w:p>
      <w:pPr>
        <w:spacing w:after="200"/>
      </w:pPr>
    </w:p>
    <w:p>
      <w:pPr>
        <w:pStyle w:val="Heading2"/>
        <w:spacing w:after="100" w:before="180"/>
      </w:pPr>
      <w:r>
        <w:rPr>
          <w:b/>
          <w:bCs/>
          <w:color w:val="172B4D"/>
          <w:sz w:val="22"/>
          <w:szCs w:val="22"/>
        </w:rPr>
        <w:t xml:space="preserve">3. Hàm apiGetLichSuKhamBenh(maBN)</w:t>
      </w:r>
    </w:p>
    <w:p>
      <w:pPr>
        <w:spacing w:after="60"/>
      </w:pPr>
      <w:r>
        <w:rPr>
          <w:b/>
          <w:bCs/>
          <w:color w:val="0052CC"/>
          <w:sz w:val="20"/>
          <w:szCs w:val="20"/>
        </w:rPr>
        <w:t xml:space="preserve">• Phương thức &amp; Endpoint: </w:t>
      </w:r>
      <w:r>
        <w:rPr>
          <w:b/>
          <w:bCs/>
          <w:color w:val="172B4D"/>
          <w:sz w:val="20"/>
          <w:szCs w:val="20"/>
        </w:rPr>
        <w:t xml:space="preserve">GET /api/HoSoBenhAn/{maBN}/lich-su</w:t>
      </w:r>
    </w:p>
    <w:p>
      <w:pPr>
        <w:spacing w:after="100"/>
      </w:pPr>
      <w:r>
        <w:rPr>
          <w:b/>
          <w:bCs/>
          <w:color w:val="0052CC"/>
          <w:sz w:val="20"/>
          <w:szCs w:val="20"/>
        </w:rPr>
        <w:t xml:space="preserve">• Component / Màn hình FE sử dụng: </w:t>
      </w:r>
      <w:r>
        <w:rPr>
          <w:color w:val="5E6C84"/>
          <w:sz w:val="20"/>
          <w:szCs w:val="20"/>
        </w:rPr>
        <w:t xml:space="preserve">TraCuuHoSo.jsx, LichSuKhamModal.jsx</w:t>
      </w:r>
    </w:p>
    <w:tbl>
      <w:tblPr>
        <w:tblW w:type="pct" w:w="100%"/>
        <w:tblBorders>
          <w:top w:val="single" w:color="0052CC" w:sz="1"/>
          <w:left w:val="single" w:color="0052CC" w:sz="6"/>
          <w:bottom w:val="single" w:color="0052CC" w:sz="1"/>
          <w:right w:val="single" w:color="0052CC" w:sz="1"/>
          <w:insideH w:val="single" w:color="auto" w:sz="4"/>
          <w:insideV w:val="single" w:color="auto" w:sz="4"/>
        </w:tblBorders>
      </w:tblPr>
      <w:tblGrid>
        <w:gridCol w:w="100"/>
      </w:tblGrid>
      <w:tr>
        <w:tc>
          <w:tcPr>
            <w:shd w:fill="F4F5F7" w:val="clear"/>
            <w:tcMar>
              <w:top w:type="dxa" w:w="120"/>
              <w:left w:type="dxa" w:w="160"/>
              <w:bottom w:type="dxa" w:w="120"/>
              <w:right w:type="dxa" w:w="160"/>
            </w:tcMar>
          </w:tcPr>
          <w:p>
            <w:pPr>
              <w:spacing w:after="100"/>
            </w:pPr>
            <w:r>
              <w:rPr>
                <w:b/>
                <w:bCs/>
                <w:color w:val="0052CC"/>
                <w:sz w:val="20"/>
                <w:szCs w:val="20"/>
              </w:rPr>
              <w:t xml:space="preserve">📌 Vị trí chính xác trong file api.js: Dòng 576 - Dòng 578</w:t>
            </w:r>
          </w:p>
          <w:p>
            <w:pPr>
              <w:spacing w:after="40"/>
            </w:pPr>
            <w:r>
              <w:rPr>
                <w:rFonts w:ascii="Consolas" w:cs="Consolas" w:eastAsia="Consolas" w:hAnsi="Consolas"/>
                <w:color w:val="172B4D"/>
                <w:sz w:val="18"/>
                <w:szCs w:val="18"/>
              </w:rPr>
              <w:t xml:space="preserve">export const apiGetLichSuKhamBenh = async (maBN) =&gt; {</w:t>
            </w:r>
          </w:p>
          <w:p>
            <w:pPr>
              <w:spacing w:after="40"/>
            </w:pPr>
            <w:r>
              <w:rPr>
                <w:rFonts w:ascii="Consolas" w:cs="Consolas" w:eastAsia="Consolas" w:hAnsi="Consolas"/>
                <w:color w:val="172B4D"/>
                <w:sz w:val="18"/>
                <w:szCs w:val="18"/>
              </w:rPr>
              <w:t xml:space="preserve">  return await apiFetch(`/HoSoBenhAn/${maBN}/lich-su`);</w:t>
            </w:r>
          </w:p>
          <w:p>
            <w:pPr>
              <w:spacing w:after="40"/>
            </w:pPr>
            <w:r>
              <w:rPr>
                <w:rFonts w:ascii="Consolas" w:cs="Consolas" w:eastAsia="Consolas" w:hAnsi="Consolas"/>
                <w:color w:val="172B4D"/>
                <w:sz w:val="18"/>
                <w:szCs w:val="18"/>
              </w:rPr>
              <w:t xml:space="preserve">};</w:t>
            </w:r>
          </w:p>
        </w:tc>
      </w:tr>
    </w:tbl>
    <w:p>
      <w:pPr>
        <w:spacing w:after="120" w:before="100"/>
      </w:pPr>
      <w:r>
        <w:rPr>
          <w:b/>
          <w:bCs/>
          <w:color w:val="172B4D"/>
          <w:sz w:val="20"/>
          <w:szCs w:val="20"/>
        </w:rPr>
        <w:t xml:space="preserve">📝 Phân tích giải thích code: </w:t>
      </w:r>
      <w:r>
        <w:rPr>
          <w:color w:val="172B4D"/>
          <w:sz w:val="20"/>
          <w:szCs w:val="20"/>
        </w:rPr>
        <w:t xml:space="preserve">Trả về chuỗi timeline danh sách tất cả các đợt khám bệnh trong quá khứ của một bệnh nhân cụ thể.</w:t>
      </w:r>
    </w:p>
    <w:tbl>
      <w:tblPr>
        <w:tblW w:type="pct" w:w="100%"/>
        <w:tblBorders>
          <w:top w:val="single" w:color="DFE1E6" w:sz="1"/>
          <w:left w:val="single" w:color="36B37E" w:sz="6"/>
          <w:bottom w:val="single" w:color="DFE1E6" w:sz="1"/>
          <w:right w:val="single" w:color="DFE1E6" w:sz="1"/>
          <w:insideH w:val="single" w:color="auto" w:sz="4"/>
          <w:insideV w:val="single" w:color="auto" w:sz="4"/>
        </w:tblBorders>
      </w:tblPr>
      <w:tblGrid>
        <w:gridCol w:w="100"/>
      </w:tblGrid>
      <w:tr>
        <w:tc>
          <w:tcPr>
            <w:shd w:fill="E3FCEF" w:val="clear"/>
            <w:tcMar>
              <w:top w:type="dxa" w:w="120"/>
              <w:left w:type="dxa" w:w="160"/>
              <w:bottom w:type="dxa" w:w="120"/>
              <w:right w:type="dxa" w:w="160"/>
            </w:tcMar>
          </w:tcPr>
          <w:p>
            <w:pPr>
              <w:spacing w:after="100"/>
            </w:pPr>
            <w:r>
              <w:rPr>
                <w:b/>
                <w:bCs/>
                <w:color w:val="006644"/>
                <w:sz w:val="20"/>
                <w:szCs w:val="20"/>
              </w:rPr>
              <w:t xml:space="preserve">❓ Câu hỏi phản biện từ Giáo viên: </w:t>
            </w:r>
            <w:r>
              <w:rPr>
                <w:b/>
                <w:bCs/>
                <w:color w:val="006644"/>
                <w:sz w:val="20"/>
                <w:szCs w:val="20"/>
              </w:rPr>
              <w:t xml:space="preserve">Lịch sử khám bệnh gồm những mốc thời gian nào?</w:t>
            </w:r>
          </w:p>
          <w:p>
            <w:r>
              <w:rPr>
                <w:b/>
                <w:bCs/>
                <w:color w:val="172B4D"/>
                <w:sz w:val="20"/>
                <w:szCs w:val="20"/>
              </w:rPr>
              <w:t xml:space="preserve">💡 Gợi ý câu trả lời phản biện: </w:t>
            </w:r>
            <w:r>
              <w:rPr>
                <w:color w:val="172B4D"/>
                <w:sz w:val="20"/>
                <w:szCs w:val="20"/>
              </w:rPr>
              <w:t xml:space="preserve">Hiển thị ngày khám, tên Bác sĩ khám, chẩn đoán chính và tổng chi phí của từng đợt khám.</w:t>
            </w:r>
          </w:p>
        </w:tc>
      </w:tr>
    </w:tbl>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2026-08-04T11:22:30.523Z</dcterms:created>
  <dcterms:modified xsi:type="dcterms:W3CDTF">2026-08-04T11:22:30.523Z</dcterms:modified>
</cp:coreProperties>
</file>

<file path=docProps/custom.xml><?xml version="1.0" encoding="utf-8"?>
<Properties xmlns="http://schemas.openxmlformats.org/officeDocument/2006/custom-properties" xmlns:vt="http://schemas.openxmlformats.org/officeDocument/2006/docPropsVTypes"/>
</file>