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5E6C84"/>
          <w:sz w:val="22"/>
          <w:szCs w:val="22"/>
        </w:rPr>
        <w:t xml:space="preserve">TRƯỜNG ĐẠI HỌC CÔNG NGHỆ SÀI GÒN (STU)</w:t>
      </w:r>
    </w:p>
    <w:p>
      <w:pPr>
        <w:spacing w:after="200"/>
        <w:jc w:val="center"/>
      </w:pPr>
      <w:r>
        <w:rPr>
          <w:b/>
          <w:bCs/>
          <w:color w:val="0052CC"/>
          <w:sz w:val="24"/>
          <w:szCs w:val="24"/>
        </w:rPr>
        <w:t xml:space="preserve">LUẬN VĂN TỐT NGHIỆP — HỆ THỐNG QUẢN LÝ PHÒNG KHÁM Y TẾ</w:t>
      </w:r>
    </w:p>
    <w:p>
      <w:pPr>
        <w:spacing w:after="120"/>
        <w:jc w:val="center"/>
      </w:pPr>
      <w:r>
        <w:rPr>
          <w:b/>
          <w:bCs/>
          <w:color w:val="0052CC"/>
          <w:sz w:val="34"/>
          <w:szCs w:val="34"/>
        </w:rPr>
        <w:t xml:space="preserve">TÀI LIỆU HƯỚNG DẪN &amp; PHẢN BIỆN MODULE 09</w:t>
      </w:r>
    </w:p>
    <w:p>
      <w:pPr>
        <w:spacing w:after="360"/>
        <w:jc w:val="center"/>
      </w:pPr>
      <w:r>
        <w:rPr>
          <w:color w:val="5E6C84"/>
          <w:sz w:val="22"/>
          <w:szCs w:val="22"/>
        </w:rPr>
        <w:t xml:space="preserve">Quản Lý Danh Mục Khoa Phòng (Clinical Departments Directory)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1. TỔNG QUAN PHÂN HỆ &amp; MỤC ĐÍCH PHẢN BIỆN</w:t>
      </w:r>
    </w:p>
    <w:p>
      <w:pPr>
        <w:spacing w:after="200"/>
      </w:pPr>
      <w:r>
        <w:rPr>
          <w:color w:val="172B4D"/>
          <w:sz w:val="20"/>
          <w:szCs w:val="20"/>
        </w:rPr>
        <w:t xml:space="preserve">Quản lý danh sách các khoa chuyên môn (Nội, Nhi, Tai Mũi Họng, Răng Hàm Mặt, Sản, Mắt, Da liễu...).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2. CƠ CHẾ GỌI API CHUNG (apiFetch &amp; BEARER TOKEN)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26 - Dòng 55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apiFetch = async (endpoint, options = {})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token = getToken();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headers = { 'Content-Type': 'application/json', ...options.headers };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(token) headers['Authorization'] = `Bearer ${token}`;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response = await fetch(`${API_BASE_URL}${endpoint}`, { ...options, headers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(!response.ok) throw error;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data;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240" w:before="100"/>
      </w:pPr>
      <w:r>
        <w:rPr>
          <w:color w:val="5E6C84"/>
          <w:sz w:val="20"/>
          <w:szCs w:val="20"/>
        </w:rPr>
        <w:t xml:space="preserve">Tất cả các API bên dưới đều sử dụng hàm apiFetch() để tự động gắn JWT Token vào Header Authorization: Bearer &lt;token&gt; gửi tới cổng Backend HTTP 5025.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3. CHI TIẾT CÁC HÀM API TRONG MODULE</w:t>
      </w: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1. Hàm apiGetKhoaList(maKhoa, tenKhoa, page, pageSize)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/api/Khoa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DanhMucKhoa.jsx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379 - Dòng 387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apiGetKhoaList = async (maKhoa = '', tenKhoa = '', page = 1, pageSize = 10)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queryParams = new URLSearchParams();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(maKhoa) queryParams.append('maKhoa', maKhoa);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(tenKhoa) queryParams.append('tenKhoa', tenKhoa);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queryParams.append('page', page);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queryParams.append('pageSize', pageSize);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apiFetch(`/Khoa?${queryParams.toString()}`);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Lấy danh sách các Khoa chuyên môn phòng khám.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Khoa phòng liên kết với đối tượng nào?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Liên kết với Bác sĩ (NhanVien) và Đặt lịch khám.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2. Hàm apiAddKhoa(khoaData)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POST /api/Khoa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DanhMucKhoa.jsx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390 - Dòng 395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apiAddKhoa = async (khoaData)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apiFetch('/Khoa',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'POST',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JSON.stringify(khoaData)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Thêm mới một khoa khám bệnh trong phòng khám.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Mã Khoa tự sinh hay nhập tay?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Mã khoa nhập theo mã chuẩn phòng khám (VD: KH01, KH02).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3. Hàm apiUpdateKhoa(maKhoa, khoaData)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PUT /api/Khoa/{maKhoa}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DanhMucKhoa.jsx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398 - Dòng 403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apiUpdateKhoa = async (maKhoa, khoaData)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apiFetch(`/Khoa/${maKhoa}`,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'PUT',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JSON.stringify(khoaData)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Cập nhật tên khoa hoặc mô tả hoạt động khoa.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Có thể đổi tên khoa đang hoạt động được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Có ạ, tên khoa được cập nhật đồng bộ.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4. Hàm apiDeleteKhoa(maKhoa)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DELETE /api/Khoa/{maKhoa}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DanhMucKhoa.jsx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406 - Dòng 410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apiDeleteKhoa = async (maKhoa)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apiFetch(`/Khoa/${maKhoa}`,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'DELETE'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Xóa bớt khoa phòng ngưng hoạt động.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Khoa đang có bác sĩ thì xóa sao?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Backend chặn xóa khoa nếu còn nhân viên thuộc khoa đó.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2026-08-04T11:22:30.584Z</dcterms:created>
  <dcterms:modified xsi:type="dcterms:W3CDTF">2026-08-04T11:22:30.584Z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