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2C03DB" w14:textId="77777777" w:rsidR="009C29FD" w:rsidRDefault="009C29FD" w:rsidP="009C29FD">
      <w:pPr>
        <w:jc w:val="center"/>
        <w:rPr>
          <w:color w:val="4472C4" w:themeColor="accent1"/>
          <w:sz w:val="32"/>
          <w:szCs w:val="32"/>
        </w:rPr>
      </w:pPr>
    </w:p>
    <w:p w14:paraId="12C10CEA" w14:textId="5DD93757" w:rsidR="009C29FD" w:rsidRPr="009C29FD" w:rsidRDefault="009C29FD" w:rsidP="009C29FD">
      <w:pPr>
        <w:pBdr>
          <w:bottom w:val="single" w:sz="8" w:space="1" w:color="8EAADB" w:themeColor="accent1" w:themeTint="99"/>
        </w:pBdr>
        <w:jc w:val="center"/>
        <w:rPr>
          <w:color w:val="8EAADB" w:themeColor="accent1" w:themeTint="99"/>
          <w:sz w:val="72"/>
          <w:szCs w:val="72"/>
        </w:rPr>
      </w:pPr>
      <w:r w:rsidRPr="009C29FD">
        <w:rPr>
          <w:color w:val="8EAADB" w:themeColor="accent1" w:themeTint="99"/>
          <w:sz w:val="72"/>
          <w:szCs w:val="72"/>
        </w:rPr>
        <w:t>Woodgrove Bank</w:t>
      </w:r>
    </w:p>
    <w:p w14:paraId="3D453945" w14:textId="2C9CB463" w:rsidR="00A90CDF" w:rsidRPr="009C29FD" w:rsidRDefault="009C29FD" w:rsidP="009C29FD">
      <w:pPr>
        <w:jc w:val="center"/>
        <w:rPr>
          <w:color w:val="4472C4" w:themeColor="accent1"/>
          <w:sz w:val="48"/>
          <w:szCs w:val="48"/>
        </w:rPr>
      </w:pPr>
      <w:r w:rsidRPr="009C29FD">
        <w:rPr>
          <w:color w:val="4472C4" w:themeColor="accent1"/>
          <w:sz w:val="48"/>
          <w:szCs w:val="48"/>
        </w:rPr>
        <w:t>AMERICAN BANK ACCOUNTS FOR INTERNATIONAL STUDENTS</w:t>
      </w:r>
    </w:p>
    <w:p w14:paraId="3012F1DC" w14:textId="77777777" w:rsidR="009C29FD" w:rsidRDefault="009C29FD">
      <w:pPr>
        <w:rPr>
          <w:b/>
          <w:bCs/>
        </w:rPr>
      </w:pPr>
      <w:r>
        <w:rPr>
          <w:b/>
          <w:bCs/>
        </w:rPr>
        <w:br w:type="page"/>
      </w:r>
    </w:p>
    <w:p w14:paraId="72CC6DA8" w14:textId="2E369D13" w:rsidR="00A32966" w:rsidRPr="00A32966" w:rsidRDefault="00A32966" w:rsidP="001A74D1">
      <w:pPr>
        <w:pStyle w:val="Heading1"/>
      </w:pPr>
      <w:r w:rsidRPr="00A32966">
        <w:lastRenderedPageBreak/>
        <w:t xml:space="preserve">1. </w:t>
      </w:r>
      <w:r w:rsidR="00180B03" w:rsidRPr="00180B03">
        <w:t>Current Accounts</w:t>
      </w:r>
    </w:p>
    <w:p w14:paraId="2797B47A" w14:textId="77777777" w:rsidR="00A32966" w:rsidRPr="00A32966" w:rsidRDefault="00A32966" w:rsidP="00A32966">
      <w:r w:rsidRPr="00A32966">
        <w:t>At Woodgrove Bank, all types of accounts are made accessible in various convenient ways to meet the needs of modern banking. Whether you are a student, a young adult, or seeking enhanced services, our checking accounts are designed with flexibility and security in mind.</w:t>
      </w:r>
    </w:p>
    <w:p w14:paraId="01F37C46" w14:textId="5BF75356" w:rsidR="00A32966" w:rsidRPr="00A32966" w:rsidRDefault="00A32966" w:rsidP="001A74D1">
      <w:pPr>
        <w:pStyle w:val="Heading2"/>
      </w:pPr>
      <w:r w:rsidRPr="00A32966">
        <w:t>Woodgrove Checking Accounts for Youth</w:t>
      </w:r>
    </w:p>
    <w:p w14:paraId="74F335A2" w14:textId="77777777" w:rsidR="00A32966" w:rsidRPr="00A32966" w:rsidRDefault="00A32966" w:rsidP="00A32966">
      <w:r w:rsidRPr="00A32966">
        <w:t>Our Youth Checking Account is tailored for younger clients, providing essential features while encouraging financial responsibility from an early age. Parents or guardians can easily open these accounts for their children and monitor their spending.</w:t>
      </w:r>
    </w:p>
    <w:p w14:paraId="315D8E80" w14:textId="77777777" w:rsidR="00A32966" w:rsidRDefault="00A32966" w:rsidP="00A32966">
      <w:pPr>
        <w:rPr>
          <w:b/>
          <w:bCs/>
        </w:rPr>
      </w:pPr>
      <w:r w:rsidRPr="00A32966">
        <w:rPr>
          <w:b/>
          <w:bCs/>
        </w:rPr>
        <w:t>Account Features:</w:t>
      </w:r>
    </w:p>
    <w:p w14:paraId="481E8A98" w14:textId="0BC5FC5A" w:rsidR="008A3C26" w:rsidRPr="00A32966" w:rsidRDefault="008A3C26" w:rsidP="00A32966">
      <w:pPr>
        <w:rPr>
          <w:b/>
          <w:bCs/>
        </w:rPr>
      </w:pPr>
      <w:r w:rsidRPr="008A3C26">
        <w:rPr>
          <w:b/>
          <w:bCs/>
          <w:noProof/>
        </w:rPr>
        <w:drawing>
          <wp:inline distT="0" distB="0" distL="0" distR="0" wp14:anchorId="456EBF78" wp14:editId="5A791762">
            <wp:extent cx="6100763" cy="3852863"/>
            <wp:effectExtent l="0" t="0" r="0" b="33655"/>
            <wp:docPr id="1832915769" name="Diagram 1">
              <a:extLst xmlns:a="http://schemas.openxmlformats.org/drawingml/2006/main">
                <a:ext uri="{FF2B5EF4-FFF2-40B4-BE49-F238E27FC236}">
                  <a16:creationId xmlns:a16="http://schemas.microsoft.com/office/drawing/2014/main" id="{002F2025-7F2C-1823-6597-4283AE6D576C}"/>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4260F544" w14:textId="4AABCAE8" w:rsidR="00721BA4" w:rsidRDefault="00721BA4" w:rsidP="00A32966">
      <w:pPr>
        <w:rPr>
          <w:b/>
          <w:bCs/>
        </w:rPr>
      </w:pPr>
    </w:p>
    <w:p w14:paraId="5B5F8C48" w14:textId="3B941015" w:rsidR="00721BA4" w:rsidRDefault="00721BA4" w:rsidP="00A32966">
      <w:pPr>
        <w:rPr>
          <w:b/>
          <w:bCs/>
        </w:rPr>
      </w:pPr>
      <w:r>
        <w:rPr>
          <w:b/>
          <w:bCs/>
          <w:noProof/>
        </w:rPr>
        <mc:AlternateContent>
          <mc:Choice Requires="wps">
            <w:drawing>
              <wp:anchor distT="0" distB="0" distL="114300" distR="114300" simplePos="0" relativeHeight="251659264" behindDoc="0" locked="0" layoutInCell="1" allowOverlap="1" wp14:anchorId="223B3A38" wp14:editId="0129B519">
                <wp:simplePos x="0" y="0"/>
                <wp:positionH relativeFrom="column">
                  <wp:posOffset>1071562</wp:posOffset>
                </wp:positionH>
                <wp:positionV relativeFrom="paragraph">
                  <wp:posOffset>76518</wp:posOffset>
                </wp:positionV>
                <wp:extent cx="3852863" cy="785812"/>
                <wp:effectExtent l="19050" t="19050" r="14605" b="14605"/>
                <wp:wrapNone/>
                <wp:docPr id="2132042311" name="Rectangle 1"/>
                <wp:cNvGraphicFramePr/>
                <a:graphic xmlns:a="http://schemas.openxmlformats.org/drawingml/2006/main">
                  <a:graphicData uri="http://schemas.microsoft.com/office/word/2010/wordprocessingShape">
                    <wps:wsp>
                      <wps:cNvSpPr/>
                      <wps:spPr>
                        <a:xfrm>
                          <a:off x="0" y="0"/>
                          <a:ext cx="3852863" cy="785812"/>
                        </a:xfrm>
                        <a:prstGeom prst="rect">
                          <a:avLst/>
                        </a:prstGeom>
                        <a:solidFill>
                          <a:srgbClr val="002060"/>
                        </a:solidFill>
                        <a:ln w="28575" cmpd="db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82B2F5" id="Rectangle 1" o:spid="_x0000_s1026" style="position:absolute;margin-left:84.35pt;margin-top:6.05pt;width:303.4pt;height:61.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" fillcolor="#002060" strokecolor="#09101d [484]" strokeweight="2.25pt">
                <v:stroke linestyle="thinThin"/>
              </v:rect>
            </w:pict>
          </mc:Fallback>
        </mc:AlternateContent>
      </w:r>
    </w:p>
    <w:p w14:paraId="30C3D22A" w14:textId="77777777" w:rsidR="00721BA4" w:rsidRDefault="00721BA4" w:rsidP="00A32966">
      <w:pPr>
        <w:rPr>
          <w:b/>
          <w:bCs/>
        </w:rPr>
      </w:pPr>
    </w:p>
    <w:p w14:paraId="4A787126" w14:textId="77777777" w:rsidR="00721BA4" w:rsidRDefault="00721BA4" w:rsidP="00A32966">
      <w:pPr>
        <w:rPr>
          <w:b/>
          <w:bCs/>
        </w:rPr>
      </w:pPr>
    </w:p>
    <w:p w14:paraId="65FA52AB" w14:textId="77777777" w:rsidR="00721BA4" w:rsidRDefault="00721BA4" w:rsidP="00A32966">
      <w:pPr>
        <w:rPr>
          <w:b/>
          <w:bCs/>
        </w:rPr>
      </w:pPr>
    </w:p>
    <w:p w14:paraId="2DF6146B" w14:textId="0999A277" w:rsidR="00A32966" w:rsidRPr="00A32966" w:rsidRDefault="00A32966" w:rsidP="00A32966">
      <w:pPr>
        <w:rPr>
          <w:b/>
          <w:bCs/>
        </w:rPr>
      </w:pPr>
      <w:r w:rsidRPr="00A32966">
        <w:rPr>
          <w:b/>
          <w:bCs/>
        </w:rPr>
        <w:lastRenderedPageBreak/>
        <w:t>Monthly Service Fees:</w:t>
      </w:r>
    </w:p>
    <w:p w14:paraId="547A1B8B" w14:textId="77777777" w:rsidR="00A32966" w:rsidRPr="00A32966" w:rsidRDefault="00A32966" w:rsidP="00A32966">
      <w:pPr>
        <w:numPr>
          <w:ilvl w:val="0"/>
          <w:numId w:val="2"/>
        </w:numPr>
      </w:pPr>
      <w:r w:rsidRPr="00A32966">
        <w:rPr>
          <w:b/>
          <w:bCs/>
        </w:rPr>
        <w:t>$5 per month</w:t>
      </w:r>
    </w:p>
    <w:p w14:paraId="6B7F990E" w14:textId="77777777" w:rsidR="00A32966" w:rsidRPr="00A32966" w:rsidRDefault="00A32966" w:rsidP="00A32966">
      <w:pPr>
        <w:numPr>
          <w:ilvl w:val="0"/>
          <w:numId w:val="2"/>
        </w:numPr>
      </w:pPr>
      <w:r w:rsidRPr="00A32966">
        <w:t>Monthly fee waived if the average daily balance is $300 or more</w:t>
      </w:r>
    </w:p>
    <w:p w14:paraId="6F657EF1" w14:textId="04C403D3" w:rsidR="00A32966" w:rsidRPr="00A32966" w:rsidRDefault="00A32966" w:rsidP="00A32966">
      <w:pPr>
        <w:numPr>
          <w:ilvl w:val="0"/>
          <w:numId w:val="2"/>
        </w:numPr>
      </w:pPr>
      <w:r w:rsidRPr="00A32966">
        <w:t>Monthly fee waived if the account holder is under 18 years old</w:t>
      </w:r>
    </w:p>
    <w:p w14:paraId="23C3C94E" w14:textId="7767C28D" w:rsidR="00A32966" w:rsidRPr="00A32966" w:rsidRDefault="00A32966" w:rsidP="001A74D1">
      <w:pPr>
        <w:pStyle w:val="Heading2"/>
      </w:pPr>
      <w:r w:rsidRPr="00A32966">
        <w:t>Woodgrove Checking Accounts for Students</w:t>
      </w:r>
    </w:p>
    <w:p w14:paraId="290E8297" w14:textId="77777777" w:rsidR="00A32966" w:rsidRPr="00A32966" w:rsidRDefault="00A32966" w:rsidP="00A32966">
      <w:r w:rsidRPr="00A32966">
        <w:t>The Student Checking Account is designed for college and university students, offering comprehensive banking services with affordable fees and no minimum balance requirements. This account is perfect for those new to the U.S. banking system and looking for convenience and control.</w:t>
      </w:r>
    </w:p>
    <w:p w14:paraId="2CB498BF" w14:textId="77777777" w:rsidR="00A32966" w:rsidRPr="00A32966" w:rsidRDefault="00A32966" w:rsidP="00A32966">
      <w:pPr>
        <w:rPr>
          <w:b/>
          <w:bCs/>
        </w:rPr>
      </w:pPr>
      <w:r w:rsidRPr="00A32966">
        <w:rPr>
          <w:b/>
          <w:bCs/>
        </w:rPr>
        <w:t>Account Features:</w:t>
      </w:r>
    </w:p>
    <w:p w14:paraId="2754B294" w14:textId="77777777" w:rsidR="00A32966" w:rsidRPr="00A32966" w:rsidRDefault="00A32966" w:rsidP="00A32966">
      <w:pPr>
        <w:numPr>
          <w:ilvl w:val="0"/>
          <w:numId w:val="3"/>
        </w:numPr>
      </w:pPr>
      <w:r w:rsidRPr="00A32966">
        <w:t>All the benefits of the Youth Checking Account</w:t>
      </w:r>
    </w:p>
    <w:p w14:paraId="77538D69" w14:textId="77777777" w:rsidR="00A32966" w:rsidRPr="00A32966" w:rsidRDefault="00A32966" w:rsidP="00A32966">
      <w:pPr>
        <w:numPr>
          <w:ilvl w:val="0"/>
          <w:numId w:val="3"/>
        </w:numPr>
      </w:pPr>
      <w:r w:rsidRPr="00A32966">
        <w:t>Additional student discounts on selected services</w:t>
      </w:r>
    </w:p>
    <w:p w14:paraId="5B64F772" w14:textId="77777777" w:rsidR="00A32966" w:rsidRPr="00A32966" w:rsidRDefault="00A32966" w:rsidP="00A32966">
      <w:pPr>
        <w:numPr>
          <w:ilvl w:val="0"/>
          <w:numId w:val="3"/>
        </w:numPr>
      </w:pPr>
      <w:r w:rsidRPr="00A32966">
        <w:t>Access to student support and financial counseling</w:t>
      </w:r>
    </w:p>
    <w:p w14:paraId="4B75A575" w14:textId="77777777" w:rsidR="00A32966" w:rsidRPr="00A32966" w:rsidRDefault="00A32966" w:rsidP="00A32966">
      <w:pPr>
        <w:rPr>
          <w:b/>
          <w:bCs/>
        </w:rPr>
      </w:pPr>
      <w:r w:rsidRPr="00A32966">
        <w:rPr>
          <w:b/>
          <w:bCs/>
        </w:rPr>
        <w:t>Monthly Service Fees:</w:t>
      </w:r>
    </w:p>
    <w:p w14:paraId="7B59598F" w14:textId="77777777" w:rsidR="00A32966" w:rsidRPr="00A32966" w:rsidRDefault="00A32966" w:rsidP="00A32966">
      <w:pPr>
        <w:numPr>
          <w:ilvl w:val="0"/>
          <w:numId w:val="4"/>
        </w:numPr>
      </w:pPr>
      <w:r w:rsidRPr="00A32966">
        <w:rPr>
          <w:b/>
          <w:bCs/>
        </w:rPr>
        <w:t>$5 per month</w:t>
      </w:r>
    </w:p>
    <w:p w14:paraId="48FB49F8" w14:textId="5A37D3D9" w:rsidR="00A32966" w:rsidRPr="00A32966" w:rsidRDefault="00A32966" w:rsidP="00A32966">
      <w:pPr>
        <w:numPr>
          <w:ilvl w:val="0"/>
          <w:numId w:val="4"/>
        </w:numPr>
      </w:pPr>
      <w:r w:rsidRPr="00A32966">
        <w:t>Fee waived if the average daily balance is $300 or more</w:t>
      </w:r>
    </w:p>
    <w:p w14:paraId="6B517D04" w14:textId="53EBC7E1" w:rsidR="00A32966" w:rsidRPr="00A32966" w:rsidRDefault="00A32966" w:rsidP="001A74D1">
      <w:pPr>
        <w:pStyle w:val="Heading2"/>
      </w:pPr>
      <w:r w:rsidRPr="00A32966">
        <w:t>Woodgrove Checking Plus Accounts</w:t>
      </w:r>
    </w:p>
    <w:p w14:paraId="3035FF0F" w14:textId="77777777" w:rsidR="00A32966" w:rsidRPr="00A32966" w:rsidRDefault="00A32966" w:rsidP="00A32966">
      <w:r w:rsidRPr="00A32966">
        <w:t>For clients who need more advanced services, the Checking Plus Account combines flexibility with premium features such as increased withdrawal limits, overseas ATM access, and enhanced customer support.</w:t>
      </w:r>
    </w:p>
    <w:p w14:paraId="2286BEFD" w14:textId="77777777" w:rsidR="00A32966" w:rsidRPr="00A32966" w:rsidRDefault="00A32966" w:rsidP="00A32966">
      <w:pPr>
        <w:rPr>
          <w:b/>
          <w:bCs/>
        </w:rPr>
      </w:pPr>
      <w:r w:rsidRPr="00A32966">
        <w:rPr>
          <w:b/>
          <w:bCs/>
        </w:rPr>
        <w:t>Account Features:</w:t>
      </w:r>
    </w:p>
    <w:p w14:paraId="2659AFE7" w14:textId="77777777" w:rsidR="00A32966" w:rsidRPr="00A32966" w:rsidRDefault="00A32966" w:rsidP="00A32966">
      <w:pPr>
        <w:numPr>
          <w:ilvl w:val="0"/>
          <w:numId w:val="5"/>
        </w:numPr>
      </w:pPr>
      <w:r w:rsidRPr="00A32966">
        <w:t>All standard checking benefits</w:t>
      </w:r>
    </w:p>
    <w:p w14:paraId="59BDE90A" w14:textId="77777777" w:rsidR="00A32966" w:rsidRPr="00A32966" w:rsidRDefault="00A32966" w:rsidP="00A32966">
      <w:pPr>
        <w:numPr>
          <w:ilvl w:val="0"/>
          <w:numId w:val="5"/>
        </w:numPr>
      </w:pPr>
      <w:r w:rsidRPr="00A32966">
        <w:t>Higher withdrawal/deposit limits</w:t>
      </w:r>
    </w:p>
    <w:p w14:paraId="65A20058" w14:textId="77777777" w:rsidR="00A32966" w:rsidRPr="00A32966" w:rsidRDefault="00A32966" w:rsidP="00A32966">
      <w:pPr>
        <w:numPr>
          <w:ilvl w:val="0"/>
          <w:numId w:val="5"/>
        </w:numPr>
      </w:pPr>
      <w:r w:rsidRPr="00A32966">
        <w:t>Priority customer service line</w:t>
      </w:r>
    </w:p>
    <w:p w14:paraId="12F41666" w14:textId="77777777" w:rsidR="00A32966" w:rsidRPr="00A32966" w:rsidRDefault="00A32966" w:rsidP="00A32966">
      <w:pPr>
        <w:rPr>
          <w:b/>
          <w:bCs/>
        </w:rPr>
      </w:pPr>
      <w:r w:rsidRPr="00A32966">
        <w:rPr>
          <w:b/>
          <w:bCs/>
        </w:rPr>
        <w:t>Monthly Service Fees:</w:t>
      </w:r>
    </w:p>
    <w:p w14:paraId="390C0625" w14:textId="77777777" w:rsidR="00A32966" w:rsidRPr="00A32966" w:rsidRDefault="00A32966" w:rsidP="00A32966">
      <w:pPr>
        <w:numPr>
          <w:ilvl w:val="0"/>
          <w:numId w:val="6"/>
        </w:numPr>
      </w:pPr>
      <w:r w:rsidRPr="00A32966">
        <w:rPr>
          <w:b/>
          <w:bCs/>
        </w:rPr>
        <w:t>$20 per month</w:t>
      </w:r>
    </w:p>
    <w:p w14:paraId="504CC6B5" w14:textId="38A7130C" w:rsidR="00A32966" w:rsidRPr="00A32966" w:rsidRDefault="00A32966" w:rsidP="00A32966">
      <w:pPr>
        <w:numPr>
          <w:ilvl w:val="0"/>
          <w:numId w:val="6"/>
        </w:numPr>
      </w:pPr>
      <w:r w:rsidRPr="00A32966">
        <w:t>Fee waived if the average daily balance is $3,000 or more</w:t>
      </w:r>
    </w:p>
    <w:p w14:paraId="2C6FEFB0" w14:textId="77777777" w:rsidR="00A32966" w:rsidRPr="00A32966" w:rsidRDefault="00A32966" w:rsidP="001A74D1">
      <w:pPr>
        <w:pStyle w:val="Heading1"/>
      </w:pPr>
      <w:r w:rsidRPr="00A32966">
        <w:lastRenderedPageBreak/>
        <w:t>2. Savings Accounts</w:t>
      </w:r>
    </w:p>
    <w:p w14:paraId="5D4AF5EC" w14:textId="03DCD3BF" w:rsidR="00A32966" w:rsidRPr="00A32966" w:rsidRDefault="00A32966" w:rsidP="00A32966">
      <w:r w:rsidRPr="00A32966">
        <w:t>A savings account at Woodgrove Bank helps you grow your money safely while keeping it accessible. You can set up aut</w:t>
      </w:r>
      <w:r w:rsidR="002700AD">
        <w:t>o</w:t>
      </w:r>
      <w:r w:rsidRPr="00A32966">
        <w:t xml:space="preserve"> recurring transfers from your checking to your savings account to build your savings effortlessly.</w:t>
      </w:r>
    </w:p>
    <w:p w14:paraId="22A0ED05" w14:textId="2DE69AA9" w:rsidR="00F45045" w:rsidRDefault="00A32966" w:rsidP="001A74D1">
      <w:pPr>
        <w:pStyle w:val="Heading2"/>
      </w:pPr>
      <w:r w:rsidRPr="00A32966">
        <w:t>Woodgrove Savings</w:t>
      </w:r>
    </w:p>
    <w:tbl>
      <w:tblPr>
        <w:tblStyle w:val="TableGrid"/>
        <w:tblW w:w="97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4050"/>
        <w:gridCol w:w="3117"/>
      </w:tblGrid>
      <w:tr w:rsidR="00E93420" w14:paraId="79E079DB" w14:textId="77777777" w:rsidTr="009067CB">
        <w:trPr>
          <w:trHeight w:val="2132"/>
        </w:trPr>
        <w:tc>
          <w:tcPr>
            <w:tcW w:w="2610" w:type="dxa"/>
          </w:tcPr>
          <w:p w14:paraId="0DAD9490" w14:textId="77777777" w:rsidR="00E93420" w:rsidRDefault="00E93420" w:rsidP="008A4CAF">
            <w:r>
              <w:rPr>
                <w:noProof/>
              </w:rPr>
              <w:drawing>
                <wp:anchor distT="0" distB="0" distL="114300" distR="114300" simplePos="0" relativeHeight="251664384" behindDoc="0" locked="0" layoutInCell="1" allowOverlap="1" wp14:anchorId="33AFC650" wp14:editId="3C9AC8DA">
                  <wp:simplePos x="0" y="0"/>
                  <wp:positionH relativeFrom="column">
                    <wp:posOffset>78740</wp:posOffset>
                  </wp:positionH>
                  <wp:positionV relativeFrom="paragraph">
                    <wp:posOffset>262255</wp:posOffset>
                  </wp:positionV>
                  <wp:extent cx="1257300" cy="1257300"/>
                  <wp:effectExtent l="0" t="0" r="0" b="0"/>
                  <wp:wrapSquare wrapText="bothSides"/>
                  <wp:docPr id="8547632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2">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050" w:type="dxa"/>
          </w:tcPr>
          <w:p w14:paraId="10CA1E18" w14:textId="77777777" w:rsidR="009067CB" w:rsidRPr="00A32966" w:rsidRDefault="009067CB" w:rsidP="009067CB">
            <w:pPr>
              <w:spacing w:after="160" w:line="278" w:lineRule="auto"/>
            </w:pPr>
            <w:r w:rsidRPr="00A32966">
              <w:t>The Woodgrove Savings Account allows your money to earn interest while remaining available for your needs.</w:t>
            </w:r>
          </w:p>
          <w:p w14:paraId="34F146CD" w14:textId="77777777" w:rsidR="009067CB" w:rsidRPr="00A32966" w:rsidRDefault="009067CB" w:rsidP="009067CB">
            <w:pPr>
              <w:spacing w:after="160" w:line="278" w:lineRule="auto"/>
              <w:rPr>
                <w:b/>
                <w:bCs/>
              </w:rPr>
            </w:pPr>
            <w:r w:rsidRPr="00A32966">
              <w:rPr>
                <w:b/>
                <w:bCs/>
              </w:rPr>
              <w:t>Account Features:</w:t>
            </w:r>
          </w:p>
          <w:p w14:paraId="2735F646" w14:textId="77777777" w:rsidR="009067CB" w:rsidRPr="00A32966" w:rsidRDefault="009067CB" w:rsidP="009067CB">
            <w:pPr>
              <w:numPr>
                <w:ilvl w:val="0"/>
                <w:numId w:val="7"/>
              </w:numPr>
              <w:spacing w:after="160" w:line="278" w:lineRule="auto"/>
            </w:pPr>
            <w:r w:rsidRPr="00A32966">
              <w:t>Earn competitive interest on your balance</w:t>
            </w:r>
          </w:p>
          <w:p w14:paraId="5C35A010" w14:textId="77777777" w:rsidR="009067CB" w:rsidRPr="00A32966" w:rsidRDefault="009067CB" w:rsidP="009067CB">
            <w:pPr>
              <w:numPr>
                <w:ilvl w:val="0"/>
                <w:numId w:val="7"/>
              </w:numPr>
              <w:spacing w:after="160" w:line="278" w:lineRule="auto"/>
            </w:pPr>
            <w:r w:rsidRPr="00A32966">
              <w:t>Funds remain accessible at all times</w:t>
            </w:r>
          </w:p>
          <w:p w14:paraId="104A6E57" w14:textId="77777777" w:rsidR="009067CB" w:rsidRPr="00A32966" w:rsidRDefault="009067CB" w:rsidP="009067CB">
            <w:pPr>
              <w:numPr>
                <w:ilvl w:val="0"/>
                <w:numId w:val="7"/>
              </w:numPr>
              <w:spacing w:after="160" w:line="278" w:lineRule="auto"/>
            </w:pPr>
            <w:r w:rsidRPr="00A32966">
              <w:t xml:space="preserve">Minimum opening deposit: </w:t>
            </w:r>
            <w:r w:rsidRPr="00A32966">
              <w:rPr>
                <w:b/>
                <w:bCs/>
              </w:rPr>
              <w:t>$25</w:t>
            </w:r>
          </w:p>
          <w:p w14:paraId="25493DBB" w14:textId="77777777" w:rsidR="00E93420" w:rsidRDefault="00E93420" w:rsidP="008A4CAF"/>
        </w:tc>
        <w:tc>
          <w:tcPr>
            <w:tcW w:w="3117" w:type="dxa"/>
          </w:tcPr>
          <w:p w14:paraId="69426058" w14:textId="77777777" w:rsidR="009067CB" w:rsidRPr="00A32966" w:rsidRDefault="009067CB" w:rsidP="009067CB">
            <w:pPr>
              <w:spacing w:after="160" w:line="278" w:lineRule="auto"/>
              <w:rPr>
                <w:b/>
                <w:bCs/>
              </w:rPr>
            </w:pPr>
            <w:r w:rsidRPr="00A32966">
              <w:rPr>
                <w:b/>
                <w:bCs/>
              </w:rPr>
              <w:t>Monthly Service Fees:</w:t>
            </w:r>
          </w:p>
          <w:p w14:paraId="32770DB3" w14:textId="77777777" w:rsidR="009067CB" w:rsidRPr="00A32966" w:rsidRDefault="009067CB" w:rsidP="009067CB">
            <w:pPr>
              <w:numPr>
                <w:ilvl w:val="0"/>
                <w:numId w:val="8"/>
              </w:numPr>
              <w:spacing w:after="160" w:line="278" w:lineRule="auto"/>
            </w:pPr>
            <w:r w:rsidRPr="00A32966">
              <w:rPr>
                <w:b/>
                <w:bCs/>
              </w:rPr>
              <w:t>$5 per month</w:t>
            </w:r>
          </w:p>
          <w:p w14:paraId="1C555DED" w14:textId="77777777" w:rsidR="009067CB" w:rsidRPr="00A32966" w:rsidRDefault="009067CB" w:rsidP="009067CB">
            <w:pPr>
              <w:numPr>
                <w:ilvl w:val="0"/>
                <w:numId w:val="8"/>
              </w:numPr>
              <w:spacing w:after="160" w:line="278" w:lineRule="auto"/>
            </w:pPr>
            <w:r w:rsidRPr="00A32966">
              <w:t>Monthly fee waived if average daily balance is $300 or more</w:t>
            </w:r>
          </w:p>
          <w:p w14:paraId="12011508" w14:textId="77777777" w:rsidR="009067CB" w:rsidRPr="00A32966" w:rsidRDefault="009067CB" w:rsidP="009067CB">
            <w:pPr>
              <w:numPr>
                <w:ilvl w:val="0"/>
                <w:numId w:val="8"/>
              </w:numPr>
              <w:spacing w:after="160" w:line="278" w:lineRule="auto"/>
            </w:pPr>
            <w:r w:rsidRPr="00A32966">
              <w:t>Monthly fee waived for account holders under 18 years old</w:t>
            </w:r>
          </w:p>
          <w:p w14:paraId="5AF165EF" w14:textId="77777777" w:rsidR="00E93420" w:rsidRDefault="00E93420" w:rsidP="008A4CAF"/>
        </w:tc>
      </w:tr>
    </w:tbl>
    <w:p w14:paraId="717774BE" w14:textId="77777777" w:rsidR="00F45045" w:rsidRDefault="00F45045" w:rsidP="009067CB"/>
    <w:p w14:paraId="23AD3FB6" w14:textId="4B244D51" w:rsidR="00A32966" w:rsidRPr="00A32966" w:rsidRDefault="00917D6B" w:rsidP="001A74D1">
      <w:pPr>
        <w:pStyle w:val="Heading2"/>
      </w:pPr>
      <w:r w:rsidRPr="00917D6B">
        <w:t xml:space="preserve">Woodgrove </w:t>
      </w:r>
      <w:r w:rsidR="002E0AA1">
        <w:t>F</w:t>
      </w:r>
      <w:r w:rsidR="002E0AA1" w:rsidRPr="002E0AA1">
        <w:t>undamental</w:t>
      </w:r>
      <w:r w:rsidR="00A32966" w:rsidRPr="00A32966">
        <w:t xml:space="preserve"> Savings</w:t>
      </w:r>
    </w:p>
    <w:p w14:paraId="19FF8264" w14:textId="77777777" w:rsidR="00F45045" w:rsidRDefault="00F45045" w:rsidP="00F45045"/>
    <w:tbl>
      <w:tblPr>
        <w:tblStyle w:val="TableGrid"/>
        <w:tblW w:w="99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4140"/>
        <w:gridCol w:w="3117"/>
      </w:tblGrid>
      <w:tr w:rsidR="00F45045" w14:paraId="11D734A2" w14:textId="77777777" w:rsidTr="009067CB">
        <w:trPr>
          <w:trHeight w:val="2132"/>
        </w:trPr>
        <w:tc>
          <w:tcPr>
            <w:tcW w:w="2700" w:type="dxa"/>
          </w:tcPr>
          <w:p w14:paraId="092CAAB5" w14:textId="6CFAD961" w:rsidR="00F45045" w:rsidRDefault="00F45045" w:rsidP="00F45045">
            <w:r>
              <w:rPr>
                <w:noProof/>
              </w:rPr>
              <w:drawing>
                <wp:anchor distT="0" distB="0" distL="114300" distR="114300" simplePos="0" relativeHeight="251660288" behindDoc="0" locked="0" layoutInCell="1" allowOverlap="1" wp14:anchorId="3BF4974A" wp14:editId="191821CC">
                  <wp:simplePos x="0" y="0"/>
                  <wp:positionH relativeFrom="column">
                    <wp:posOffset>78740</wp:posOffset>
                  </wp:positionH>
                  <wp:positionV relativeFrom="paragraph">
                    <wp:posOffset>260985</wp:posOffset>
                  </wp:positionV>
                  <wp:extent cx="1200150" cy="1200150"/>
                  <wp:effectExtent l="0" t="0" r="0" b="0"/>
                  <wp:wrapSquare wrapText="bothSides"/>
                  <wp:docPr id="21271529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2">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200150" cy="12001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40" w:type="dxa"/>
          </w:tcPr>
          <w:p w14:paraId="1EE78486" w14:textId="671070E9" w:rsidR="00F45045" w:rsidRPr="00A32966" w:rsidRDefault="00917D6B" w:rsidP="00F45045">
            <w:pPr>
              <w:spacing w:after="160" w:line="278" w:lineRule="auto"/>
            </w:pPr>
            <w:r w:rsidRPr="00917D6B">
              <w:t xml:space="preserve">Woodgrove </w:t>
            </w:r>
            <w:r w:rsidR="00ED76D4" w:rsidRPr="00ED76D4">
              <w:t>Essential</w:t>
            </w:r>
            <w:r w:rsidR="00F45045" w:rsidRPr="00A32966">
              <w:t xml:space="preserve"> Savings gives you the same benefits as the Woodgrove Savings Account, with the added advantage of no inactivity fees.</w:t>
            </w:r>
          </w:p>
          <w:p w14:paraId="32D3D45C" w14:textId="77777777" w:rsidR="00F45045" w:rsidRPr="00A32966" w:rsidRDefault="00F45045" w:rsidP="00F45045">
            <w:pPr>
              <w:spacing w:after="160" w:line="278" w:lineRule="auto"/>
              <w:rPr>
                <w:b/>
                <w:bCs/>
              </w:rPr>
            </w:pPr>
            <w:r w:rsidRPr="00A32966">
              <w:rPr>
                <w:b/>
                <w:bCs/>
              </w:rPr>
              <w:t>Account Features:</w:t>
            </w:r>
          </w:p>
          <w:p w14:paraId="0386926F" w14:textId="77777777" w:rsidR="00F45045" w:rsidRPr="00A32966" w:rsidRDefault="00F45045" w:rsidP="00F45045">
            <w:pPr>
              <w:numPr>
                <w:ilvl w:val="0"/>
                <w:numId w:val="9"/>
              </w:numPr>
              <w:spacing w:after="160" w:line="278" w:lineRule="auto"/>
            </w:pPr>
            <w:r w:rsidRPr="00A32966">
              <w:t>All the benefits of Woodgrove Savings</w:t>
            </w:r>
          </w:p>
          <w:p w14:paraId="5CAC6AF6" w14:textId="77777777" w:rsidR="00F45045" w:rsidRPr="00A32966" w:rsidRDefault="00F45045" w:rsidP="00F45045">
            <w:pPr>
              <w:numPr>
                <w:ilvl w:val="0"/>
                <w:numId w:val="9"/>
              </w:numPr>
              <w:spacing w:after="160" w:line="278" w:lineRule="auto"/>
            </w:pPr>
            <w:r w:rsidRPr="00A32966">
              <w:t>No inactivity fee</w:t>
            </w:r>
          </w:p>
          <w:p w14:paraId="119D868C" w14:textId="77777777" w:rsidR="00F45045" w:rsidRDefault="00F45045" w:rsidP="00F45045"/>
        </w:tc>
        <w:tc>
          <w:tcPr>
            <w:tcW w:w="3117" w:type="dxa"/>
          </w:tcPr>
          <w:p w14:paraId="17575A0B" w14:textId="77777777" w:rsidR="00F45045" w:rsidRPr="00A32966" w:rsidRDefault="00F45045" w:rsidP="00F45045">
            <w:pPr>
              <w:spacing w:after="160" w:line="278" w:lineRule="auto"/>
              <w:rPr>
                <w:b/>
                <w:bCs/>
              </w:rPr>
            </w:pPr>
            <w:r w:rsidRPr="00A32966">
              <w:rPr>
                <w:b/>
                <w:bCs/>
              </w:rPr>
              <w:t>Monthly Service Fees:</w:t>
            </w:r>
          </w:p>
          <w:p w14:paraId="0D2622DA" w14:textId="77777777" w:rsidR="00F45045" w:rsidRPr="00A32966" w:rsidRDefault="00F45045" w:rsidP="00F45045">
            <w:pPr>
              <w:numPr>
                <w:ilvl w:val="0"/>
                <w:numId w:val="10"/>
              </w:numPr>
              <w:spacing w:after="160" w:line="278" w:lineRule="auto"/>
            </w:pPr>
            <w:r w:rsidRPr="00A32966">
              <w:rPr>
                <w:b/>
                <w:bCs/>
              </w:rPr>
              <w:t>$20 per month</w:t>
            </w:r>
          </w:p>
          <w:p w14:paraId="0B13CA48" w14:textId="77777777" w:rsidR="00F45045" w:rsidRDefault="00F45045" w:rsidP="00F45045">
            <w:pPr>
              <w:numPr>
                <w:ilvl w:val="0"/>
                <w:numId w:val="10"/>
              </w:numPr>
            </w:pPr>
            <w:r w:rsidRPr="00A32966">
              <w:t>Fee waived if average daily balance is $3,000 or more</w:t>
            </w:r>
          </w:p>
          <w:p w14:paraId="633F6374" w14:textId="77777777" w:rsidR="00F45045" w:rsidRDefault="00F45045" w:rsidP="00F45045"/>
        </w:tc>
      </w:tr>
    </w:tbl>
    <w:p w14:paraId="297E2BAB" w14:textId="095B8014" w:rsidR="00A32966" w:rsidRPr="00A32966" w:rsidRDefault="00A32966" w:rsidP="001A74D1">
      <w:pPr>
        <w:pStyle w:val="Heading2"/>
      </w:pPr>
      <w:r w:rsidRPr="00A32966">
        <w:lastRenderedPageBreak/>
        <w:t>Woodgrove Savings Plus</w:t>
      </w:r>
    </w:p>
    <w:p w14:paraId="54593CC7" w14:textId="408874D6" w:rsidR="00A32966" w:rsidRPr="00A32966" w:rsidRDefault="00A32966" w:rsidP="00A32966">
      <w:pPr>
        <w:numPr>
          <w:ilvl w:val="0"/>
          <w:numId w:val="12"/>
        </w:numPr>
      </w:pPr>
    </w:p>
    <w:tbl>
      <w:tblPr>
        <w:tblStyle w:val="TableGrid"/>
        <w:tblW w:w="96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3960"/>
        <w:gridCol w:w="3117"/>
      </w:tblGrid>
      <w:tr w:rsidR="00E93420" w14:paraId="65C8585C" w14:textId="77777777" w:rsidTr="009067CB">
        <w:trPr>
          <w:trHeight w:val="2132"/>
        </w:trPr>
        <w:tc>
          <w:tcPr>
            <w:tcW w:w="2610" w:type="dxa"/>
          </w:tcPr>
          <w:p w14:paraId="4EEFE865" w14:textId="77777777" w:rsidR="00E93420" w:rsidRDefault="00E93420" w:rsidP="008A4CAF">
            <w:r>
              <w:rPr>
                <w:noProof/>
              </w:rPr>
              <w:drawing>
                <wp:anchor distT="0" distB="0" distL="114300" distR="114300" simplePos="0" relativeHeight="251662336" behindDoc="0" locked="0" layoutInCell="1" allowOverlap="1" wp14:anchorId="51F2AA8C" wp14:editId="4DD55757">
                  <wp:simplePos x="0" y="0"/>
                  <wp:positionH relativeFrom="column">
                    <wp:posOffset>78740</wp:posOffset>
                  </wp:positionH>
                  <wp:positionV relativeFrom="paragraph">
                    <wp:posOffset>262890</wp:posOffset>
                  </wp:positionV>
                  <wp:extent cx="1252220" cy="1252220"/>
                  <wp:effectExtent l="0" t="0" r="5080" b="5080"/>
                  <wp:wrapSquare wrapText="bothSides"/>
                  <wp:docPr id="14188436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2">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252220" cy="12522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960" w:type="dxa"/>
          </w:tcPr>
          <w:p w14:paraId="1DBE6338" w14:textId="77777777" w:rsidR="00E93420" w:rsidRPr="00A32966" w:rsidRDefault="00E93420" w:rsidP="00E93420">
            <w:pPr>
              <w:spacing w:after="160" w:line="278" w:lineRule="auto"/>
            </w:pPr>
            <w:r w:rsidRPr="00A32966">
              <w:t>With Savings Plus, you enjoy all the features of Woodgrove Savings, plus no Woodgrove fees for transactions at non-Woodgrove ATMs nationwide.</w:t>
            </w:r>
          </w:p>
          <w:p w14:paraId="2BF11052" w14:textId="77777777" w:rsidR="00E93420" w:rsidRPr="00A32966" w:rsidRDefault="00E93420" w:rsidP="00E93420">
            <w:pPr>
              <w:spacing w:after="160" w:line="278" w:lineRule="auto"/>
              <w:rPr>
                <w:b/>
                <w:bCs/>
              </w:rPr>
            </w:pPr>
            <w:r w:rsidRPr="00A32966">
              <w:rPr>
                <w:b/>
                <w:bCs/>
              </w:rPr>
              <w:t>Account Features:</w:t>
            </w:r>
          </w:p>
          <w:p w14:paraId="5A0BDD60" w14:textId="77777777" w:rsidR="00E93420" w:rsidRPr="00A32966" w:rsidRDefault="00E93420" w:rsidP="00E93420">
            <w:pPr>
              <w:numPr>
                <w:ilvl w:val="0"/>
                <w:numId w:val="11"/>
              </w:numPr>
              <w:spacing w:after="160" w:line="278" w:lineRule="auto"/>
            </w:pPr>
            <w:r w:rsidRPr="00A32966">
              <w:t>All benefits of Woodgrove Savings</w:t>
            </w:r>
          </w:p>
          <w:p w14:paraId="14387F93" w14:textId="77777777" w:rsidR="00E93420" w:rsidRPr="00A32966" w:rsidRDefault="00E93420" w:rsidP="00E93420">
            <w:pPr>
              <w:numPr>
                <w:ilvl w:val="0"/>
                <w:numId w:val="11"/>
              </w:numPr>
              <w:spacing w:after="160" w:line="278" w:lineRule="auto"/>
            </w:pPr>
            <w:r w:rsidRPr="00A32966">
              <w:t>No transaction fees at non-Woodgrove ATMs</w:t>
            </w:r>
          </w:p>
          <w:p w14:paraId="5682D9C2" w14:textId="77777777" w:rsidR="00E93420" w:rsidRPr="00A32966" w:rsidRDefault="00E93420" w:rsidP="00E93420">
            <w:pPr>
              <w:numPr>
                <w:ilvl w:val="0"/>
                <w:numId w:val="11"/>
              </w:numPr>
              <w:spacing w:after="160" w:line="278" w:lineRule="auto"/>
            </w:pPr>
            <w:r w:rsidRPr="00A32966">
              <w:t xml:space="preserve">Minimum opening deposit: </w:t>
            </w:r>
            <w:r w:rsidRPr="00A32966">
              <w:rPr>
                <w:b/>
                <w:bCs/>
              </w:rPr>
              <w:t>$100</w:t>
            </w:r>
          </w:p>
          <w:p w14:paraId="2D8A2398" w14:textId="77777777" w:rsidR="00E93420" w:rsidRDefault="00E93420" w:rsidP="008A4CAF"/>
        </w:tc>
        <w:tc>
          <w:tcPr>
            <w:tcW w:w="3117" w:type="dxa"/>
          </w:tcPr>
          <w:p w14:paraId="4DF70E62" w14:textId="77777777" w:rsidR="00E93420" w:rsidRPr="00A32966" w:rsidRDefault="00E93420" w:rsidP="00E93420">
            <w:pPr>
              <w:spacing w:after="160" w:line="278" w:lineRule="auto"/>
              <w:rPr>
                <w:b/>
                <w:bCs/>
              </w:rPr>
            </w:pPr>
            <w:r w:rsidRPr="00A32966">
              <w:rPr>
                <w:b/>
                <w:bCs/>
              </w:rPr>
              <w:t>Monthly Service Fees:</w:t>
            </w:r>
          </w:p>
          <w:p w14:paraId="19EF9ADF" w14:textId="77777777" w:rsidR="00E93420" w:rsidRPr="00A32966" w:rsidRDefault="00E93420" w:rsidP="00E93420">
            <w:pPr>
              <w:numPr>
                <w:ilvl w:val="0"/>
                <w:numId w:val="12"/>
              </w:numPr>
              <w:spacing w:after="160" w:line="278" w:lineRule="auto"/>
            </w:pPr>
            <w:r w:rsidRPr="00A32966">
              <w:rPr>
                <w:b/>
                <w:bCs/>
              </w:rPr>
              <w:t>$20 per month</w:t>
            </w:r>
          </w:p>
          <w:p w14:paraId="31D57A7A" w14:textId="7F36EE43" w:rsidR="00E93420" w:rsidRDefault="00E93420" w:rsidP="00E93420">
            <w:r w:rsidRPr="00A32966">
              <w:t xml:space="preserve">Fee waived if average daily balance is </w:t>
            </w:r>
            <w:commentRangeStart w:id="0"/>
            <w:r w:rsidRPr="00A32966">
              <w:t>$3,000</w:t>
            </w:r>
            <w:commentRangeEnd w:id="0"/>
            <w:r w:rsidR="005E75F8">
              <w:rPr>
                <w:rStyle w:val="CommentReference"/>
              </w:rPr>
              <w:commentReference w:id="0"/>
            </w:r>
            <w:r w:rsidRPr="00A32966">
              <w:t xml:space="preserve"> or more</w:t>
            </w:r>
            <w:r>
              <w:t xml:space="preserve"> </w:t>
            </w:r>
          </w:p>
        </w:tc>
      </w:tr>
    </w:tbl>
    <w:p w14:paraId="2CECB3BE" w14:textId="77777777" w:rsidR="00A32966" w:rsidRPr="00A32966" w:rsidRDefault="00A32966" w:rsidP="001A74D1">
      <w:pPr>
        <w:pStyle w:val="Heading1"/>
      </w:pPr>
      <w:r w:rsidRPr="00A32966">
        <w:t>3. Banking Fees</w:t>
      </w:r>
    </w:p>
    <w:p w14:paraId="0FB84EA0" w14:textId="3E2CDC39" w:rsidR="00A32966" w:rsidRPr="00A32966" w:rsidRDefault="00A32966" w:rsidP="00A32966">
      <w:r w:rsidRPr="00A32966">
        <w:t>The following fees apply</w:t>
      </w:r>
      <w:r w:rsidR="002700AD">
        <w:t xml:space="preserve"> </w:t>
      </w:r>
      <w:r w:rsidR="002700AD" w:rsidRPr="002700AD">
        <w:t>automatic</w:t>
      </w:r>
      <w:r w:rsidRPr="00A32966">
        <w:t xml:space="preserve"> to all Woodgrove checking and savings accounts. These charges are designed to be transparent and easy to understand, so you can manage your finances with confidence.</w:t>
      </w:r>
    </w:p>
    <w:p w14:paraId="78FE2DD5" w14:textId="77777777" w:rsidR="006316CF" w:rsidRPr="00F3347B" w:rsidRDefault="006316CF" w:rsidP="00A32966">
      <w:pPr>
        <w:tabs>
          <w:tab w:val="left" w:pos="3512"/>
        </w:tabs>
        <w:ind w:left="45"/>
      </w:pPr>
      <w:r w:rsidRPr="00F3347B">
        <w:t>Service</w:t>
      </w:r>
      <w:r w:rsidRPr="00F3347B">
        <w:tab/>
        <w:t>Fee</w:t>
      </w:r>
    </w:p>
    <w:p w14:paraId="4A313239" w14:textId="77777777" w:rsidR="006316CF" w:rsidRPr="00A32966" w:rsidRDefault="006316CF" w:rsidP="00A32966">
      <w:pPr>
        <w:tabs>
          <w:tab w:val="left" w:pos="3512"/>
        </w:tabs>
        <w:ind w:left="45"/>
      </w:pPr>
      <w:r w:rsidRPr="00A32966">
        <w:t>Replacement card (lost)</w:t>
      </w:r>
      <w:r w:rsidRPr="00A32966">
        <w:tab/>
        <w:t>$12</w:t>
      </w:r>
    </w:p>
    <w:p w14:paraId="5C6099A2" w14:textId="77777777" w:rsidR="006316CF" w:rsidRPr="00A32966" w:rsidRDefault="006316CF" w:rsidP="00A32966">
      <w:pPr>
        <w:tabs>
          <w:tab w:val="left" w:pos="3512"/>
        </w:tabs>
        <w:ind w:left="45"/>
      </w:pPr>
      <w:r w:rsidRPr="00A32966">
        <w:t>Replacement card (urgent request)</w:t>
      </w:r>
      <w:r w:rsidRPr="00A32966">
        <w:tab/>
        <w:t>$5</w:t>
      </w:r>
    </w:p>
    <w:p w14:paraId="00F2CF65" w14:textId="77777777" w:rsidR="006316CF" w:rsidRPr="00A32966" w:rsidRDefault="006316CF" w:rsidP="00A32966">
      <w:pPr>
        <w:tabs>
          <w:tab w:val="left" w:pos="3512"/>
        </w:tabs>
        <w:ind w:left="45"/>
      </w:pPr>
      <w:r w:rsidRPr="00A32966">
        <w:t>ATM transaction</w:t>
      </w:r>
      <w:r w:rsidRPr="00A32966">
        <w:tab/>
        <w:t>$2.50 per operation</w:t>
      </w:r>
    </w:p>
    <w:p w14:paraId="7E0B0C9C" w14:textId="77777777" w:rsidR="006316CF" w:rsidRPr="00A32966" w:rsidRDefault="006316CF" w:rsidP="00A32966">
      <w:pPr>
        <w:tabs>
          <w:tab w:val="left" w:pos="3512"/>
        </w:tabs>
        <w:ind w:left="45"/>
      </w:pPr>
      <w:r w:rsidRPr="00A32966">
        <w:t>Insufficient funds</w:t>
      </w:r>
      <w:r w:rsidRPr="00A32966">
        <w:tab/>
        <w:t>$37</w:t>
      </w:r>
    </w:p>
    <w:p w14:paraId="08EFC259" w14:textId="77777777" w:rsidR="006316CF" w:rsidRPr="00A32966" w:rsidRDefault="006316CF" w:rsidP="00A32966">
      <w:pPr>
        <w:tabs>
          <w:tab w:val="left" w:pos="3512"/>
        </w:tabs>
        <w:ind w:left="45"/>
      </w:pPr>
      <w:r w:rsidRPr="00A32966">
        <w:t>Payment cancellation</w:t>
      </w:r>
      <w:r w:rsidRPr="00A32966">
        <w:tab/>
        <w:t>$30</w:t>
      </w:r>
    </w:p>
    <w:p w14:paraId="70FF9124" w14:textId="77777777" w:rsidR="006316CF" w:rsidRPr="00A32966" w:rsidRDefault="006316CF" w:rsidP="00A32966">
      <w:pPr>
        <w:tabs>
          <w:tab w:val="left" w:pos="3512"/>
        </w:tabs>
        <w:ind w:left="45"/>
      </w:pPr>
      <w:r w:rsidRPr="00A32966">
        <w:t>Bank check</w:t>
      </w:r>
      <w:r w:rsidRPr="00A32966">
        <w:tab/>
        <w:t>$8 per check</w:t>
      </w:r>
    </w:p>
    <w:p w14:paraId="177016DB" w14:textId="77777777" w:rsidR="006316CF" w:rsidRPr="00A32966" w:rsidRDefault="006316CF" w:rsidP="00A32966">
      <w:pPr>
        <w:tabs>
          <w:tab w:val="left" w:pos="3512"/>
        </w:tabs>
        <w:ind w:left="45"/>
      </w:pPr>
      <w:r w:rsidRPr="00A32966">
        <w:t>Domestic bank transfer</w:t>
      </w:r>
      <w:r w:rsidRPr="00A32966">
        <w:tab/>
        <w:t>$15</w:t>
      </w:r>
    </w:p>
    <w:p w14:paraId="1ABF4732" w14:textId="77777777" w:rsidR="00C57864" w:rsidRDefault="00C57864">
      <w:pPr>
        <w:rPr>
          <w:b/>
          <w:bCs/>
        </w:rPr>
      </w:pPr>
      <w:r>
        <w:rPr>
          <w:b/>
          <w:bCs/>
        </w:rPr>
        <w:br w:type="page"/>
      </w:r>
    </w:p>
    <w:p w14:paraId="0EAC3221" w14:textId="57FCDD36" w:rsidR="00A32966" w:rsidRPr="00A32966" w:rsidRDefault="00A32966" w:rsidP="00A32966">
      <w:pPr>
        <w:rPr>
          <w:b/>
          <w:bCs/>
        </w:rPr>
      </w:pPr>
      <w:r w:rsidRPr="00A32966">
        <w:rPr>
          <w:b/>
          <w:bCs/>
        </w:rPr>
        <w:lastRenderedPageBreak/>
        <w:t>Additional Information for International Students</w:t>
      </w:r>
    </w:p>
    <w:p w14:paraId="7F0BDE12" w14:textId="77777777" w:rsidR="00A32966" w:rsidRPr="00A32966" w:rsidRDefault="00A32966" w:rsidP="00A32966">
      <w:pPr>
        <w:rPr>
          <w:b/>
          <w:bCs/>
        </w:rPr>
      </w:pPr>
      <w:r w:rsidRPr="00A32966">
        <w:rPr>
          <w:b/>
          <w:bCs/>
        </w:rPr>
        <w:t>Opening Your Account</w:t>
      </w:r>
    </w:p>
    <w:p w14:paraId="055360B0" w14:textId="77777777" w:rsidR="00A32966" w:rsidRPr="00A32966" w:rsidRDefault="00A32966" w:rsidP="00A32966">
      <w:r w:rsidRPr="00A32966">
        <w:t>International students will need to provide proof of identity (passport and student visa), proof of address, and a student identification card. Woodgrove Bank staff will guide you through the process and answer any questions you may have about managing your finances in the U.S.</w:t>
      </w:r>
    </w:p>
    <w:p w14:paraId="6AB0F50F" w14:textId="77777777" w:rsidR="00A32966" w:rsidRPr="00A32966" w:rsidRDefault="00A32966" w:rsidP="00A32966">
      <w:pPr>
        <w:rPr>
          <w:b/>
          <w:bCs/>
        </w:rPr>
      </w:pPr>
      <w:r w:rsidRPr="00A32966">
        <w:rPr>
          <w:b/>
          <w:bCs/>
        </w:rPr>
        <w:t>Managing Your Account</w:t>
      </w:r>
    </w:p>
    <w:p w14:paraId="21B63856" w14:textId="77777777" w:rsidR="00A32966" w:rsidRPr="00A32966" w:rsidRDefault="00A32966" w:rsidP="00A32966">
      <w:pPr>
        <w:numPr>
          <w:ilvl w:val="0"/>
          <w:numId w:val="13"/>
        </w:numPr>
      </w:pPr>
      <w:r w:rsidRPr="00A32966">
        <w:rPr>
          <w:b/>
          <w:bCs/>
        </w:rPr>
        <w:t>Mobile &amp; Online Banking:</w:t>
      </w:r>
      <w:r w:rsidRPr="00A32966">
        <w:t xml:space="preserve"> Access your account 24/7, make transfers, and monitor transactions.</w:t>
      </w:r>
    </w:p>
    <w:p w14:paraId="669C06B1" w14:textId="77777777" w:rsidR="00A32966" w:rsidRPr="00A32966" w:rsidRDefault="00A32966" w:rsidP="00A32966">
      <w:pPr>
        <w:numPr>
          <w:ilvl w:val="0"/>
          <w:numId w:val="13"/>
        </w:numPr>
      </w:pPr>
      <w:r w:rsidRPr="00A32966">
        <w:rPr>
          <w:b/>
          <w:bCs/>
        </w:rPr>
        <w:t>Direct Deposit:</w:t>
      </w:r>
      <w:r w:rsidRPr="00A32966">
        <w:t xml:space="preserve"> Get your scholarship or salary deposited directly into your account.</w:t>
      </w:r>
    </w:p>
    <w:p w14:paraId="0AB9B123" w14:textId="77777777" w:rsidR="00A32966" w:rsidRPr="00A32966" w:rsidRDefault="00A32966" w:rsidP="00A32966">
      <w:pPr>
        <w:numPr>
          <w:ilvl w:val="0"/>
          <w:numId w:val="13"/>
        </w:numPr>
      </w:pPr>
      <w:r w:rsidRPr="00A32966">
        <w:rPr>
          <w:b/>
          <w:bCs/>
        </w:rPr>
        <w:t>Debit Card:</w:t>
      </w:r>
      <w:r w:rsidRPr="00A32966">
        <w:t xml:space="preserve"> Shop in-store or online and access cash at thousands of ATMs nationwide.</w:t>
      </w:r>
    </w:p>
    <w:p w14:paraId="10CD305C" w14:textId="77777777" w:rsidR="00A32966" w:rsidRPr="00A32966" w:rsidRDefault="00A32966" w:rsidP="00A32966">
      <w:pPr>
        <w:numPr>
          <w:ilvl w:val="0"/>
          <w:numId w:val="13"/>
        </w:numPr>
      </w:pPr>
      <w:r w:rsidRPr="00A32966">
        <w:rPr>
          <w:b/>
          <w:bCs/>
        </w:rPr>
        <w:t>Account Alerts:</w:t>
      </w:r>
      <w:r w:rsidRPr="00A32966">
        <w:t xml:space="preserve"> Stay informed about your balance and transactions to help you manage your money wisely.</w:t>
      </w:r>
    </w:p>
    <w:p w14:paraId="2AC4E615" w14:textId="77777777" w:rsidR="00A32966" w:rsidRPr="00A32966" w:rsidRDefault="00A32966" w:rsidP="00A32966">
      <w:pPr>
        <w:rPr>
          <w:b/>
          <w:bCs/>
        </w:rPr>
      </w:pPr>
      <w:r w:rsidRPr="00A32966">
        <w:rPr>
          <w:b/>
          <w:bCs/>
        </w:rPr>
        <w:t>Tips for Students</w:t>
      </w:r>
    </w:p>
    <w:p w14:paraId="5EBB70FE" w14:textId="24B240D9" w:rsidR="00A32966" w:rsidRPr="00A32966" w:rsidRDefault="00A32966" w:rsidP="00A32966">
      <w:pPr>
        <w:numPr>
          <w:ilvl w:val="0"/>
          <w:numId w:val="14"/>
        </w:numPr>
      </w:pPr>
      <w:r w:rsidRPr="00A32966">
        <w:t xml:space="preserve">Set up </w:t>
      </w:r>
      <w:r w:rsidR="002700AD">
        <w:t>auto</w:t>
      </w:r>
      <w:r w:rsidRPr="00A32966">
        <w:t xml:space="preserve"> transfers to save effortlessly.</w:t>
      </w:r>
    </w:p>
    <w:p w14:paraId="57EAB769" w14:textId="77777777" w:rsidR="00A32966" w:rsidRPr="00A32966" w:rsidRDefault="00A32966" w:rsidP="00A32966">
      <w:pPr>
        <w:numPr>
          <w:ilvl w:val="0"/>
          <w:numId w:val="14"/>
        </w:numPr>
      </w:pPr>
      <w:r w:rsidRPr="00A32966">
        <w:t>Keep track of your account balance to avoid fees.</w:t>
      </w:r>
    </w:p>
    <w:p w14:paraId="0AFDB1E5" w14:textId="22121ADA" w:rsidR="00A32966" w:rsidRPr="00A32966" w:rsidRDefault="00A32966" w:rsidP="00A32966">
      <w:pPr>
        <w:numPr>
          <w:ilvl w:val="0"/>
          <w:numId w:val="14"/>
        </w:numPr>
      </w:pPr>
      <w:r w:rsidRPr="00A32966">
        <w:t>Contact customer service for financial advice or if you have any account issues.</w:t>
      </w:r>
    </w:p>
    <w:p w14:paraId="419E6573" w14:textId="77777777" w:rsidR="00A32966" w:rsidRPr="00A32966" w:rsidRDefault="00A32966" w:rsidP="00A32966">
      <w:r w:rsidRPr="00A32966">
        <w:rPr>
          <w:b/>
          <w:bCs/>
        </w:rPr>
        <w:t>Woodgrove Bank</w:t>
      </w:r>
      <w:r w:rsidRPr="00A32966">
        <w:t xml:space="preserve"> is committed to supporting the unique needs of international students, offering flexible accounts, transparent fees, and dedicated customer support to help you succeed in your studies and manage your finances with confidence.</w:t>
      </w:r>
    </w:p>
    <w:p w14:paraId="69AF6D37" w14:textId="77777777" w:rsidR="00693E75" w:rsidRDefault="00693E75" w:rsidP="00693E75"/>
    <w:sectPr w:rsidR="00693E75" w:rsidSect="008F14B4">
      <w:headerReference w:type="default" r:id="rId17"/>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lice" w:date="2025-07-26T17:18:00Z" w:initials="G">
    <w:p w14:paraId="6D704F68" w14:textId="12DAD6F8" w:rsidR="005E75F8" w:rsidRDefault="005E75F8">
      <w:pPr>
        <w:pStyle w:val="CommentText"/>
      </w:pPr>
      <w:r>
        <w:rPr>
          <w:rStyle w:val="CommentReference"/>
        </w:rPr>
        <w:annotationRef/>
      </w:r>
      <w:r w:rsidRPr="005E75F8">
        <w:t>Please contact an account manager for information.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D704F6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C4B191A" w16cex:dateUtc="2025-07-26T10: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D704F68" w16cid:durableId="6C4B191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9E4917" w14:textId="77777777" w:rsidR="00A645E9" w:rsidRDefault="00A645E9" w:rsidP="009C29FD">
      <w:pPr>
        <w:spacing w:after="0" w:line="240" w:lineRule="auto"/>
      </w:pPr>
      <w:r>
        <w:separator/>
      </w:r>
    </w:p>
  </w:endnote>
  <w:endnote w:type="continuationSeparator" w:id="0">
    <w:p w14:paraId="4048F357" w14:textId="77777777" w:rsidR="00A645E9" w:rsidRDefault="00A645E9" w:rsidP="009C29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2E3140" w14:textId="77777777" w:rsidR="00A645E9" w:rsidRDefault="00A645E9" w:rsidP="009C29FD">
      <w:pPr>
        <w:spacing w:after="0" w:line="240" w:lineRule="auto"/>
      </w:pPr>
      <w:r>
        <w:separator/>
      </w:r>
    </w:p>
  </w:footnote>
  <w:footnote w:type="continuationSeparator" w:id="0">
    <w:p w14:paraId="678034C2" w14:textId="77777777" w:rsidR="00A645E9" w:rsidRDefault="00A645E9" w:rsidP="009C29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34D6E6" w14:textId="1A214209" w:rsidR="009C29FD" w:rsidRDefault="009C29FD">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08EF119D" wp14:editId="56836C4E">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79"/>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FC4677" w14:textId="77777777" w:rsidR="009C29FD" w:rsidRDefault="009C29FD">
                            <w:pPr>
                              <w:pStyle w:val="Header"/>
                              <w:tabs>
                                <w:tab w:val="clear" w:pos="4680"/>
                                <w:tab w:val="clear" w:pos="9360"/>
                              </w:tabs>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8EF119D" id="Group 179"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&#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11FC4677" w14:textId="77777777" w:rsidR="009C29FD" w:rsidRDefault="009C29FD">
                      <w:pPr>
                        <w:pStyle w:val="Header"/>
                        <w:tabs>
                          <w:tab w:val="clear" w:pos="4680"/>
                          <w:tab w:val="clear" w:pos="9360"/>
                        </w:tabs>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7B4CCB"/>
    <w:multiLevelType w:val="multilevel"/>
    <w:tmpl w:val="A002F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646087"/>
    <w:multiLevelType w:val="multilevel"/>
    <w:tmpl w:val="D2688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37599D"/>
    <w:multiLevelType w:val="multilevel"/>
    <w:tmpl w:val="54885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390D14"/>
    <w:multiLevelType w:val="multilevel"/>
    <w:tmpl w:val="E332B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3B0C77"/>
    <w:multiLevelType w:val="multilevel"/>
    <w:tmpl w:val="A1269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C91710"/>
    <w:multiLevelType w:val="multilevel"/>
    <w:tmpl w:val="E73A2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CA5590"/>
    <w:multiLevelType w:val="multilevel"/>
    <w:tmpl w:val="6BDA0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EA2547"/>
    <w:multiLevelType w:val="multilevel"/>
    <w:tmpl w:val="9A588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7D12BC"/>
    <w:multiLevelType w:val="multilevel"/>
    <w:tmpl w:val="C57CB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16778D"/>
    <w:multiLevelType w:val="multilevel"/>
    <w:tmpl w:val="44585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DB50AB"/>
    <w:multiLevelType w:val="multilevel"/>
    <w:tmpl w:val="D4AA2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346F41"/>
    <w:multiLevelType w:val="multilevel"/>
    <w:tmpl w:val="B328B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441086"/>
    <w:multiLevelType w:val="multilevel"/>
    <w:tmpl w:val="2F1EE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F94193"/>
    <w:multiLevelType w:val="multilevel"/>
    <w:tmpl w:val="BA8C3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8546600">
    <w:abstractNumId w:val="0"/>
  </w:num>
  <w:num w:numId="2" w16cid:durableId="1079136198">
    <w:abstractNumId w:val="13"/>
  </w:num>
  <w:num w:numId="3" w16cid:durableId="135685299">
    <w:abstractNumId w:val="2"/>
  </w:num>
  <w:num w:numId="4" w16cid:durableId="1361317569">
    <w:abstractNumId w:val="12"/>
  </w:num>
  <w:num w:numId="5" w16cid:durableId="1521697990">
    <w:abstractNumId w:val="6"/>
  </w:num>
  <w:num w:numId="6" w16cid:durableId="1296714227">
    <w:abstractNumId w:val="3"/>
  </w:num>
  <w:num w:numId="7" w16cid:durableId="1825775679">
    <w:abstractNumId w:val="4"/>
  </w:num>
  <w:num w:numId="8" w16cid:durableId="385834969">
    <w:abstractNumId w:val="5"/>
  </w:num>
  <w:num w:numId="9" w16cid:durableId="391849053">
    <w:abstractNumId w:val="10"/>
  </w:num>
  <w:num w:numId="10" w16cid:durableId="439451104">
    <w:abstractNumId w:val="8"/>
  </w:num>
  <w:num w:numId="11" w16cid:durableId="251283571">
    <w:abstractNumId w:val="7"/>
  </w:num>
  <w:num w:numId="12" w16cid:durableId="2122988573">
    <w:abstractNumId w:val="1"/>
  </w:num>
  <w:num w:numId="13" w16cid:durableId="1476951914">
    <w:abstractNumId w:val="9"/>
  </w:num>
  <w:num w:numId="14" w16cid:durableId="412553112">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lice">
    <w15:presenceInfo w15:providerId="None" w15:userId="Ali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F0E"/>
    <w:rsid w:val="00116A90"/>
    <w:rsid w:val="00180B03"/>
    <w:rsid w:val="001A74D1"/>
    <w:rsid w:val="001D5504"/>
    <w:rsid w:val="001E2A97"/>
    <w:rsid w:val="002700AD"/>
    <w:rsid w:val="002E0AA1"/>
    <w:rsid w:val="0039471F"/>
    <w:rsid w:val="004A5ABB"/>
    <w:rsid w:val="005E75F8"/>
    <w:rsid w:val="006316CF"/>
    <w:rsid w:val="00665B2F"/>
    <w:rsid w:val="00693E75"/>
    <w:rsid w:val="00721BA4"/>
    <w:rsid w:val="0076055A"/>
    <w:rsid w:val="008A3C26"/>
    <w:rsid w:val="008B4226"/>
    <w:rsid w:val="008F14B4"/>
    <w:rsid w:val="00901601"/>
    <w:rsid w:val="009067CB"/>
    <w:rsid w:val="00917D6B"/>
    <w:rsid w:val="0095364E"/>
    <w:rsid w:val="009C29FD"/>
    <w:rsid w:val="00A32966"/>
    <w:rsid w:val="00A645E9"/>
    <w:rsid w:val="00A90CDF"/>
    <w:rsid w:val="00B21F0E"/>
    <w:rsid w:val="00B8010A"/>
    <w:rsid w:val="00C57864"/>
    <w:rsid w:val="00C65E15"/>
    <w:rsid w:val="00CA529F"/>
    <w:rsid w:val="00CC56C7"/>
    <w:rsid w:val="00D6754C"/>
    <w:rsid w:val="00D67761"/>
    <w:rsid w:val="00E06277"/>
    <w:rsid w:val="00E24DDB"/>
    <w:rsid w:val="00E93420"/>
    <w:rsid w:val="00ED3CA8"/>
    <w:rsid w:val="00ED76D4"/>
    <w:rsid w:val="00F06759"/>
    <w:rsid w:val="00F3347B"/>
    <w:rsid w:val="00F45045"/>
    <w:rsid w:val="00FD4D0A"/>
    <w:rsid w:val="00FF1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10C6C"/>
  <w15:chartTrackingRefBased/>
  <w15:docId w15:val="{FE1764FE-F93E-4745-91EE-139884CC5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1F0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21F0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21F0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21F0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21F0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21F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1F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1F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1F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1F0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21F0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21F0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21F0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21F0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21F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1F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1F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1F0E"/>
    <w:rPr>
      <w:rFonts w:eastAsiaTheme="majorEastAsia" w:cstheme="majorBidi"/>
      <w:color w:val="272727" w:themeColor="text1" w:themeTint="D8"/>
    </w:rPr>
  </w:style>
  <w:style w:type="paragraph" w:styleId="Title">
    <w:name w:val="Title"/>
    <w:basedOn w:val="Normal"/>
    <w:next w:val="Normal"/>
    <w:link w:val="TitleChar"/>
    <w:uiPriority w:val="10"/>
    <w:qFormat/>
    <w:rsid w:val="00B21F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1F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1F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1F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1F0E"/>
    <w:pPr>
      <w:spacing w:before="160"/>
      <w:jc w:val="center"/>
    </w:pPr>
    <w:rPr>
      <w:i/>
      <w:iCs/>
      <w:color w:val="404040" w:themeColor="text1" w:themeTint="BF"/>
    </w:rPr>
  </w:style>
  <w:style w:type="character" w:customStyle="1" w:styleId="QuoteChar">
    <w:name w:val="Quote Char"/>
    <w:basedOn w:val="DefaultParagraphFont"/>
    <w:link w:val="Quote"/>
    <w:uiPriority w:val="29"/>
    <w:rsid w:val="00B21F0E"/>
    <w:rPr>
      <w:i/>
      <w:iCs/>
      <w:color w:val="404040" w:themeColor="text1" w:themeTint="BF"/>
    </w:rPr>
  </w:style>
  <w:style w:type="paragraph" w:styleId="ListParagraph">
    <w:name w:val="List Paragraph"/>
    <w:basedOn w:val="Normal"/>
    <w:uiPriority w:val="34"/>
    <w:qFormat/>
    <w:rsid w:val="00B21F0E"/>
    <w:pPr>
      <w:ind w:left="720"/>
      <w:contextualSpacing/>
    </w:pPr>
  </w:style>
  <w:style w:type="character" w:styleId="IntenseEmphasis">
    <w:name w:val="Intense Emphasis"/>
    <w:basedOn w:val="DefaultParagraphFont"/>
    <w:uiPriority w:val="21"/>
    <w:qFormat/>
    <w:rsid w:val="00B21F0E"/>
    <w:rPr>
      <w:i/>
      <w:iCs/>
      <w:color w:val="2F5496" w:themeColor="accent1" w:themeShade="BF"/>
    </w:rPr>
  </w:style>
  <w:style w:type="paragraph" w:styleId="IntenseQuote">
    <w:name w:val="Intense Quote"/>
    <w:basedOn w:val="Normal"/>
    <w:next w:val="Normal"/>
    <w:link w:val="IntenseQuoteChar"/>
    <w:uiPriority w:val="30"/>
    <w:qFormat/>
    <w:rsid w:val="00B21F0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21F0E"/>
    <w:rPr>
      <w:i/>
      <w:iCs/>
      <w:color w:val="2F5496" w:themeColor="accent1" w:themeShade="BF"/>
    </w:rPr>
  </w:style>
  <w:style w:type="character" w:styleId="IntenseReference">
    <w:name w:val="Intense Reference"/>
    <w:basedOn w:val="DefaultParagraphFont"/>
    <w:uiPriority w:val="32"/>
    <w:qFormat/>
    <w:rsid w:val="00B21F0E"/>
    <w:rPr>
      <w:b/>
      <w:bCs/>
      <w:smallCaps/>
      <w:color w:val="2F5496" w:themeColor="accent1" w:themeShade="BF"/>
      <w:spacing w:val="5"/>
    </w:rPr>
  </w:style>
  <w:style w:type="paragraph" w:styleId="Header">
    <w:name w:val="header"/>
    <w:basedOn w:val="Normal"/>
    <w:link w:val="HeaderChar"/>
    <w:uiPriority w:val="99"/>
    <w:unhideWhenUsed/>
    <w:rsid w:val="009C29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9FD"/>
  </w:style>
  <w:style w:type="paragraph" w:styleId="Footer">
    <w:name w:val="footer"/>
    <w:basedOn w:val="Normal"/>
    <w:link w:val="FooterChar"/>
    <w:uiPriority w:val="99"/>
    <w:unhideWhenUsed/>
    <w:rsid w:val="009C29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9FD"/>
  </w:style>
  <w:style w:type="table" w:styleId="TableGrid">
    <w:name w:val="Table Grid"/>
    <w:basedOn w:val="TableNormal"/>
    <w:uiPriority w:val="39"/>
    <w:rsid w:val="00F450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E75F8"/>
    <w:rPr>
      <w:sz w:val="16"/>
      <w:szCs w:val="16"/>
    </w:rPr>
  </w:style>
  <w:style w:type="paragraph" w:styleId="CommentText">
    <w:name w:val="annotation text"/>
    <w:basedOn w:val="Normal"/>
    <w:link w:val="CommentTextChar"/>
    <w:uiPriority w:val="99"/>
    <w:semiHidden/>
    <w:unhideWhenUsed/>
    <w:rsid w:val="005E75F8"/>
    <w:pPr>
      <w:spacing w:line="240" w:lineRule="auto"/>
    </w:pPr>
    <w:rPr>
      <w:sz w:val="20"/>
      <w:szCs w:val="20"/>
    </w:rPr>
  </w:style>
  <w:style w:type="character" w:customStyle="1" w:styleId="CommentTextChar">
    <w:name w:val="Comment Text Char"/>
    <w:basedOn w:val="DefaultParagraphFont"/>
    <w:link w:val="CommentText"/>
    <w:uiPriority w:val="99"/>
    <w:semiHidden/>
    <w:rsid w:val="005E75F8"/>
    <w:rPr>
      <w:sz w:val="20"/>
      <w:szCs w:val="20"/>
    </w:rPr>
  </w:style>
  <w:style w:type="paragraph" w:styleId="CommentSubject">
    <w:name w:val="annotation subject"/>
    <w:basedOn w:val="CommentText"/>
    <w:next w:val="CommentText"/>
    <w:link w:val="CommentSubjectChar"/>
    <w:uiPriority w:val="99"/>
    <w:semiHidden/>
    <w:unhideWhenUsed/>
    <w:rsid w:val="005E75F8"/>
    <w:rPr>
      <w:b/>
      <w:bCs/>
    </w:rPr>
  </w:style>
  <w:style w:type="character" w:customStyle="1" w:styleId="CommentSubjectChar">
    <w:name w:val="Comment Subject Char"/>
    <w:basedOn w:val="CommentTextChar"/>
    <w:link w:val="CommentSubject"/>
    <w:uiPriority w:val="99"/>
    <w:semiHidden/>
    <w:rsid w:val="005E75F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6722759">
      <w:bodyDiv w:val="1"/>
      <w:marLeft w:val="0"/>
      <w:marRight w:val="0"/>
      <w:marTop w:val="0"/>
      <w:marBottom w:val="0"/>
      <w:divBdr>
        <w:top w:val="none" w:sz="0" w:space="0" w:color="auto"/>
        <w:left w:val="none" w:sz="0" w:space="0" w:color="auto"/>
        <w:bottom w:val="none" w:sz="0" w:space="0" w:color="auto"/>
        <w:right w:val="none" w:sz="0" w:space="0" w:color="auto"/>
      </w:divBdr>
      <w:divsChild>
        <w:div w:id="647586738">
          <w:marLeft w:val="0"/>
          <w:marRight w:val="0"/>
          <w:marTop w:val="0"/>
          <w:marBottom w:val="0"/>
          <w:divBdr>
            <w:top w:val="none" w:sz="0" w:space="0" w:color="auto"/>
            <w:left w:val="none" w:sz="0" w:space="0" w:color="auto"/>
            <w:bottom w:val="none" w:sz="0" w:space="0" w:color="auto"/>
            <w:right w:val="none" w:sz="0" w:space="0" w:color="auto"/>
          </w:divBdr>
        </w:div>
      </w:divsChild>
    </w:div>
    <w:div w:id="2088527906">
      <w:bodyDiv w:val="1"/>
      <w:marLeft w:val="0"/>
      <w:marRight w:val="0"/>
      <w:marTop w:val="0"/>
      <w:marBottom w:val="0"/>
      <w:divBdr>
        <w:top w:val="none" w:sz="0" w:space="0" w:color="auto"/>
        <w:left w:val="none" w:sz="0" w:space="0" w:color="auto"/>
        <w:bottom w:val="none" w:sz="0" w:space="0" w:color="auto"/>
        <w:right w:val="none" w:sz="0" w:space="0" w:color="auto"/>
      </w:divBdr>
      <w:divsChild>
        <w:div w:id="6440901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comments" Target="comments.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image" Target="media/image8.png"/><Relationship Id="rId17" Type="http://schemas.openxmlformats.org/officeDocument/2006/relationships/header" Target="header1.xml"/><Relationship Id="rId2" Type="http://schemas.openxmlformats.org/officeDocument/2006/relationships/styles" Target="styles.xml"/><Relationship Id="rId16" Type="http://schemas.microsoft.com/office/2018/08/relationships/commentsExtensible" Target="commentsExtensible.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microsoft.com/office/2016/09/relationships/commentsIds" Target="commentsIds.xml"/><Relationship Id="rId10" Type="http://schemas.openxmlformats.org/officeDocument/2006/relationships/diagramColors" Target="diagrams/colors1.xm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microsoft.com/office/2011/relationships/commentsExtended" Target="commentsExtended.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diagrams/_rels/data1.xml.rels><?xml version="1.0" encoding="UTF-8" standalone="yes"?>
<Relationships xmlns="http://schemas.openxmlformats.org/package/2006/relationships"><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diagrams/_rels/drawing1.xml.rels><?xml version="1.0" encoding="UTF-8" standalone="yes"?>
<Relationships xmlns="http://schemas.openxmlformats.org/package/2006/relationships"><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6C00997-9B71-4D2B-9661-9EFC991BFCF8}" type="doc">
      <dgm:prSet loTypeId="urn:microsoft.com/office/officeart/2005/8/layout/vList3" loCatId="list" qsTypeId="urn:microsoft.com/office/officeart/2005/8/quickstyle/simple1" qsCatId="simple" csTypeId="urn:microsoft.com/office/officeart/2005/8/colors/accent1_2" csCatId="accent1" phldr="1"/>
      <dgm:spPr/>
      <dgm:t>
        <a:bodyPr/>
        <a:lstStyle/>
        <a:p>
          <a:endParaRPr lang="en-US"/>
        </a:p>
      </dgm:t>
    </dgm:pt>
    <dgm:pt modelId="{E8EF9AC1-CB4B-4694-A1D7-2833729E40D9}">
      <dgm:prSet custT="1"/>
      <dgm:spPr/>
      <dgm:t>
        <a:bodyPr/>
        <a:lstStyle/>
        <a:p>
          <a:r>
            <a:rPr lang="en-US" sz="1050" b="1"/>
            <a:t>Mobile Application:</a:t>
          </a:r>
          <a:r>
            <a:rPr lang="en-US" sz="1050"/>
            <a:t> Manage your account from your smartphone.</a:t>
          </a:r>
        </a:p>
      </dgm:t>
    </dgm:pt>
    <dgm:pt modelId="{C8E408E1-5953-4D87-B88D-7CE76D3464FF}" type="parTrans" cxnId="{11E26C51-3AAC-4D21-A5E6-94D8D821FF20}">
      <dgm:prSet/>
      <dgm:spPr/>
      <dgm:t>
        <a:bodyPr/>
        <a:lstStyle/>
        <a:p>
          <a:endParaRPr lang="en-US" sz="1200"/>
        </a:p>
      </dgm:t>
    </dgm:pt>
    <dgm:pt modelId="{A3166A7B-D5DF-49F5-BD08-DD7438F7A795}" type="sibTrans" cxnId="{11E26C51-3AAC-4D21-A5E6-94D8D821FF20}">
      <dgm:prSet/>
      <dgm:spPr/>
      <dgm:t>
        <a:bodyPr/>
        <a:lstStyle/>
        <a:p>
          <a:endParaRPr lang="en-US" sz="1200"/>
        </a:p>
      </dgm:t>
    </dgm:pt>
    <dgm:pt modelId="{8133BBEE-3DCD-4670-BE7D-26E5BEF67645}">
      <dgm:prSet custT="1"/>
      <dgm:spPr/>
      <dgm:t>
        <a:bodyPr/>
        <a:lstStyle/>
        <a:p>
          <a:r>
            <a:rPr lang="en-US" sz="1000" b="1"/>
            <a:t>Online Banking:</a:t>
          </a:r>
          <a:r>
            <a:rPr lang="en-US" sz="1000"/>
            <a:t> Access your account anytime, anywhere.</a:t>
          </a:r>
        </a:p>
      </dgm:t>
    </dgm:pt>
    <dgm:pt modelId="{6EDB4049-A267-4591-BDB1-C138E373A23C}" type="parTrans" cxnId="{8D280FA7-9CC1-44FE-B7E1-A3053D4F27A9}">
      <dgm:prSet/>
      <dgm:spPr/>
      <dgm:t>
        <a:bodyPr/>
        <a:lstStyle/>
        <a:p>
          <a:endParaRPr lang="en-US" sz="1200"/>
        </a:p>
      </dgm:t>
    </dgm:pt>
    <dgm:pt modelId="{1563D564-1B95-4E1E-969F-147DFCFBDF07}" type="sibTrans" cxnId="{8D280FA7-9CC1-44FE-B7E1-A3053D4F27A9}">
      <dgm:prSet/>
      <dgm:spPr/>
      <dgm:t>
        <a:bodyPr/>
        <a:lstStyle/>
        <a:p>
          <a:endParaRPr lang="en-US" sz="1200"/>
        </a:p>
      </dgm:t>
    </dgm:pt>
    <dgm:pt modelId="{2950469B-B56C-459B-8F6B-8EB725CD7CF0}">
      <dgm:prSet custT="1"/>
      <dgm:spPr/>
      <dgm:t>
        <a:bodyPr/>
        <a:lstStyle/>
        <a:p>
          <a:r>
            <a:rPr lang="en-US" sz="1000" b="1"/>
            <a:t>Direct Deposit:</a:t>
          </a:r>
          <a:r>
            <a:rPr lang="en-US" sz="1000"/>
            <a:t> Receive payments or allowances directly.</a:t>
          </a:r>
        </a:p>
      </dgm:t>
    </dgm:pt>
    <dgm:pt modelId="{4106EFCC-4726-4A3B-AF4B-B8EE9F82BC50}" type="parTrans" cxnId="{28714301-2C8B-4275-9353-32AB5AD89A1B}">
      <dgm:prSet/>
      <dgm:spPr/>
      <dgm:t>
        <a:bodyPr/>
        <a:lstStyle/>
        <a:p>
          <a:endParaRPr lang="en-US" sz="1200"/>
        </a:p>
      </dgm:t>
    </dgm:pt>
    <dgm:pt modelId="{7FA14D07-2408-4A68-973B-7445CA858B12}" type="sibTrans" cxnId="{28714301-2C8B-4275-9353-32AB5AD89A1B}">
      <dgm:prSet/>
      <dgm:spPr/>
      <dgm:t>
        <a:bodyPr/>
        <a:lstStyle/>
        <a:p>
          <a:endParaRPr lang="en-US" sz="1200"/>
        </a:p>
      </dgm:t>
    </dgm:pt>
    <dgm:pt modelId="{1D255B06-EF79-4D04-830C-FF040125CB99}">
      <dgm:prSet custT="1"/>
      <dgm:spPr/>
      <dgm:t>
        <a:bodyPr/>
        <a:lstStyle/>
        <a:p>
          <a:r>
            <a:rPr lang="en-US" sz="1000" b="1"/>
            <a:t>Electronic Statements:</a:t>
          </a:r>
          <a:r>
            <a:rPr lang="en-US" sz="1000"/>
            <a:t> Go paperless with secure digital statements.</a:t>
          </a:r>
        </a:p>
      </dgm:t>
    </dgm:pt>
    <dgm:pt modelId="{9E83B6DA-B932-4C10-A71E-667408A1EC60}" type="parTrans" cxnId="{D5454F3B-14E7-48D0-B8F2-C9E2F60AED22}">
      <dgm:prSet/>
      <dgm:spPr/>
      <dgm:t>
        <a:bodyPr/>
        <a:lstStyle/>
        <a:p>
          <a:endParaRPr lang="en-US" sz="1200"/>
        </a:p>
      </dgm:t>
    </dgm:pt>
    <dgm:pt modelId="{766526A3-ACE6-4894-81C9-776F83007645}" type="sibTrans" cxnId="{D5454F3B-14E7-48D0-B8F2-C9E2F60AED22}">
      <dgm:prSet/>
      <dgm:spPr/>
      <dgm:t>
        <a:bodyPr/>
        <a:lstStyle/>
        <a:p>
          <a:endParaRPr lang="en-US" sz="1200"/>
        </a:p>
      </dgm:t>
    </dgm:pt>
    <dgm:pt modelId="{327A328D-C19D-4956-8FE6-FCABDE3541CA}">
      <dgm:prSet custT="1"/>
      <dgm:spPr/>
      <dgm:t>
        <a:bodyPr/>
        <a:lstStyle/>
        <a:p>
          <a:r>
            <a:rPr lang="en-US" sz="1000" b="1"/>
            <a:t>Debit Card:</a:t>
          </a:r>
          <a:r>
            <a:rPr lang="en-US" sz="1000"/>
            <a:t> Make purchases and ATM withdrawals easily.</a:t>
          </a:r>
        </a:p>
      </dgm:t>
    </dgm:pt>
    <dgm:pt modelId="{DDA691F4-D79F-47F3-8877-596991799769}" type="parTrans" cxnId="{5BE63292-E645-4A46-A251-FE59CC138198}">
      <dgm:prSet/>
      <dgm:spPr/>
      <dgm:t>
        <a:bodyPr/>
        <a:lstStyle/>
        <a:p>
          <a:endParaRPr lang="en-US" sz="1200"/>
        </a:p>
      </dgm:t>
    </dgm:pt>
    <dgm:pt modelId="{4A168021-B4E4-4339-BD3F-7A84A1675F72}" type="sibTrans" cxnId="{5BE63292-E645-4A46-A251-FE59CC138198}">
      <dgm:prSet/>
      <dgm:spPr/>
      <dgm:t>
        <a:bodyPr/>
        <a:lstStyle/>
        <a:p>
          <a:endParaRPr lang="en-US" sz="1200"/>
        </a:p>
      </dgm:t>
    </dgm:pt>
    <dgm:pt modelId="{7004C857-F52F-42FC-8D5E-C31576BAC876}">
      <dgm:prSet custT="1"/>
      <dgm:spPr/>
      <dgm:t>
        <a:bodyPr/>
        <a:lstStyle/>
        <a:p>
          <a:r>
            <a:rPr lang="en-US" sz="1000" b="1"/>
            <a:t>ATMs (Thousands of Locations):</a:t>
          </a:r>
          <a:r>
            <a:rPr lang="en-US" sz="1000"/>
            <a:t> Withdraw funds or check your balance at a wide network of ATMs.</a:t>
          </a:r>
        </a:p>
      </dgm:t>
    </dgm:pt>
    <dgm:pt modelId="{64F658F3-8807-429F-ADC6-FF8DAE5AA07A}" type="parTrans" cxnId="{F41A036D-5326-4B28-9BB4-F834B5D9692E}">
      <dgm:prSet/>
      <dgm:spPr/>
      <dgm:t>
        <a:bodyPr/>
        <a:lstStyle/>
        <a:p>
          <a:endParaRPr lang="en-US" sz="1200"/>
        </a:p>
      </dgm:t>
    </dgm:pt>
    <dgm:pt modelId="{1251F789-4F2F-456C-9A51-71B4D38245E7}" type="sibTrans" cxnId="{F41A036D-5326-4B28-9BB4-F834B5D9692E}">
      <dgm:prSet/>
      <dgm:spPr/>
      <dgm:t>
        <a:bodyPr/>
        <a:lstStyle/>
        <a:p>
          <a:endParaRPr lang="en-US" sz="1200"/>
        </a:p>
      </dgm:t>
    </dgm:pt>
    <dgm:pt modelId="{B48E7118-E85D-48E8-8790-5F7A7E0F941E}">
      <dgm:prSet custT="1"/>
      <dgm:spPr/>
      <dgm:t>
        <a:bodyPr/>
        <a:lstStyle/>
        <a:p>
          <a:r>
            <a:rPr lang="en-US" sz="1000" b="1"/>
            <a:t>Account Alerts:</a:t>
          </a:r>
          <a:r>
            <a:rPr lang="en-US" sz="1000"/>
            <a:t> Receive notifications to stay updated on account activity.</a:t>
          </a:r>
        </a:p>
      </dgm:t>
    </dgm:pt>
    <dgm:pt modelId="{191E4857-E6EC-4FBC-843B-724E45750173}" type="parTrans" cxnId="{1A368725-D6D9-485B-A486-DB9DDBEF1215}">
      <dgm:prSet/>
      <dgm:spPr/>
      <dgm:t>
        <a:bodyPr/>
        <a:lstStyle/>
        <a:p>
          <a:endParaRPr lang="en-US" sz="1200"/>
        </a:p>
      </dgm:t>
    </dgm:pt>
    <dgm:pt modelId="{2B3EC587-2D6E-42ED-A4C5-889BF5E09DD9}" type="sibTrans" cxnId="{1A368725-D6D9-485B-A486-DB9DDBEF1215}">
      <dgm:prSet/>
      <dgm:spPr/>
      <dgm:t>
        <a:bodyPr/>
        <a:lstStyle/>
        <a:p>
          <a:endParaRPr lang="en-US" sz="1200"/>
        </a:p>
      </dgm:t>
    </dgm:pt>
    <dgm:pt modelId="{EF7738B4-60CE-423A-87BF-CD4EA7E7D97B}" type="pres">
      <dgm:prSet presAssocID="{F6C00997-9B71-4D2B-9661-9EFC991BFCF8}" presName="linearFlow" presStyleCnt="0">
        <dgm:presLayoutVars>
          <dgm:dir/>
          <dgm:resizeHandles val="exact"/>
        </dgm:presLayoutVars>
      </dgm:prSet>
      <dgm:spPr/>
    </dgm:pt>
    <dgm:pt modelId="{C1CB7B2A-285D-4154-916E-A003A34644AE}" type="pres">
      <dgm:prSet presAssocID="{E8EF9AC1-CB4B-4694-A1D7-2833729E40D9}" presName="composite" presStyleCnt="0"/>
      <dgm:spPr/>
    </dgm:pt>
    <dgm:pt modelId="{E74545AF-E2EB-42CB-A3C3-ABC80AD8916D}" type="pres">
      <dgm:prSet presAssocID="{E8EF9AC1-CB4B-4694-A1D7-2833729E40D9}" presName="imgShp" presStyleLbl="fgImgPlace1" presStyleIdx="0" presStyleCnt="7" custScaleX="83978" custScaleY="98210" custLinFactNeighborX="-72473" custLinFactNeighborY="-1578"/>
      <dgm:spPr>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dgm:spPr>
    </dgm:pt>
    <dgm:pt modelId="{78FFB09C-5508-464C-BDDD-D553ED0F8C5F}" type="pres">
      <dgm:prSet presAssocID="{E8EF9AC1-CB4B-4694-A1D7-2833729E40D9}" presName="txShp" presStyleLbl="node1" presStyleIdx="0" presStyleCnt="7">
        <dgm:presLayoutVars>
          <dgm:bulletEnabled val="1"/>
        </dgm:presLayoutVars>
      </dgm:prSet>
      <dgm:spPr>
        <a:prstGeom prst="homePlate">
          <a:avLst/>
        </a:prstGeom>
      </dgm:spPr>
    </dgm:pt>
    <dgm:pt modelId="{CFFD1E07-ACEB-45A0-8415-2E8298FDFAB0}" type="pres">
      <dgm:prSet presAssocID="{A3166A7B-D5DF-49F5-BD08-DD7438F7A795}" presName="spacing" presStyleCnt="0"/>
      <dgm:spPr/>
    </dgm:pt>
    <dgm:pt modelId="{B42FEFDE-5FF6-412B-9FC7-F1E56184FFE5}" type="pres">
      <dgm:prSet presAssocID="{8133BBEE-3DCD-4670-BE7D-26E5BEF67645}" presName="composite" presStyleCnt="0"/>
      <dgm:spPr/>
    </dgm:pt>
    <dgm:pt modelId="{FD4448BD-BC33-4C78-81F1-A5B2B45A9A7D}" type="pres">
      <dgm:prSet presAssocID="{8133BBEE-3DCD-4670-BE7D-26E5BEF67645}" presName="imgShp" presStyleLbl="fgImgPlace1" presStyleIdx="1" presStyleCnt="7" custLinFactNeighborX="-80102" custLinFactNeighborY="8900"/>
      <dgm:spPr>
        <a:blipFill>
          <a:blip xmlns:r="http://schemas.openxmlformats.org/officeDocument/2006/relationships" r:embed="rId2">
            <a:extLst>
              <a:ext uri="{28A0092B-C50C-407E-A947-70E740481C1C}">
                <a14:useLocalDpi xmlns:a14="http://schemas.microsoft.com/office/drawing/2010/main" val="0"/>
              </a:ext>
            </a:extLst>
          </a:blip>
          <a:srcRect/>
          <a:stretch>
            <a:fillRect/>
          </a:stretch>
        </a:blipFill>
      </dgm:spPr>
    </dgm:pt>
    <dgm:pt modelId="{CA038A86-CB7F-4B5F-A387-2FF910E073E3}" type="pres">
      <dgm:prSet presAssocID="{8133BBEE-3DCD-4670-BE7D-26E5BEF67645}" presName="txShp" presStyleLbl="node1" presStyleIdx="1" presStyleCnt="7">
        <dgm:presLayoutVars>
          <dgm:bulletEnabled val="1"/>
        </dgm:presLayoutVars>
      </dgm:prSet>
      <dgm:spPr>
        <a:prstGeom prst="homePlate">
          <a:avLst/>
        </a:prstGeom>
      </dgm:spPr>
    </dgm:pt>
    <dgm:pt modelId="{9745C7D6-4E51-40B8-9BDA-CF77CBC8E5D1}" type="pres">
      <dgm:prSet presAssocID="{1563D564-1B95-4E1E-969F-147DFCFBDF07}" presName="spacing" presStyleCnt="0"/>
      <dgm:spPr/>
    </dgm:pt>
    <dgm:pt modelId="{E7CA462E-AFC9-4212-923D-E5529E41949F}" type="pres">
      <dgm:prSet presAssocID="{2950469B-B56C-459B-8F6B-8EB725CD7CF0}" presName="composite" presStyleCnt="0"/>
      <dgm:spPr/>
    </dgm:pt>
    <dgm:pt modelId="{ED434992-44C6-403F-BB95-7743038D3C10}" type="pres">
      <dgm:prSet presAssocID="{2950469B-B56C-459B-8F6B-8EB725CD7CF0}" presName="imgShp" presStyleLbl="fgImgPlace1" presStyleIdx="2" presStyleCnt="7" custLinFactNeighborX="-75017" custLinFactNeighborY="2543"/>
      <dgm:spPr>
        <a:blipFill>
          <a:blip xmlns:r="http://schemas.openxmlformats.org/officeDocument/2006/relationships" r:embed="rId3">
            <a:extLst>
              <a:ext uri="{28A0092B-C50C-407E-A947-70E740481C1C}">
                <a14:useLocalDpi xmlns:a14="http://schemas.microsoft.com/office/drawing/2010/main" val="0"/>
              </a:ext>
            </a:extLst>
          </a:blip>
          <a:srcRect/>
          <a:stretch>
            <a:fillRect/>
          </a:stretch>
        </a:blipFill>
      </dgm:spPr>
    </dgm:pt>
    <dgm:pt modelId="{A40DDBF3-BE93-487C-AF20-F635AFA827EA}" type="pres">
      <dgm:prSet presAssocID="{2950469B-B56C-459B-8F6B-8EB725CD7CF0}" presName="txShp" presStyleLbl="node1" presStyleIdx="2" presStyleCnt="7">
        <dgm:presLayoutVars>
          <dgm:bulletEnabled val="1"/>
        </dgm:presLayoutVars>
      </dgm:prSet>
      <dgm:spPr>
        <a:prstGeom prst="homePlate">
          <a:avLst/>
        </a:prstGeom>
      </dgm:spPr>
    </dgm:pt>
    <dgm:pt modelId="{2BE2573C-429D-4AE5-85E5-15E8C2A2F533}" type="pres">
      <dgm:prSet presAssocID="{7FA14D07-2408-4A68-973B-7445CA858B12}" presName="spacing" presStyleCnt="0"/>
      <dgm:spPr/>
    </dgm:pt>
    <dgm:pt modelId="{DD3AEF6D-69C3-4C5E-8E9A-E2E1EF408622}" type="pres">
      <dgm:prSet presAssocID="{1D255B06-EF79-4D04-830C-FF040125CB99}" presName="composite" presStyleCnt="0"/>
      <dgm:spPr/>
    </dgm:pt>
    <dgm:pt modelId="{34A79266-3488-43BA-9146-4FA641E40547}" type="pres">
      <dgm:prSet presAssocID="{1D255B06-EF79-4D04-830C-FF040125CB99}" presName="imgShp" presStyleLbl="fgImgPlace1" presStyleIdx="3" presStyleCnt="7" custScaleX="120375" custScaleY="121268" custLinFactNeighborX="-90397" custLinFactNeighborY="-11664"/>
      <dgm:spPr>
        <a:blipFill>
          <a:blip xmlns:r="http://schemas.openxmlformats.org/officeDocument/2006/relationships" r:embed="rId4">
            <a:extLst>
              <a:ext uri="{28A0092B-C50C-407E-A947-70E740481C1C}">
                <a14:useLocalDpi xmlns:a14="http://schemas.microsoft.com/office/drawing/2010/main" val="0"/>
              </a:ext>
            </a:extLst>
          </a:blip>
          <a:srcRect/>
          <a:stretch>
            <a:fillRect/>
          </a:stretch>
        </a:blipFill>
      </dgm:spPr>
    </dgm:pt>
    <dgm:pt modelId="{37A54A85-D951-4FE3-9AF8-83B2CB854FC1}" type="pres">
      <dgm:prSet presAssocID="{1D255B06-EF79-4D04-830C-FF040125CB99}" presName="txShp" presStyleLbl="node1" presStyleIdx="3" presStyleCnt="7" custScaleX="96800" custScaleY="95507">
        <dgm:presLayoutVars>
          <dgm:bulletEnabled val="1"/>
        </dgm:presLayoutVars>
      </dgm:prSet>
      <dgm:spPr>
        <a:prstGeom prst="homePlate">
          <a:avLst/>
        </a:prstGeom>
      </dgm:spPr>
    </dgm:pt>
    <dgm:pt modelId="{C14274F2-5680-424C-83AC-BD8D043DFA48}" type="pres">
      <dgm:prSet presAssocID="{766526A3-ACE6-4894-81C9-776F83007645}" presName="spacing" presStyleCnt="0"/>
      <dgm:spPr/>
    </dgm:pt>
    <dgm:pt modelId="{80817C26-2389-4576-AB18-1EAE5E1F5A8A}" type="pres">
      <dgm:prSet presAssocID="{327A328D-C19D-4956-8FE6-FCABDE3541CA}" presName="composite" presStyleCnt="0"/>
      <dgm:spPr/>
    </dgm:pt>
    <dgm:pt modelId="{9906B24F-EADC-499F-9FCD-3F2FBB6EDE2A}" type="pres">
      <dgm:prSet presAssocID="{327A328D-C19D-4956-8FE6-FCABDE3541CA}" presName="imgShp" presStyleLbl="fgImgPlace1" presStyleIdx="4" presStyleCnt="7" custLinFactNeighborX="-71203" custLinFactNeighborY="-13986"/>
      <dgm:spPr>
        <a:blipFill>
          <a:blip xmlns:r="http://schemas.openxmlformats.org/officeDocument/2006/relationships" r:embed="rId5">
            <a:extLst>
              <a:ext uri="{28A0092B-C50C-407E-A947-70E740481C1C}">
                <a14:useLocalDpi xmlns:a14="http://schemas.microsoft.com/office/drawing/2010/main" val="0"/>
              </a:ext>
            </a:extLst>
          </a:blip>
          <a:srcRect/>
          <a:stretch>
            <a:fillRect/>
          </a:stretch>
        </a:blipFill>
      </dgm:spPr>
    </dgm:pt>
    <dgm:pt modelId="{2D1FDDEA-CCD4-49EE-B37A-84AE4B7949DE}" type="pres">
      <dgm:prSet presAssocID="{327A328D-C19D-4956-8FE6-FCABDE3541CA}" presName="txShp" presStyleLbl="node1" presStyleIdx="4" presStyleCnt="7">
        <dgm:presLayoutVars>
          <dgm:bulletEnabled val="1"/>
        </dgm:presLayoutVars>
      </dgm:prSet>
      <dgm:spPr>
        <a:prstGeom prst="homePlate">
          <a:avLst/>
        </a:prstGeom>
      </dgm:spPr>
    </dgm:pt>
    <dgm:pt modelId="{DB0A8228-C47D-4F58-8508-6492AB69D47B}" type="pres">
      <dgm:prSet presAssocID="{4A168021-B4E4-4339-BD3F-7A84A1675F72}" presName="spacing" presStyleCnt="0"/>
      <dgm:spPr/>
    </dgm:pt>
    <dgm:pt modelId="{BA7B063F-8884-4A13-A6FD-3ACB73BCF9F4}" type="pres">
      <dgm:prSet presAssocID="{7004C857-F52F-42FC-8D5E-C31576BAC876}" presName="composite" presStyleCnt="0"/>
      <dgm:spPr/>
    </dgm:pt>
    <dgm:pt modelId="{8CC51D84-B53E-4BEF-BE66-2442B9D81DFC}" type="pres">
      <dgm:prSet presAssocID="{7004C857-F52F-42FC-8D5E-C31576BAC876}" presName="imgShp" presStyleLbl="fgImgPlace1" presStyleIdx="5" presStyleCnt="7" custScaleX="127845" custScaleY="118733" custLinFactNeighborX="-77508" custLinFactNeighborY="-12583"/>
      <dgm:spPr>
        <a:blipFill>
          <a:blip xmlns:r="http://schemas.openxmlformats.org/officeDocument/2006/relationships" r:embed="rId6">
            <a:extLst>
              <a:ext uri="{28A0092B-C50C-407E-A947-70E740481C1C}">
                <a14:useLocalDpi xmlns:a14="http://schemas.microsoft.com/office/drawing/2010/main" val="0"/>
              </a:ext>
            </a:extLst>
          </a:blip>
          <a:srcRect/>
          <a:stretch>
            <a:fillRect/>
          </a:stretch>
        </a:blipFill>
      </dgm:spPr>
    </dgm:pt>
    <dgm:pt modelId="{84854A9F-AA3E-4511-AFAB-9F4EF055143D}" type="pres">
      <dgm:prSet presAssocID="{7004C857-F52F-42FC-8D5E-C31576BAC876}" presName="txShp" presStyleLbl="node1" presStyleIdx="5" presStyleCnt="7">
        <dgm:presLayoutVars>
          <dgm:bulletEnabled val="1"/>
        </dgm:presLayoutVars>
      </dgm:prSet>
      <dgm:spPr>
        <a:prstGeom prst="homePlate">
          <a:avLst/>
        </a:prstGeom>
      </dgm:spPr>
    </dgm:pt>
    <dgm:pt modelId="{B96B5EA2-8A01-4188-96AC-92BA3216CF81}" type="pres">
      <dgm:prSet presAssocID="{1251F789-4F2F-456C-9A51-71B4D38245E7}" presName="spacing" presStyleCnt="0"/>
      <dgm:spPr/>
    </dgm:pt>
    <dgm:pt modelId="{BF1A2783-98CD-4686-9604-318D74A7FB3E}" type="pres">
      <dgm:prSet presAssocID="{B48E7118-E85D-48E8-8790-5F7A7E0F941E}" presName="composite" presStyleCnt="0"/>
      <dgm:spPr/>
    </dgm:pt>
    <dgm:pt modelId="{BB4BE85A-0E00-43F4-9F92-F08D9658DA08}" type="pres">
      <dgm:prSet presAssocID="{B48E7118-E85D-48E8-8790-5F7A7E0F941E}" presName="imgShp" presStyleLbl="fgImgPlace1" presStyleIdx="6" presStyleCnt="7" custScaleX="129109" custScaleY="99860" custLinFactNeighborX="-76681" custLinFactNeighborY="-3736"/>
      <dgm:spPr>
        <a:blipFill>
          <a:blip xmlns:r="http://schemas.openxmlformats.org/officeDocument/2006/relationships" r:embed="rId7">
            <a:extLst>
              <a:ext uri="{28A0092B-C50C-407E-A947-70E740481C1C}">
                <a14:useLocalDpi xmlns:a14="http://schemas.microsoft.com/office/drawing/2010/main" val="0"/>
              </a:ext>
            </a:extLst>
          </a:blip>
          <a:srcRect/>
          <a:stretch>
            <a:fillRect/>
          </a:stretch>
        </a:blipFill>
      </dgm:spPr>
    </dgm:pt>
    <dgm:pt modelId="{31B41C4D-268E-4A72-8DCA-08B79D0D9C98}" type="pres">
      <dgm:prSet presAssocID="{B48E7118-E85D-48E8-8790-5F7A7E0F941E}" presName="txShp" presStyleLbl="node1" presStyleIdx="6" presStyleCnt="7">
        <dgm:presLayoutVars>
          <dgm:bulletEnabled val="1"/>
        </dgm:presLayoutVars>
      </dgm:prSet>
      <dgm:spPr>
        <a:prstGeom prst="homePlate">
          <a:avLst/>
        </a:prstGeom>
      </dgm:spPr>
    </dgm:pt>
  </dgm:ptLst>
  <dgm:cxnLst>
    <dgm:cxn modelId="{28714301-2C8B-4275-9353-32AB5AD89A1B}" srcId="{F6C00997-9B71-4D2B-9661-9EFC991BFCF8}" destId="{2950469B-B56C-459B-8F6B-8EB725CD7CF0}" srcOrd="2" destOrd="0" parTransId="{4106EFCC-4726-4A3B-AF4B-B8EE9F82BC50}" sibTransId="{7FA14D07-2408-4A68-973B-7445CA858B12}"/>
    <dgm:cxn modelId="{9FC7CC1B-27C6-4126-BFDE-4AA8037028BB}" type="presOf" srcId="{E8EF9AC1-CB4B-4694-A1D7-2833729E40D9}" destId="{78FFB09C-5508-464C-BDDD-D553ED0F8C5F}" srcOrd="0" destOrd="0" presId="urn:microsoft.com/office/officeart/2005/8/layout/vList3"/>
    <dgm:cxn modelId="{1A368725-D6D9-485B-A486-DB9DDBEF1215}" srcId="{F6C00997-9B71-4D2B-9661-9EFC991BFCF8}" destId="{B48E7118-E85D-48E8-8790-5F7A7E0F941E}" srcOrd="6" destOrd="0" parTransId="{191E4857-E6EC-4FBC-843B-724E45750173}" sibTransId="{2B3EC587-2D6E-42ED-A4C5-889BF5E09DD9}"/>
    <dgm:cxn modelId="{D5454F3B-14E7-48D0-B8F2-C9E2F60AED22}" srcId="{F6C00997-9B71-4D2B-9661-9EFC991BFCF8}" destId="{1D255B06-EF79-4D04-830C-FF040125CB99}" srcOrd="3" destOrd="0" parTransId="{9E83B6DA-B932-4C10-A71E-667408A1EC60}" sibTransId="{766526A3-ACE6-4894-81C9-776F83007645}"/>
    <dgm:cxn modelId="{F41A036D-5326-4B28-9BB4-F834B5D9692E}" srcId="{F6C00997-9B71-4D2B-9661-9EFC991BFCF8}" destId="{7004C857-F52F-42FC-8D5E-C31576BAC876}" srcOrd="5" destOrd="0" parTransId="{64F658F3-8807-429F-ADC6-FF8DAE5AA07A}" sibTransId="{1251F789-4F2F-456C-9A51-71B4D38245E7}"/>
    <dgm:cxn modelId="{A17CFB70-056D-443B-9CBC-B94270392A6F}" type="presOf" srcId="{7004C857-F52F-42FC-8D5E-C31576BAC876}" destId="{84854A9F-AA3E-4511-AFAB-9F4EF055143D}" srcOrd="0" destOrd="0" presId="urn:microsoft.com/office/officeart/2005/8/layout/vList3"/>
    <dgm:cxn modelId="{11E26C51-3AAC-4D21-A5E6-94D8D821FF20}" srcId="{F6C00997-9B71-4D2B-9661-9EFC991BFCF8}" destId="{E8EF9AC1-CB4B-4694-A1D7-2833729E40D9}" srcOrd="0" destOrd="0" parTransId="{C8E408E1-5953-4D87-B88D-7CE76D3464FF}" sibTransId="{A3166A7B-D5DF-49F5-BD08-DD7438F7A795}"/>
    <dgm:cxn modelId="{680E058B-DEB1-46C2-9F35-6C53F54D2EF1}" type="presOf" srcId="{1D255B06-EF79-4D04-830C-FF040125CB99}" destId="{37A54A85-D951-4FE3-9AF8-83B2CB854FC1}" srcOrd="0" destOrd="0" presId="urn:microsoft.com/office/officeart/2005/8/layout/vList3"/>
    <dgm:cxn modelId="{5BE63292-E645-4A46-A251-FE59CC138198}" srcId="{F6C00997-9B71-4D2B-9661-9EFC991BFCF8}" destId="{327A328D-C19D-4956-8FE6-FCABDE3541CA}" srcOrd="4" destOrd="0" parTransId="{DDA691F4-D79F-47F3-8877-596991799769}" sibTransId="{4A168021-B4E4-4339-BD3F-7A84A1675F72}"/>
    <dgm:cxn modelId="{8F94A495-435E-4DAF-9598-FE6468C1C6F1}" type="presOf" srcId="{B48E7118-E85D-48E8-8790-5F7A7E0F941E}" destId="{31B41C4D-268E-4A72-8DCA-08B79D0D9C98}" srcOrd="0" destOrd="0" presId="urn:microsoft.com/office/officeart/2005/8/layout/vList3"/>
    <dgm:cxn modelId="{8D280FA7-9CC1-44FE-B7E1-A3053D4F27A9}" srcId="{F6C00997-9B71-4D2B-9661-9EFC991BFCF8}" destId="{8133BBEE-3DCD-4670-BE7D-26E5BEF67645}" srcOrd="1" destOrd="0" parTransId="{6EDB4049-A267-4591-BDB1-C138E373A23C}" sibTransId="{1563D564-1B95-4E1E-969F-147DFCFBDF07}"/>
    <dgm:cxn modelId="{A41DD2B0-4D9B-4A8F-AE10-6D8E933CC6FD}" type="presOf" srcId="{2950469B-B56C-459B-8F6B-8EB725CD7CF0}" destId="{A40DDBF3-BE93-487C-AF20-F635AFA827EA}" srcOrd="0" destOrd="0" presId="urn:microsoft.com/office/officeart/2005/8/layout/vList3"/>
    <dgm:cxn modelId="{2AB1BAB8-F6C0-4112-8F2A-CB8A6194146D}" type="presOf" srcId="{F6C00997-9B71-4D2B-9661-9EFC991BFCF8}" destId="{EF7738B4-60CE-423A-87BF-CD4EA7E7D97B}" srcOrd="0" destOrd="0" presId="urn:microsoft.com/office/officeart/2005/8/layout/vList3"/>
    <dgm:cxn modelId="{4431DEE2-B958-4CE3-B447-72A43451D453}" type="presOf" srcId="{8133BBEE-3DCD-4670-BE7D-26E5BEF67645}" destId="{CA038A86-CB7F-4B5F-A387-2FF910E073E3}" srcOrd="0" destOrd="0" presId="urn:microsoft.com/office/officeart/2005/8/layout/vList3"/>
    <dgm:cxn modelId="{CD965BEA-7C63-4178-82E4-43071F9364C2}" type="presOf" srcId="{327A328D-C19D-4956-8FE6-FCABDE3541CA}" destId="{2D1FDDEA-CCD4-49EE-B37A-84AE4B7949DE}" srcOrd="0" destOrd="0" presId="urn:microsoft.com/office/officeart/2005/8/layout/vList3"/>
    <dgm:cxn modelId="{FF5B065D-F40B-4A76-9D7A-EA711909BB75}" type="presParOf" srcId="{EF7738B4-60CE-423A-87BF-CD4EA7E7D97B}" destId="{C1CB7B2A-285D-4154-916E-A003A34644AE}" srcOrd="0" destOrd="0" presId="urn:microsoft.com/office/officeart/2005/8/layout/vList3"/>
    <dgm:cxn modelId="{95E6CDC4-FBD7-4499-BE7C-CDAEE1DE3638}" type="presParOf" srcId="{C1CB7B2A-285D-4154-916E-A003A34644AE}" destId="{E74545AF-E2EB-42CB-A3C3-ABC80AD8916D}" srcOrd="0" destOrd="0" presId="urn:microsoft.com/office/officeart/2005/8/layout/vList3"/>
    <dgm:cxn modelId="{1C5E8643-256C-44D2-8AA7-539656A6965F}" type="presParOf" srcId="{C1CB7B2A-285D-4154-916E-A003A34644AE}" destId="{78FFB09C-5508-464C-BDDD-D553ED0F8C5F}" srcOrd="1" destOrd="0" presId="urn:microsoft.com/office/officeart/2005/8/layout/vList3"/>
    <dgm:cxn modelId="{7C47CF7A-89A4-4A3C-8934-69B83AA7681D}" type="presParOf" srcId="{EF7738B4-60CE-423A-87BF-CD4EA7E7D97B}" destId="{CFFD1E07-ACEB-45A0-8415-2E8298FDFAB0}" srcOrd="1" destOrd="0" presId="urn:microsoft.com/office/officeart/2005/8/layout/vList3"/>
    <dgm:cxn modelId="{2BC88DC6-70B6-46E8-B1B1-60C9A4888970}" type="presParOf" srcId="{EF7738B4-60CE-423A-87BF-CD4EA7E7D97B}" destId="{B42FEFDE-5FF6-412B-9FC7-F1E56184FFE5}" srcOrd="2" destOrd="0" presId="urn:microsoft.com/office/officeart/2005/8/layout/vList3"/>
    <dgm:cxn modelId="{BAD817D9-BC35-40E4-B331-49638B8FA95F}" type="presParOf" srcId="{B42FEFDE-5FF6-412B-9FC7-F1E56184FFE5}" destId="{FD4448BD-BC33-4C78-81F1-A5B2B45A9A7D}" srcOrd="0" destOrd="0" presId="urn:microsoft.com/office/officeart/2005/8/layout/vList3"/>
    <dgm:cxn modelId="{A6B08A00-D4FA-403F-BEFE-456BCC4586D7}" type="presParOf" srcId="{B42FEFDE-5FF6-412B-9FC7-F1E56184FFE5}" destId="{CA038A86-CB7F-4B5F-A387-2FF910E073E3}" srcOrd="1" destOrd="0" presId="urn:microsoft.com/office/officeart/2005/8/layout/vList3"/>
    <dgm:cxn modelId="{8A9EC92D-78FA-41DA-ABBD-F1D5ED99E381}" type="presParOf" srcId="{EF7738B4-60CE-423A-87BF-CD4EA7E7D97B}" destId="{9745C7D6-4E51-40B8-9BDA-CF77CBC8E5D1}" srcOrd="3" destOrd="0" presId="urn:microsoft.com/office/officeart/2005/8/layout/vList3"/>
    <dgm:cxn modelId="{A5018EF2-E923-48FB-BE20-C671C395FDAD}" type="presParOf" srcId="{EF7738B4-60CE-423A-87BF-CD4EA7E7D97B}" destId="{E7CA462E-AFC9-4212-923D-E5529E41949F}" srcOrd="4" destOrd="0" presId="urn:microsoft.com/office/officeart/2005/8/layout/vList3"/>
    <dgm:cxn modelId="{0C4C5850-32F7-4175-9568-A913FCC14537}" type="presParOf" srcId="{E7CA462E-AFC9-4212-923D-E5529E41949F}" destId="{ED434992-44C6-403F-BB95-7743038D3C10}" srcOrd="0" destOrd="0" presId="urn:microsoft.com/office/officeart/2005/8/layout/vList3"/>
    <dgm:cxn modelId="{CEDBD387-56CC-4A5C-B24C-F2D8A2B1F4A6}" type="presParOf" srcId="{E7CA462E-AFC9-4212-923D-E5529E41949F}" destId="{A40DDBF3-BE93-487C-AF20-F635AFA827EA}" srcOrd="1" destOrd="0" presId="urn:microsoft.com/office/officeart/2005/8/layout/vList3"/>
    <dgm:cxn modelId="{AA5F5367-3CC0-4640-A6A4-CDA5D284DCC9}" type="presParOf" srcId="{EF7738B4-60CE-423A-87BF-CD4EA7E7D97B}" destId="{2BE2573C-429D-4AE5-85E5-15E8C2A2F533}" srcOrd="5" destOrd="0" presId="urn:microsoft.com/office/officeart/2005/8/layout/vList3"/>
    <dgm:cxn modelId="{2C59D403-B686-4707-B8CE-52B52300589D}" type="presParOf" srcId="{EF7738B4-60CE-423A-87BF-CD4EA7E7D97B}" destId="{DD3AEF6D-69C3-4C5E-8E9A-E2E1EF408622}" srcOrd="6" destOrd="0" presId="urn:microsoft.com/office/officeart/2005/8/layout/vList3"/>
    <dgm:cxn modelId="{51A3578D-A1A3-4C36-8AD8-17D0EEE61376}" type="presParOf" srcId="{DD3AEF6D-69C3-4C5E-8E9A-E2E1EF408622}" destId="{34A79266-3488-43BA-9146-4FA641E40547}" srcOrd="0" destOrd="0" presId="urn:microsoft.com/office/officeart/2005/8/layout/vList3"/>
    <dgm:cxn modelId="{F020BEED-9ECA-4CDD-976C-D1AE7F76A022}" type="presParOf" srcId="{DD3AEF6D-69C3-4C5E-8E9A-E2E1EF408622}" destId="{37A54A85-D951-4FE3-9AF8-83B2CB854FC1}" srcOrd="1" destOrd="0" presId="urn:microsoft.com/office/officeart/2005/8/layout/vList3"/>
    <dgm:cxn modelId="{36C30E84-930C-4E4F-9690-538462D3C043}" type="presParOf" srcId="{EF7738B4-60CE-423A-87BF-CD4EA7E7D97B}" destId="{C14274F2-5680-424C-83AC-BD8D043DFA48}" srcOrd="7" destOrd="0" presId="urn:microsoft.com/office/officeart/2005/8/layout/vList3"/>
    <dgm:cxn modelId="{1D3BF168-B895-4A63-A3A3-788682A95A94}" type="presParOf" srcId="{EF7738B4-60CE-423A-87BF-CD4EA7E7D97B}" destId="{80817C26-2389-4576-AB18-1EAE5E1F5A8A}" srcOrd="8" destOrd="0" presId="urn:microsoft.com/office/officeart/2005/8/layout/vList3"/>
    <dgm:cxn modelId="{8F125D4C-873A-43A4-8A24-585585A5E951}" type="presParOf" srcId="{80817C26-2389-4576-AB18-1EAE5E1F5A8A}" destId="{9906B24F-EADC-499F-9FCD-3F2FBB6EDE2A}" srcOrd="0" destOrd="0" presId="urn:microsoft.com/office/officeart/2005/8/layout/vList3"/>
    <dgm:cxn modelId="{82FCA6A0-7AE1-452E-A8BD-A6A89D109A32}" type="presParOf" srcId="{80817C26-2389-4576-AB18-1EAE5E1F5A8A}" destId="{2D1FDDEA-CCD4-49EE-B37A-84AE4B7949DE}" srcOrd="1" destOrd="0" presId="urn:microsoft.com/office/officeart/2005/8/layout/vList3"/>
    <dgm:cxn modelId="{3AF14B01-1BDE-4B3D-BAAF-117C8EBC7E28}" type="presParOf" srcId="{EF7738B4-60CE-423A-87BF-CD4EA7E7D97B}" destId="{DB0A8228-C47D-4F58-8508-6492AB69D47B}" srcOrd="9" destOrd="0" presId="urn:microsoft.com/office/officeart/2005/8/layout/vList3"/>
    <dgm:cxn modelId="{1B2BDFEE-5367-4A99-BF29-5F9EC3EAD2D0}" type="presParOf" srcId="{EF7738B4-60CE-423A-87BF-CD4EA7E7D97B}" destId="{BA7B063F-8884-4A13-A6FD-3ACB73BCF9F4}" srcOrd="10" destOrd="0" presId="urn:microsoft.com/office/officeart/2005/8/layout/vList3"/>
    <dgm:cxn modelId="{642D575E-4616-49C5-AFCD-24D6A3A2D435}" type="presParOf" srcId="{BA7B063F-8884-4A13-A6FD-3ACB73BCF9F4}" destId="{8CC51D84-B53E-4BEF-BE66-2442B9D81DFC}" srcOrd="0" destOrd="0" presId="urn:microsoft.com/office/officeart/2005/8/layout/vList3"/>
    <dgm:cxn modelId="{45328318-836E-44E1-AB7C-72052ACD4ED9}" type="presParOf" srcId="{BA7B063F-8884-4A13-A6FD-3ACB73BCF9F4}" destId="{84854A9F-AA3E-4511-AFAB-9F4EF055143D}" srcOrd="1" destOrd="0" presId="urn:microsoft.com/office/officeart/2005/8/layout/vList3"/>
    <dgm:cxn modelId="{30B8858F-3FCB-4660-B5D7-5F1D82796D38}" type="presParOf" srcId="{EF7738B4-60CE-423A-87BF-CD4EA7E7D97B}" destId="{B96B5EA2-8A01-4188-96AC-92BA3216CF81}" srcOrd="11" destOrd="0" presId="urn:microsoft.com/office/officeart/2005/8/layout/vList3"/>
    <dgm:cxn modelId="{3AEF576C-22EB-4F79-B02D-27808425429B}" type="presParOf" srcId="{EF7738B4-60CE-423A-87BF-CD4EA7E7D97B}" destId="{BF1A2783-98CD-4686-9604-318D74A7FB3E}" srcOrd="12" destOrd="0" presId="urn:microsoft.com/office/officeart/2005/8/layout/vList3"/>
    <dgm:cxn modelId="{61555AE3-68C5-410F-B8B9-18C63014F8DF}" type="presParOf" srcId="{BF1A2783-98CD-4686-9604-318D74A7FB3E}" destId="{BB4BE85A-0E00-43F4-9F92-F08D9658DA08}" srcOrd="0" destOrd="0" presId="urn:microsoft.com/office/officeart/2005/8/layout/vList3"/>
    <dgm:cxn modelId="{1E8DF895-760A-49AC-8F7F-461CCC650BE8}" type="presParOf" srcId="{BF1A2783-98CD-4686-9604-318D74A7FB3E}" destId="{31B41C4D-268E-4A72-8DCA-08B79D0D9C98}" srcOrd="1" destOrd="0" presId="urn:microsoft.com/office/officeart/2005/8/layout/vList3"/>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8FFB09C-5508-464C-BDDD-D553ED0F8C5F}">
      <dsp:nvSpPr>
        <dsp:cNvPr id="0" name=""/>
        <dsp:cNvSpPr/>
      </dsp:nvSpPr>
      <dsp:spPr>
        <a:xfrm rot="10800000">
          <a:off x="1109871" y="310"/>
          <a:ext cx="4057007" cy="419129"/>
        </a:xfrm>
        <a:prstGeom prst="homePlat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84824" tIns="41910" rIns="78232" bIns="41910" numCol="1" spcCol="1270" anchor="ctr" anchorCtr="0">
          <a:noAutofit/>
        </a:bodyPr>
        <a:lstStyle/>
        <a:p>
          <a:pPr marL="0" lvl="0" indent="0" algn="ctr" defTabSz="466725">
            <a:lnSpc>
              <a:spcPct val="90000"/>
            </a:lnSpc>
            <a:spcBef>
              <a:spcPct val="0"/>
            </a:spcBef>
            <a:spcAft>
              <a:spcPct val="35000"/>
            </a:spcAft>
            <a:buNone/>
          </a:pPr>
          <a:r>
            <a:rPr lang="en-US" sz="1050" b="1" kern="1200"/>
            <a:t>Mobile Application:</a:t>
          </a:r>
          <a:r>
            <a:rPr lang="en-US" sz="1050" kern="1200"/>
            <a:t> Manage your account from your smartphone.</a:t>
          </a:r>
        </a:p>
      </dsp:txBody>
      <dsp:txXfrm rot="10800000">
        <a:off x="1214653" y="310"/>
        <a:ext cx="3952225" cy="419129"/>
      </dsp:txXfrm>
    </dsp:sp>
    <dsp:sp modelId="{E74545AF-E2EB-42CB-A3C3-ABC80AD8916D}">
      <dsp:nvSpPr>
        <dsp:cNvPr id="0" name=""/>
        <dsp:cNvSpPr/>
      </dsp:nvSpPr>
      <dsp:spPr>
        <a:xfrm>
          <a:off x="630127" y="0"/>
          <a:ext cx="351976" cy="411627"/>
        </a:xfrm>
        <a:prstGeom prst="ellipse">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A038A86-CB7F-4B5F-A387-2FF910E073E3}">
      <dsp:nvSpPr>
        <dsp:cNvPr id="0" name=""/>
        <dsp:cNvSpPr/>
      </dsp:nvSpPr>
      <dsp:spPr>
        <a:xfrm rot="10800000">
          <a:off x="1126660" y="544552"/>
          <a:ext cx="4057007" cy="419129"/>
        </a:xfrm>
        <a:prstGeom prst="homePlat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84824" tIns="38100" rIns="71120" bIns="38100" numCol="1" spcCol="1270" anchor="ctr" anchorCtr="0">
          <a:noAutofit/>
        </a:bodyPr>
        <a:lstStyle/>
        <a:p>
          <a:pPr marL="0" lvl="0" indent="0" algn="ctr" defTabSz="444500">
            <a:lnSpc>
              <a:spcPct val="90000"/>
            </a:lnSpc>
            <a:spcBef>
              <a:spcPct val="0"/>
            </a:spcBef>
            <a:spcAft>
              <a:spcPct val="35000"/>
            </a:spcAft>
            <a:buNone/>
          </a:pPr>
          <a:r>
            <a:rPr lang="en-US" sz="1000" b="1" kern="1200"/>
            <a:t>Online Banking:</a:t>
          </a:r>
          <a:r>
            <a:rPr lang="en-US" sz="1000" kern="1200"/>
            <a:t> Access your account anytime, anywhere.</a:t>
          </a:r>
        </a:p>
      </dsp:txBody>
      <dsp:txXfrm rot="10800000">
        <a:off x="1231442" y="544552"/>
        <a:ext cx="3952225" cy="419129"/>
      </dsp:txXfrm>
    </dsp:sp>
    <dsp:sp modelId="{FD4448BD-BC33-4C78-81F1-A5B2B45A9A7D}">
      <dsp:nvSpPr>
        <dsp:cNvPr id="0" name=""/>
        <dsp:cNvSpPr/>
      </dsp:nvSpPr>
      <dsp:spPr>
        <a:xfrm>
          <a:off x="581364" y="581855"/>
          <a:ext cx="419129" cy="419129"/>
        </a:xfrm>
        <a:prstGeom prst="ellipse">
          <a:avLst/>
        </a:prstGeom>
        <a:blipFill>
          <a:blip xmlns:r="http://schemas.openxmlformats.org/officeDocument/2006/relationships" r:embed="rId2">
            <a:extLst>
              <a:ext uri="{28A0092B-C50C-407E-A947-70E740481C1C}">
                <a14:useLocalDpi xmlns:a14="http://schemas.microsoft.com/office/drawing/2010/main" val="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40DDBF3-BE93-487C-AF20-F635AFA827EA}">
      <dsp:nvSpPr>
        <dsp:cNvPr id="0" name=""/>
        <dsp:cNvSpPr/>
      </dsp:nvSpPr>
      <dsp:spPr>
        <a:xfrm rot="10800000">
          <a:off x="1126660" y="1088795"/>
          <a:ext cx="4057007" cy="419129"/>
        </a:xfrm>
        <a:prstGeom prst="homePlat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84824" tIns="38100" rIns="71120" bIns="38100" numCol="1" spcCol="1270" anchor="ctr" anchorCtr="0">
          <a:noAutofit/>
        </a:bodyPr>
        <a:lstStyle/>
        <a:p>
          <a:pPr marL="0" lvl="0" indent="0" algn="ctr" defTabSz="444500">
            <a:lnSpc>
              <a:spcPct val="90000"/>
            </a:lnSpc>
            <a:spcBef>
              <a:spcPct val="0"/>
            </a:spcBef>
            <a:spcAft>
              <a:spcPct val="35000"/>
            </a:spcAft>
            <a:buNone/>
          </a:pPr>
          <a:r>
            <a:rPr lang="en-US" sz="1000" b="1" kern="1200"/>
            <a:t>Direct Deposit:</a:t>
          </a:r>
          <a:r>
            <a:rPr lang="en-US" sz="1000" kern="1200"/>
            <a:t> Receive payments or allowances directly.</a:t>
          </a:r>
        </a:p>
      </dsp:txBody>
      <dsp:txXfrm rot="10800000">
        <a:off x="1231442" y="1088795"/>
        <a:ext cx="3952225" cy="419129"/>
      </dsp:txXfrm>
    </dsp:sp>
    <dsp:sp modelId="{ED434992-44C6-403F-BB95-7743038D3C10}">
      <dsp:nvSpPr>
        <dsp:cNvPr id="0" name=""/>
        <dsp:cNvSpPr/>
      </dsp:nvSpPr>
      <dsp:spPr>
        <a:xfrm>
          <a:off x="602676" y="1099454"/>
          <a:ext cx="419129" cy="419129"/>
        </a:xfrm>
        <a:prstGeom prst="ellipse">
          <a:avLst/>
        </a:prstGeom>
        <a:blipFill>
          <a:blip xmlns:r="http://schemas.openxmlformats.org/officeDocument/2006/relationships" r:embed="rId3">
            <a:extLst>
              <a:ext uri="{28A0092B-C50C-407E-A947-70E740481C1C}">
                <a14:useLocalDpi xmlns:a14="http://schemas.microsoft.com/office/drawing/2010/main" val="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7A54A85-D951-4FE3-9AF8-83B2CB854FC1}">
      <dsp:nvSpPr>
        <dsp:cNvPr id="0" name=""/>
        <dsp:cNvSpPr/>
      </dsp:nvSpPr>
      <dsp:spPr>
        <a:xfrm rot="10800000">
          <a:off x="1245377" y="1687024"/>
          <a:ext cx="3927183" cy="400298"/>
        </a:xfrm>
        <a:prstGeom prst="homePlat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84824" tIns="38100" rIns="71120" bIns="38100" numCol="1" spcCol="1270" anchor="ctr" anchorCtr="0">
          <a:noAutofit/>
        </a:bodyPr>
        <a:lstStyle/>
        <a:p>
          <a:pPr marL="0" lvl="0" indent="0" algn="ctr" defTabSz="444500">
            <a:lnSpc>
              <a:spcPct val="90000"/>
            </a:lnSpc>
            <a:spcBef>
              <a:spcPct val="0"/>
            </a:spcBef>
            <a:spcAft>
              <a:spcPct val="35000"/>
            </a:spcAft>
            <a:buNone/>
          </a:pPr>
          <a:r>
            <a:rPr lang="en-US" sz="1000" b="1" kern="1200"/>
            <a:t>Electronic Statements:</a:t>
          </a:r>
          <a:r>
            <a:rPr lang="en-US" sz="1000" kern="1200"/>
            <a:t> Go paperless with secure digital statements.</a:t>
          </a:r>
        </a:p>
      </dsp:txBody>
      <dsp:txXfrm rot="10800000">
        <a:off x="1345451" y="1687024"/>
        <a:ext cx="3827109" cy="400298"/>
      </dsp:txXfrm>
    </dsp:sp>
    <dsp:sp modelId="{34A79266-3488-43BA-9146-4FA641E40547}">
      <dsp:nvSpPr>
        <dsp:cNvPr id="0" name=""/>
        <dsp:cNvSpPr/>
      </dsp:nvSpPr>
      <dsp:spPr>
        <a:xfrm>
          <a:off x="549321" y="1584151"/>
          <a:ext cx="504527" cy="508270"/>
        </a:xfrm>
        <a:prstGeom prst="ellipse">
          <a:avLst/>
        </a:prstGeom>
        <a:blipFill>
          <a:blip xmlns:r="http://schemas.openxmlformats.org/officeDocument/2006/relationships" r:embed="rId4">
            <a:extLst>
              <a:ext uri="{28A0092B-C50C-407E-A947-70E740481C1C}">
                <a14:useLocalDpi xmlns:a14="http://schemas.microsoft.com/office/drawing/2010/main" val="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D1FDDEA-CCD4-49EE-B37A-84AE4B7949DE}">
      <dsp:nvSpPr>
        <dsp:cNvPr id="0" name=""/>
        <dsp:cNvSpPr/>
      </dsp:nvSpPr>
      <dsp:spPr>
        <a:xfrm rot="10800000">
          <a:off x="1126660" y="2266422"/>
          <a:ext cx="4057007" cy="419129"/>
        </a:xfrm>
        <a:prstGeom prst="homePlat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84824" tIns="38100" rIns="71120" bIns="38100" numCol="1" spcCol="1270" anchor="ctr" anchorCtr="0">
          <a:noAutofit/>
        </a:bodyPr>
        <a:lstStyle/>
        <a:p>
          <a:pPr marL="0" lvl="0" indent="0" algn="ctr" defTabSz="444500">
            <a:lnSpc>
              <a:spcPct val="90000"/>
            </a:lnSpc>
            <a:spcBef>
              <a:spcPct val="0"/>
            </a:spcBef>
            <a:spcAft>
              <a:spcPct val="35000"/>
            </a:spcAft>
            <a:buNone/>
          </a:pPr>
          <a:r>
            <a:rPr lang="en-US" sz="1000" b="1" kern="1200"/>
            <a:t>Debit Card:</a:t>
          </a:r>
          <a:r>
            <a:rPr lang="en-US" sz="1000" kern="1200"/>
            <a:t> Make purchases and ATM withdrawals easily.</a:t>
          </a:r>
        </a:p>
      </dsp:txBody>
      <dsp:txXfrm rot="10800000">
        <a:off x="1231442" y="2266422"/>
        <a:ext cx="3952225" cy="419129"/>
      </dsp:txXfrm>
    </dsp:sp>
    <dsp:sp modelId="{9906B24F-EADC-499F-9FCD-3F2FBB6EDE2A}">
      <dsp:nvSpPr>
        <dsp:cNvPr id="0" name=""/>
        <dsp:cNvSpPr/>
      </dsp:nvSpPr>
      <dsp:spPr>
        <a:xfrm>
          <a:off x="618662" y="2207802"/>
          <a:ext cx="419129" cy="419129"/>
        </a:xfrm>
        <a:prstGeom prst="ellipse">
          <a:avLst/>
        </a:prstGeom>
        <a:blipFill>
          <a:blip xmlns:r="http://schemas.openxmlformats.org/officeDocument/2006/relationships" r:embed="rId5">
            <a:extLst>
              <a:ext uri="{28A0092B-C50C-407E-A947-70E740481C1C}">
                <a14:useLocalDpi xmlns:a14="http://schemas.microsoft.com/office/drawing/2010/main" val="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4854A9F-AA3E-4511-AFAB-9F4EF055143D}">
      <dsp:nvSpPr>
        <dsp:cNvPr id="0" name=""/>
        <dsp:cNvSpPr/>
      </dsp:nvSpPr>
      <dsp:spPr>
        <a:xfrm rot="10800000">
          <a:off x="1155836" y="2849922"/>
          <a:ext cx="4057007" cy="419129"/>
        </a:xfrm>
        <a:prstGeom prst="homePlat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84824" tIns="38100" rIns="71120" bIns="38100" numCol="1" spcCol="1270" anchor="ctr" anchorCtr="0">
          <a:noAutofit/>
        </a:bodyPr>
        <a:lstStyle/>
        <a:p>
          <a:pPr marL="0" lvl="0" indent="0" algn="ctr" defTabSz="444500">
            <a:lnSpc>
              <a:spcPct val="90000"/>
            </a:lnSpc>
            <a:spcBef>
              <a:spcPct val="0"/>
            </a:spcBef>
            <a:spcAft>
              <a:spcPct val="35000"/>
            </a:spcAft>
            <a:buNone/>
          </a:pPr>
          <a:r>
            <a:rPr lang="en-US" sz="1000" b="1" kern="1200"/>
            <a:t>ATMs (Thousands of Locations):</a:t>
          </a:r>
          <a:r>
            <a:rPr lang="en-US" sz="1000" kern="1200"/>
            <a:t> Withdraw funds or check your balance at a wide network of ATMs.</a:t>
          </a:r>
        </a:p>
      </dsp:txBody>
      <dsp:txXfrm rot="10800000">
        <a:off x="1260618" y="2849922"/>
        <a:ext cx="3952225" cy="419129"/>
      </dsp:txXfrm>
    </dsp:sp>
    <dsp:sp modelId="{8CC51D84-B53E-4BEF-BE66-2442B9D81DFC}">
      <dsp:nvSpPr>
        <dsp:cNvPr id="0" name=""/>
        <dsp:cNvSpPr/>
      </dsp:nvSpPr>
      <dsp:spPr>
        <a:xfrm>
          <a:off x="563059" y="2757925"/>
          <a:ext cx="535836" cy="497645"/>
        </a:xfrm>
        <a:prstGeom prst="ellipse">
          <a:avLst/>
        </a:prstGeom>
        <a:blipFill>
          <a:blip xmlns:r="http://schemas.openxmlformats.org/officeDocument/2006/relationships" r:embed="rId6">
            <a:extLst>
              <a:ext uri="{28A0092B-C50C-407E-A947-70E740481C1C}">
                <a14:useLocalDpi xmlns:a14="http://schemas.microsoft.com/office/drawing/2010/main" val="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1B41C4D-268E-4A72-8DCA-08B79D0D9C98}">
      <dsp:nvSpPr>
        <dsp:cNvPr id="0" name=""/>
        <dsp:cNvSpPr/>
      </dsp:nvSpPr>
      <dsp:spPr>
        <a:xfrm rot="10800000">
          <a:off x="1157161" y="3433423"/>
          <a:ext cx="4057007" cy="419129"/>
        </a:xfrm>
        <a:prstGeom prst="homePlat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84824" tIns="38100" rIns="71120" bIns="38100" numCol="1" spcCol="1270" anchor="ctr" anchorCtr="0">
          <a:noAutofit/>
        </a:bodyPr>
        <a:lstStyle/>
        <a:p>
          <a:pPr marL="0" lvl="0" indent="0" algn="ctr" defTabSz="444500">
            <a:lnSpc>
              <a:spcPct val="90000"/>
            </a:lnSpc>
            <a:spcBef>
              <a:spcPct val="0"/>
            </a:spcBef>
            <a:spcAft>
              <a:spcPct val="35000"/>
            </a:spcAft>
            <a:buNone/>
          </a:pPr>
          <a:r>
            <a:rPr lang="en-US" sz="1000" b="1" kern="1200"/>
            <a:t>Account Alerts:</a:t>
          </a:r>
          <a:r>
            <a:rPr lang="en-US" sz="1000" kern="1200"/>
            <a:t> Receive notifications to stay updated on account activity.</a:t>
          </a:r>
        </a:p>
      </dsp:txBody>
      <dsp:txXfrm rot="10800000">
        <a:off x="1261943" y="3433423"/>
        <a:ext cx="3952225" cy="419129"/>
      </dsp:txXfrm>
    </dsp:sp>
    <dsp:sp modelId="{BB4BE85A-0E00-43F4-9F92-F08D9658DA08}">
      <dsp:nvSpPr>
        <dsp:cNvPr id="0" name=""/>
        <dsp:cNvSpPr/>
      </dsp:nvSpPr>
      <dsp:spPr>
        <a:xfrm>
          <a:off x="565201" y="3418058"/>
          <a:ext cx="541133" cy="418542"/>
        </a:xfrm>
        <a:prstGeom prst="ellipse">
          <a:avLst/>
        </a:prstGeom>
        <a:blipFill>
          <a:blip xmlns:r="http://schemas.openxmlformats.org/officeDocument/2006/relationships" r:embed="rId7">
            <a:extLst>
              <a:ext uri="{28A0092B-C50C-407E-A947-70E740481C1C}">
                <a14:useLocalDpi xmlns:a14="http://schemas.microsoft.com/office/drawing/2010/main" val="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3">
  <dgm:title val=""/>
  <dgm:desc val=""/>
  <dgm:catLst>
    <dgm:cat type="list" pri="14000"/>
    <dgm:cat type="convert" pri="3000"/>
    <dgm:cat type="picture" pri="27000"/>
    <dgm:cat type="pictureconvert" pri="27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alg type="lin">
      <dgm:param type="linDir" val="fromT"/>
      <dgm:param type="vertAlign" val="mid"/>
      <dgm:param type="horzAlign" val="ctr"/>
    </dgm:alg>
    <dgm:shape xmlns:r="http://schemas.openxmlformats.org/officeDocument/2006/relationships" r:blip="">
      <dgm:adjLst/>
    </dgm:shape>
    <dgm:presOf/>
    <dgm:constrLst>
      <dgm:constr type="w" for="ch" forName="composite" refType="w"/>
      <dgm:constr type="h" for="ch" forName="composite" refType="h"/>
      <dgm:constr type="h" for="ch" forName="spacing" refType="h" refFor="ch" refForName="composite" fact="0.25"/>
      <dgm:constr type="h" for="ch" forName="spacing" refType="w" op="lte" fact="0.1"/>
      <dgm:constr type="primFontSz" for="des" ptType="node"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w" for="ch" forName="imgShp" refType="w" fact="0.335"/>
              <dgm:constr type="h" for="ch" forName="imgShp" refType="w" refFor="ch" refForName="imgShp" op="equ"/>
              <dgm:constr type="h" for="ch" forName="imgShp" refType="h" op="lte"/>
              <dgm:constr type="ctrY" for="ch" forName="imgShp" refType="h" fact="0.5"/>
              <dgm:constr type="l" for="ch" forName="imgShp"/>
              <dgm:constr type="w" for="ch" forName="txShp" refType="w" op="equ" fact="0.665"/>
              <dgm:constr type="h" for="ch" forName="txShp" refType="h" refFor="ch" refForName="imgShp" op="equ"/>
              <dgm:constr type="ctrY" for="ch" forName="txShp" refType="h" fact="0.5"/>
              <dgm:constr type="l" for="ch" forName="txShp" refType="w" refFor="ch" refForName="imgShp" fact="0.5"/>
              <dgm:constr type="lMarg" for="ch" forName="txShp" refType="w" refFor="ch" refForName="imgShp" fact="1.25"/>
            </dgm:constrLst>
          </dgm:if>
          <dgm:else name="Name3">
            <dgm:constrLst>
              <dgm:constr type="w" for="ch" forName="imgShp" refType="w" fact="0.335"/>
              <dgm:constr type="h" for="ch" forName="imgShp" refType="w" refFor="ch" refForName="imgShp" op="equ"/>
              <dgm:constr type="h" for="ch" forName="imgShp" refType="h" op="lte"/>
              <dgm:constr type="ctrY" for="ch" forName="imgShp" refType="h" fact="0.5"/>
              <dgm:constr type="r" for="ch" forName="imgShp" refType="w"/>
              <dgm:constr type="w" for="ch" forName="txShp" refType="w" op="equ" fact="0.665"/>
              <dgm:constr type="h" for="ch" forName="txShp" refType="h" refFor="ch" refForName="imgShp" op="equ"/>
              <dgm:constr type="ctrY" for="ch" forName="txShp" refType="h" fact="0.5"/>
              <dgm:constr type="r" for="ch" forName="txShp" refType="ctrX" refFor="ch" refForName="imgShp"/>
              <dgm:constr type="rMarg" for="ch" forName="txShp" refType="w" refFor="ch" refForName="imgShp" fact="1.25"/>
            </dgm:constrLst>
          </dgm:else>
        </dgm:choose>
        <dgm:ruleLst/>
        <dgm:layoutNode name="imgShp" styleLbl="fgImgPlace1">
          <dgm:alg type="sp"/>
          <dgm:shape xmlns:r="http://schemas.openxmlformats.org/officeDocument/2006/relationships" type="ellipse" r:blip="" blipPhldr="1">
            <dgm:adjLst/>
          </dgm:shape>
          <dgm:presOf/>
          <dgm:constrLst/>
          <dgm:ruleLst/>
        </dgm:layoutNode>
        <dgm:layoutNode name="txShp">
          <dgm:varLst>
            <dgm:bulletEnabled val="1"/>
          </dgm:varLst>
          <dgm:alg type="tx"/>
          <dgm:choose name="Name4">
            <dgm:if name="Name5" func="var" arg="dir" op="equ" val="norm">
              <dgm:shape xmlns:r="http://schemas.openxmlformats.org/officeDocument/2006/relationships" rot="180" type="homePlate" r:blip="" zOrderOff="-1">
                <dgm:adjLst/>
              </dgm:shape>
            </dgm:if>
            <dgm:else name="Name6">
              <dgm:shape xmlns:r="http://schemas.openxmlformats.org/officeDocument/2006/relationships" type="homePlate" r:blip="" zOrderOff="-1">
                <dgm:adjLst/>
              </dgm:shape>
            </dgm:else>
          </dgm:choose>
          <dgm:presOf axis="desOrSelf" ptType="node"/>
          <dgm:constrLst>
            <dgm:constr type="tMarg" refType="primFontSz" fact="0.3"/>
            <dgm:constr type="bMarg" refType="primFontSz" fact="0.3"/>
          </dgm:constrLst>
          <dgm:ruleLst>
            <dgm:rule type="primFontSz" val="5" fact="NaN" max="NaN"/>
          </dgm:ruleLst>
        </dgm:layoutNode>
      </dgm:layoutNode>
      <dgm:forEach name="Name7" axis="followSib" ptType="sibTrans" cnt="1">
        <dgm:layoutNode name="spacing">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6</Pages>
  <Words>721</Words>
  <Characters>4113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dc:creator>
  <cp:keywords/>
  <dc:description/>
  <cp:lastModifiedBy>Alice</cp:lastModifiedBy>
  <cp:revision>27</cp:revision>
  <dcterms:created xsi:type="dcterms:W3CDTF">2025-07-23T02:12:00Z</dcterms:created>
  <dcterms:modified xsi:type="dcterms:W3CDTF">2025-07-27T08:51:00Z</dcterms:modified>
</cp:coreProperties>
</file>