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6148957"/>
        <w:docPartObj>
          <w:docPartGallery w:val="Cover Pages"/>
          <w:docPartUnique/>
        </w:docPartObj>
      </w:sdtPr>
      <w:sdtEndPr/>
      <w:sdtContent>
        <w:p w14:paraId="62FACD0C" w14:textId="620C90F5" w:rsidR="00095FD8" w:rsidRDefault="00095FD8">
          <w:r>
            <w:rPr>
              <w:noProof/>
              <w:lang w:val="en-US"/>
            </w:rPr>
            <mc:AlternateContent>
              <mc:Choice Requires="wpg">
                <w:drawing>
                  <wp:anchor distT="0" distB="0" distL="114300" distR="114300" simplePos="0" relativeHeight="251659264" behindDoc="1" locked="0" layoutInCell="1" allowOverlap="1" wp14:anchorId="4A99287D" wp14:editId="63DD8DA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1A76C37" w14:textId="2D248282" w:rsidR="00095FD8" w:rsidRDefault="0034215D">
                                      <w:pPr>
                                        <w:pStyle w:val="NoSpacing"/>
                                        <w:rPr>
                                          <w:color w:val="FFFFFF" w:themeColor="background1"/>
                                          <w:sz w:val="32"/>
                                          <w:szCs w:val="32"/>
                                        </w:rPr>
                                      </w:pPr>
                                      <w:r>
                                        <w:rPr>
                                          <w:color w:val="FFFFFF" w:themeColor="background1"/>
                                          <w:sz w:val="32"/>
                                          <w:szCs w:val="32"/>
                                        </w:rPr>
                                        <w:t>MMTrainer</w:t>
                                      </w:r>
                                    </w:p>
                                  </w:sdtContent>
                                </w:sdt>
                                <w:p w14:paraId="7EEF3CE3" w14:textId="24612440" w:rsidR="00095FD8" w:rsidRDefault="0083757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4215D">
                                        <w:rPr>
                                          <w:caps/>
                                          <w:color w:val="FFFFFF" w:themeColor="background1"/>
                                        </w:rPr>
                                        <w:t>MMTrainer</w:t>
                                      </w:r>
                                    </w:sdtContent>
                                  </w:sdt>
                                  <w:r w:rsidR="00095FD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F83626">
                                        <w:rPr>
                                          <w:caps/>
                                          <w:color w:val="FFFFFF" w:themeColor="background1"/>
                                        </w:rPr>
                                        <w:t>2552 Yonge Street, Toronto on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422D438" w14:textId="1E62E914" w:rsidR="00095FD8" w:rsidRDefault="00D70F1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Coffee Himalaya</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73410A8" w14:textId="65AC5084" w:rsidR="00095FD8" w:rsidRDefault="0034215D">
                                      <w:pPr>
                                        <w:pStyle w:val="NoSpacing"/>
                                        <w:spacing w:before="240"/>
                                        <w:rPr>
                                          <w:caps/>
                                          <w:color w:val="637052" w:themeColor="text2"/>
                                          <w:sz w:val="36"/>
                                          <w:szCs w:val="36"/>
                                        </w:rPr>
                                      </w:pPr>
                                      <w:r>
                                        <w:rPr>
                                          <w:caps/>
                                          <w:color w:val="637052" w:themeColor="text2"/>
                                          <w:sz w:val="36"/>
                                          <w:szCs w:val="36"/>
                                        </w:rPr>
                                        <w:t>Coffee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99287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" fillcolor="#e48312 [3204]" stroked="f" strokeweight="1.2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" fillcolor="#bd582c [3205]" stroked="f" strokeweight="1.25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1A76C37" w14:textId="2D248282" w:rsidR="00095FD8" w:rsidRDefault="0034215D">
                                <w:pPr>
                                  <w:pStyle w:val="NoSpacing"/>
                                  <w:rPr>
                                    <w:color w:val="FFFFFF" w:themeColor="background1"/>
                                    <w:sz w:val="32"/>
                                    <w:szCs w:val="32"/>
                                  </w:rPr>
                                </w:pPr>
                                <w:r>
                                  <w:rPr>
                                    <w:color w:val="FFFFFF" w:themeColor="background1"/>
                                    <w:sz w:val="32"/>
                                    <w:szCs w:val="32"/>
                                  </w:rPr>
                                  <w:t>MMTrainer</w:t>
                                </w:r>
                              </w:p>
                            </w:sdtContent>
                          </w:sdt>
                          <w:p w14:paraId="7EEF3CE3" w14:textId="24612440" w:rsidR="00095FD8" w:rsidRDefault="0095564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4215D">
                                  <w:rPr>
                                    <w:caps/>
                                    <w:color w:val="FFFFFF" w:themeColor="background1"/>
                                  </w:rPr>
                                  <w:t>MMTrainer</w:t>
                                </w:r>
                              </w:sdtContent>
                            </w:sdt>
                            <w:r w:rsidR="00095FD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F83626">
                                  <w:rPr>
                                    <w:caps/>
                                    <w:color w:val="FFFFFF" w:themeColor="background1"/>
                                  </w:rPr>
                                  <w:t>2552 Yonge Street, Toronto on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422D438" w14:textId="1E62E914" w:rsidR="00095FD8" w:rsidRDefault="00D70F1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Coffee Himalaya</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73410A8" w14:textId="65AC5084" w:rsidR="00095FD8" w:rsidRDefault="0034215D">
                                <w:pPr>
                                  <w:pStyle w:val="NoSpacing"/>
                                  <w:spacing w:before="240"/>
                                  <w:rPr>
                                    <w:caps/>
                                    <w:color w:val="637052" w:themeColor="text2"/>
                                    <w:sz w:val="36"/>
                                    <w:szCs w:val="36"/>
                                  </w:rPr>
                                </w:pPr>
                                <w:r>
                                  <w:rPr>
                                    <w:caps/>
                                    <w:color w:val="637052" w:themeColor="text2"/>
                                    <w:sz w:val="36"/>
                                    <w:szCs w:val="36"/>
                                  </w:rPr>
                                  <w:t>Coffee</w:t>
                                </w:r>
                              </w:p>
                            </w:sdtContent>
                          </w:sdt>
                        </w:txbxContent>
                      </v:textbox>
                    </v:shape>
                    <w10:wrap anchorx="page" anchory="page"/>
                  </v:group>
                </w:pict>
              </mc:Fallback>
            </mc:AlternateContent>
          </w:r>
        </w:p>
        <w:p w14:paraId="6E60094D" w14:textId="243EFD5C" w:rsidR="00095FD8" w:rsidRDefault="00095FD8">
          <w:r>
            <w:br w:type="page"/>
          </w:r>
        </w:p>
        <w:bookmarkStart w:id="0" w:name="_GoBack" w:displacedByCustomXml="next"/>
        <w:bookmarkEnd w:id="0" w:displacedByCustomXml="next"/>
      </w:sdtContent>
    </w:sdt>
    <w:p w14:paraId="39AD5361" w14:textId="0E71385B" w:rsidR="00657927" w:rsidRPr="006D69EA" w:rsidRDefault="00095FD8" w:rsidP="006D69EA">
      <w:pPr>
        <w:pStyle w:val="Title"/>
        <w:rPr>
          <w:color w:val="E48312" w:themeColor="accent1"/>
        </w:rPr>
      </w:pPr>
      <w:r w:rsidRPr="006D69EA">
        <w:rPr>
          <w:color w:val="E48312" w:themeColor="accent1"/>
        </w:rPr>
        <w:lastRenderedPageBreak/>
        <w:t xml:space="preserve">Himalayan Coffee House </w:t>
      </w:r>
    </w:p>
    <w:p w14:paraId="78BED647" w14:textId="288BAF36" w:rsidR="006236F8" w:rsidRDefault="006F3BE4" w:rsidP="00095FD8">
      <w:pPr>
        <w:pStyle w:val="Heading1"/>
      </w:pPr>
      <w:r>
        <w:rPr>
          <w:noProof/>
          <w:lang w:val="en-US"/>
        </w:rPr>
        <w:drawing>
          <wp:anchor distT="0" distB="0" distL="114300" distR="114300" simplePos="0" relativeHeight="251660288" behindDoc="1" locked="0" layoutInCell="1" allowOverlap="1" wp14:anchorId="15E689AE" wp14:editId="5642572E">
            <wp:simplePos x="0" y="0"/>
            <wp:positionH relativeFrom="column">
              <wp:posOffset>5133975</wp:posOffset>
            </wp:positionH>
            <wp:positionV relativeFrom="paragraph">
              <wp:posOffset>146685</wp:posOffset>
            </wp:positionV>
            <wp:extent cx="1828165" cy="3655695"/>
            <wp:effectExtent l="0" t="0" r="635" b="1905"/>
            <wp:wrapSquare wrapText="bothSides"/>
            <wp:docPr id="1" name="Picture 1" descr="A picture containing table, cup, indoor, coffe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te 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165" cy="3655695"/>
                    </a:xfrm>
                    <a:prstGeom prst="rect">
                      <a:avLst/>
                    </a:prstGeom>
                  </pic:spPr>
                </pic:pic>
              </a:graphicData>
            </a:graphic>
            <wp14:sizeRelH relativeFrom="page">
              <wp14:pctWidth>0</wp14:pctWidth>
            </wp14:sizeRelH>
            <wp14:sizeRelV relativeFrom="page">
              <wp14:pctHeight>0</wp14:pctHeight>
            </wp14:sizeRelV>
          </wp:anchor>
        </w:drawing>
      </w:r>
    </w:p>
    <w:p w14:paraId="453B3196" w14:textId="11972B04" w:rsidR="00095FD8" w:rsidRDefault="00095FD8" w:rsidP="00095FD8">
      <w:pPr>
        <w:pStyle w:val="Heading1"/>
      </w:pPr>
      <w:r>
        <w:t xml:space="preserve">Part </w:t>
      </w:r>
      <w:r w:rsidR="00084F0A">
        <w:t>2:</w:t>
      </w:r>
      <w:r>
        <w:t xml:space="preserve"> Schedules</w:t>
      </w:r>
    </w:p>
    <w:p w14:paraId="5583420B" w14:textId="0E0467C6" w:rsidR="00095FD8" w:rsidRDefault="00095FD8">
      <w:r>
        <w:t>Himalyan Coffee house has three groups of five-hour shifts for all employees.  These are:</w:t>
      </w:r>
    </w:p>
    <w:p w14:paraId="4CD06D3C" w14:textId="74A69906" w:rsidR="00095FD8" w:rsidRDefault="00095FD8">
      <w:r>
        <w:t>Early Morning: 5 a.m. to 1</w:t>
      </w:r>
      <w:r w:rsidR="00084F0A">
        <w:t>0</w:t>
      </w:r>
      <w:r>
        <w:t xml:space="preserve"> a.m.</w:t>
      </w:r>
    </w:p>
    <w:p w14:paraId="0DF43130" w14:textId="0FFCAB5F" w:rsidR="00095FD8" w:rsidRDefault="00095FD8">
      <w:r>
        <w:t xml:space="preserve">Early Afternoon: </w:t>
      </w:r>
      <w:r w:rsidR="00084F0A">
        <w:t xml:space="preserve">10 a.m. to 3 p.m. </w:t>
      </w:r>
    </w:p>
    <w:p w14:paraId="0722E041" w14:textId="511FC5DB" w:rsidR="00084F0A" w:rsidRDefault="00084F0A">
      <w:r>
        <w:t xml:space="preserve">Late Afternoon: 3 p.m. to 8 p.m. </w:t>
      </w:r>
    </w:p>
    <w:p w14:paraId="0E1E3274" w14:textId="40CBAC6A" w:rsidR="00095FD8" w:rsidRDefault="00084F0A">
      <w:r>
        <w:t xml:space="preserve">*Each shift comes with a 30-minute paid break.  </w:t>
      </w:r>
    </w:p>
    <w:p w14:paraId="355EAE96" w14:textId="75B8EA81" w:rsidR="00084F0A" w:rsidRDefault="00946B6A" w:rsidP="00084F0A">
      <w:pPr>
        <w:pStyle w:val="Heading1"/>
      </w:pPr>
      <w:r>
        <w:rPr>
          <w:noProof/>
          <w:lang w:val="en-US"/>
        </w:rPr>
        <mc:AlternateContent>
          <mc:Choice Requires="wpg">
            <w:drawing>
              <wp:anchor distT="0" distB="0" distL="228600" distR="228600" simplePos="0" relativeHeight="251662336" behindDoc="1" locked="0" layoutInCell="1" allowOverlap="1" wp14:anchorId="0508F360" wp14:editId="42535B43">
                <wp:simplePos x="0" y="0"/>
                <wp:positionH relativeFrom="margin">
                  <wp:posOffset>4695825</wp:posOffset>
                </wp:positionH>
                <wp:positionV relativeFrom="margin">
                  <wp:posOffset>2943225</wp:posOffset>
                </wp:positionV>
                <wp:extent cx="2157095" cy="5972175"/>
                <wp:effectExtent l="0" t="0" r="0" b="9525"/>
                <wp:wrapSquare wrapText="bothSides"/>
                <wp:docPr id="201" name="Group 201"/>
                <wp:cNvGraphicFramePr/>
                <a:graphic xmlns:a="http://schemas.openxmlformats.org/drawingml/2006/main">
                  <a:graphicData uri="http://schemas.microsoft.com/office/word/2010/wordprocessingGroup">
                    <wpg:wgp>
                      <wpg:cNvGrpSpPr/>
                      <wpg:grpSpPr>
                        <a:xfrm>
                          <a:off x="0" y="0"/>
                          <a:ext cx="2157095" cy="5972175"/>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8E0FCD" w14:textId="66F0D198" w:rsidR="00C61D88" w:rsidRPr="00C61D88" w:rsidRDefault="00C61D88" w:rsidP="00C61D88">
                              <w:pPr>
                                <w:rPr>
                                  <w:color w:val="FFFFFF" w:themeColor="background1"/>
                                </w:rPr>
                              </w:pPr>
                              <w:r w:rsidRPr="00C61D88">
                                <w:rPr>
                                  <w:color w:val="FFFFFF" w:themeColor="background1"/>
                                </w:rPr>
                                <w:t xml:space="preserve">Coffee production in Nepal has been steadily increasing in recent years. Cultivated in the foothills of the Himalayan Mountains, Himalayan Java coffee of Nepal is grown at altitudes from 3,000 to 6,000 feet above sea level primarily in the districts of Kavre, Palpa, Lapitpur and Gulmi. </w:t>
                              </w:r>
                            </w:p>
                            <w:p w14:paraId="69D697FC" w14:textId="52130FE6" w:rsidR="00C61D88" w:rsidRDefault="00C61D88" w:rsidP="00C61D88">
                              <w:pPr>
                                <w:rPr>
                                  <w:color w:val="FFFFFF" w:themeColor="background1"/>
                                </w:rPr>
                              </w:pPr>
                              <w:r w:rsidRPr="00C61D88">
                                <w:rPr>
                                  <w:color w:val="FFFFFF" w:themeColor="background1"/>
                                </w:rPr>
                                <w:t xml:space="preserve">According to producers in Nepal, the majority of coffee in the Himalayas is newly planted and therefore "organically grown" and call themselves organic, though few companies or producers actually carry an Organic certification on their labels. </w:t>
                              </w:r>
                            </w:p>
                            <w:p w14:paraId="4055C8F7" w14:textId="52093C2A" w:rsidR="00C61D88" w:rsidRDefault="00C61D88" w:rsidP="00C61D88">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C26CF" w14:textId="07ADDE7A" w:rsidR="00C61D88" w:rsidRPr="000A7E4E" w:rsidRDefault="00C61D88">
                              <w:pPr>
                                <w:pStyle w:val="NoSpacing"/>
                                <w:jc w:val="center"/>
                                <w:rPr>
                                  <w:rFonts w:asciiTheme="majorHAnsi" w:eastAsiaTheme="majorEastAsia" w:hAnsiTheme="majorHAnsi" w:cstheme="majorBidi"/>
                                  <w:caps/>
                                  <w:color w:val="AA610D" w:themeColor="accent1" w:themeShade="BF"/>
                                  <w:sz w:val="30"/>
                                  <w:szCs w:val="30"/>
                                </w:rPr>
                              </w:pPr>
                              <w:r w:rsidRPr="000A7E4E">
                                <w:rPr>
                                  <w:color w:val="AA610D" w:themeColor="accent1" w:themeShade="BF"/>
                                  <w:sz w:val="30"/>
                                  <w:szCs w:val="30"/>
                                </w:rPr>
                                <w:t xml:space="preserve">Nepal </w:t>
                              </w:r>
                              <w:r w:rsidR="000A7E4E" w:rsidRPr="000A7E4E">
                                <w:rPr>
                                  <w:color w:val="AA610D" w:themeColor="accent1" w:themeShade="BF"/>
                                  <w:sz w:val="30"/>
                                  <w:szCs w:val="30"/>
                                </w:rPr>
                                <w:t xml:space="preserve"> </w:t>
                              </w:r>
                              <w:r w:rsidRPr="000A7E4E">
                                <w:rPr>
                                  <w:color w:val="AA610D" w:themeColor="accent1" w:themeShade="BF"/>
                                  <w:sz w:val="30"/>
                                  <w:szCs w:val="30"/>
                                </w:rPr>
                                <w:t>Cof</w:t>
                              </w:r>
                              <w:r w:rsidR="000A7E4E" w:rsidRPr="000A7E4E">
                                <w:rPr>
                                  <w:color w:val="AA610D" w:themeColor="accent1" w:themeShade="BF"/>
                                  <w:sz w:val="30"/>
                                  <w:szCs w:val="30"/>
                                </w:rPr>
                                <w:t>f</w:t>
                              </w:r>
                              <w:r w:rsidRPr="000A7E4E">
                                <w:rPr>
                                  <w:color w:val="AA610D" w:themeColor="accent1" w:themeShade="BF"/>
                                  <w:sz w:val="30"/>
                                  <w:szCs w:val="30"/>
                                </w:rPr>
                                <w:t>ee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0508F360" id="Group 201" o:spid="_x0000_s1030" style="position:absolute;margin-left:369.75pt;margin-top:231.75pt;width:169.85pt;height:470.25pt;z-index:-251654144;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">
                <v:rect id="Rectangle 202" o:spid="_x0000_s1031"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" fillcolor="#e48312 [3204]" stroked="f" strokeweight="1.25pt"/>
                <v:rect id="Rectangle 203" o:spid="_x0000_s1032"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" fillcolor="#e48312 [3204]" stroked="f" strokeweight="1.25pt">
                  <v:textbox inset=",14.4pt,8.64pt,18pt">
                    <w:txbxContent>
                      <w:p w14:paraId="568E0FCD" w14:textId="66F0D198" w:rsidR="00C61D88" w:rsidRPr="00C61D88" w:rsidRDefault="00C61D88" w:rsidP="00C61D88">
                        <w:pPr>
                          <w:rPr>
                            <w:color w:val="FFFFFF" w:themeColor="background1"/>
                          </w:rPr>
                        </w:pPr>
                        <w:r w:rsidRPr="00C61D88">
                          <w:rPr>
                            <w:color w:val="FFFFFF" w:themeColor="background1"/>
                          </w:rPr>
                          <w:t>Coffee production in Nepal has been steadily increasing in recent years. Cultivated in the foothills of the Himalayan Mountains, Himalayan Java coffee of Nepal is grown at altitudes from 3,000 to 6,000 feet above sea level primarily in the districts of Kavre, Palpa, Lapitpur and Gulmi.</w:t>
                        </w:r>
                        <w:r w:rsidRPr="00C61D88">
                          <w:rPr>
                            <w:color w:val="FFFFFF" w:themeColor="background1"/>
                          </w:rPr>
                          <w:t xml:space="preserve"> </w:t>
                        </w:r>
                      </w:p>
                      <w:p w14:paraId="69D697FC" w14:textId="52130FE6" w:rsidR="00C61D88" w:rsidRDefault="00C61D88" w:rsidP="00C61D88">
                        <w:pPr>
                          <w:rPr>
                            <w:color w:val="FFFFFF" w:themeColor="background1"/>
                          </w:rPr>
                        </w:pPr>
                        <w:r w:rsidRPr="00C61D88">
                          <w:rPr>
                            <w:color w:val="FFFFFF" w:themeColor="background1"/>
                          </w:rPr>
                          <w:t xml:space="preserve">According to producers in Nepal, the majority of coffee in the Himalayas is newly planted and therefore "organically grown" and call themselves organic, though few companies or producers actually carry an Organic certification on their labels. </w:t>
                        </w:r>
                      </w:p>
                      <w:p w14:paraId="4055C8F7" w14:textId="52093C2A" w:rsidR="00C61D88" w:rsidRDefault="00C61D88" w:rsidP="00C61D88">
                        <w:pPr>
                          <w:rPr>
                            <w:color w:val="FFFFFF" w:themeColor="background1"/>
                          </w:rPr>
                        </w:pPr>
                      </w:p>
                    </w:txbxContent>
                  </v:textbox>
                </v:rect>
                <v:shape id="Text Box 204" o:spid="_x0000_s1033"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31EC26CF" w14:textId="07ADDE7A" w:rsidR="00C61D88" w:rsidRPr="000A7E4E" w:rsidRDefault="00C61D88">
                        <w:pPr>
                          <w:pStyle w:val="NoSpacing"/>
                          <w:jc w:val="center"/>
                          <w:rPr>
                            <w:rFonts w:asciiTheme="majorHAnsi" w:eastAsiaTheme="majorEastAsia" w:hAnsiTheme="majorHAnsi" w:cstheme="majorBidi"/>
                            <w:caps/>
                            <w:color w:val="AA610D" w:themeColor="accent1" w:themeShade="BF"/>
                            <w:sz w:val="30"/>
                            <w:szCs w:val="30"/>
                          </w:rPr>
                        </w:pPr>
                        <w:r w:rsidRPr="000A7E4E">
                          <w:rPr>
                            <w:color w:val="AA610D" w:themeColor="accent1" w:themeShade="BF"/>
                            <w:sz w:val="30"/>
                            <w:szCs w:val="30"/>
                          </w:rPr>
                          <w:t>Nepal</w:t>
                        </w:r>
                        <w:r w:rsidRPr="000A7E4E">
                          <w:rPr>
                            <w:color w:val="AA610D" w:themeColor="accent1" w:themeShade="BF"/>
                            <w:sz w:val="30"/>
                            <w:szCs w:val="30"/>
                          </w:rPr>
                          <w:t xml:space="preserve"> </w:t>
                        </w:r>
                        <w:r w:rsidR="000A7E4E" w:rsidRPr="000A7E4E">
                          <w:rPr>
                            <w:color w:val="AA610D" w:themeColor="accent1" w:themeShade="BF"/>
                            <w:sz w:val="30"/>
                            <w:szCs w:val="30"/>
                          </w:rPr>
                          <w:t xml:space="preserve"> </w:t>
                        </w:r>
                        <w:r w:rsidRPr="000A7E4E">
                          <w:rPr>
                            <w:color w:val="AA610D" w:themeColor="accent1" w:themeShade="BF"/>
                            <w:sz w:val="30"/>
                            <w:szCs w:val="30"/>
                          </w:rPr>
                          <w:t>Cof</w:t>
                        </w:r>
                        <w:r w:rsidR="000A7E4E" w:rsidRPr="000A7E4E">
                          <w:rPr>
                            <w:color w:val="AA610D" w:themeColor="accent1" w:themeShade="BF"/>
                            <w:sz w:val="30"/>
                            <w:szCs w:val="30"/>
                          </w:rPr>
                          <w:t>f</w:t>
                        </w:r>
                        <w:r w:rsidRPr="000A7E4E">
                          <w:rPr>
                            <w:color w:val="AA610D" w:themeColor="accent1" w:themeShade="BF"/>
                            <w:sz w:val="30"/>
                            <w:szCs w:val="30"/>
                          </w:rPr>
                          <w:t>ee</w:t>
                        </w:r>
                      </w:p>
                    </w:txbxContent>
                  </v:textbox>
                </v:shape>
                <w10:wrap type="square" anchorx="margin" anchory="margin"/>
              </v:group>
            </w:pict>
          </mc:Fallback>
        </mc:AlternateContent>
      </w:r>
      <w:r w:rsidR="00084F0A">
        <w:t xml:space="preserve">Part 3: Service Standards: </w:t>
      </w:r>
    </w:p>
    <w:p w14:paraId="62D7AFCC" w14:textId="62590E1C" w:rsidR="00084F0A" w:rsidRDefault="009B75F3">
      <w:r>
        <w:t>The following is a list of service standards that we promise to our customers:</w:t>
      </w:r>
      <w:r w:rsidR="009F0A03" w:rsidRPr="009F0A03">
        <w:rPr>
          <w:noProof/>
        </w:rPr>
        <w:t xml:space="preserve"> </w:t>
      </w:r>
    </w:p>
    <w:p w14:paraId="217F0E6D" w14:textId="6BA3CDAB" w:rsidR="006D69EA" w:rsidRDefault="006D69EA"/>
    <w:p w14:paraId="53129BF1" w14:textId="11654947" w:rsidR="00A72410" w:rsidRDefault="00A72410"/>
    <w:p w14:paraId="599C2338" w14:textId="0615FA75" w:rsidR="00A72410" w:rsidRDefault="00C61D88">
      <w:r>
        <w:rPr>
          <w:noProof/>
          <w:lang w:val="en-US"/>
        </w:rPr>
        <w:drawing>
          <wp:inline distT="0" distB="0" distL="0" distR="0" wp14:anchorId="126DA3C6" wp14:editId="228220D0">
            <wp:extent cx="4448175" cy="2562225"/>
            <wp:effectExtent l="0" t="38100" r="0" b="476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ectPr w:rsidR="00A72410" w:rsidSect="003B1CDF">
      <w:pgSz w:w="12240" w:h="15840"/>
      <w:pgMar w:top="720" w:right="720" w:bottom="720" w:left="720" w:header="720" w:footer="720" w:gutter="0"/>
      <w:pgBorders w:display="firstPage" w:offsetFrom="page">
        <w:top w:val="dashed" w:sz="12" w:space="24" w:color="F3B46B" w:themeColor="accent1" w:themeTint="99"/>
        <w:left w:val="dashed" w:sz="12" w:space="24" w:color="F3B46B" w:themeColor="accent1" w:themeTint="99"/>
        <w:bottom w:val="dashed" w:sz="12" w:space="24" w:color="F3B46B" w:themeColor="accent1" w:themeTint="99"/>
        <w:right w:val="dashed" w:sz="12" w:space="24" w:color="F3B46B" w:themeColor="accent1" w:themeTint="99"/>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1BCA0" w14:textId="77777777" w:rsidR="00837574" w:rsidRDefault="00837574" w:rsidP="00095FD8">
      <w:pPr>
        <w:spacing w:after="0" w:line="240" w:lineRule="auto"/>
      </w:pPr>
      <w:r>
        <w:separator/>
      </w:r>
    </w:p>
  </w:endnote>
  <w:endnote w:type="continuationSeparator" w:id="0">
    <w:p w14:paraId="62279A09" w14:textId="77777777" w:rsidR="00837574" w:rsidRDefault="00837574" w:rsidP="000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53840" w14:textId="77777777" w:rsidR="00837574" w:rsidRDefault="00837574" w:rsidP="00095FD8">
      <w:pPr>
        <w:spacing w:after="0" w:line="240" w:lineRule="auto"/>
      </w:pPr>
      <w:r>
        <w:separator/>
      </w:r>
    </w:p>
  </w:footnote>
  <w:footnote w:type="continuationSeparator" w:id="0">
    <w:p w14:paraId="53F53770" w14:textId="77777777" w:rsidR="00837574" w:rsidRDefault="00837574" w:rsidP="000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C65C1"/>
    <w:multiLevelType w:val="hybridMultilevel"/>
    <w:tmpl w:val="C73A98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FD8"/>
    <w:rsid w:val="00065DCC"/>
    <w:rsid w:val="00084F0A"/>
    <w:rsid w:val="00095FD8"/>
    <w:rsid w:val="000A6A91"/>
    <w:rsid w:val="000A7E4E"/>
    <w:rsid w:val="00177334"/>
    <w:rsid w:val="001D1A5F"/>
    <w:rsid w:val="00237BDD"/>
    <w:rsid w:val="002479C9"/>
    <w:rsid w:val="0030539A"/>
    <w:rsid w:val="0034215D"/>
    <w:rsid w:val="003B1CDF"/>
    <w:rsid w:val="003B370F"/>
    <w:rsid w:val="006236F8"/>
    <w:rsid w:val="00657927"/>
    <w:rsid w:val="006A352D"/>
    <w:rsid w:val="006D0E8C"/>
    <w:rsid w:val="006D18AB"/>
    <w:rsid w:val="006D69EA"/>
    <w:rsid w:val="006F3BE4"/>
    <w:rsid w:val="007520EF"/>
    <w:rsid w:val="007535DA"/>
    <w:rsid w:val="00837574"/>
    <w:rsid w:val="008465EE"/>
    <w:rsid w:val="00946B6A"/>
    <w:rsid w:val="00955649"/>
    <w:rsid w:val="009B75F3"/>
    <w:rsid w:val="009F0A03"/>
    <w:rsid w:val="00A72410"/>
    <w:rsid w:val="00B662FB"/>
    <w:rsid w:val="00BC1534"/>
    <w:rsid w:val="00C61D88"/>
    <w:rsid w:val="00D70F14"/>
    <w:rsid w:val="00DB036E"/>
    <w:rsid w:val="00E16BE9"/>
    <w:rsid w:val="00F83626"/>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FA0F"/>
  <w15:chartTrackingRefBased/>
  <w15:docId w15:val="{26DA1167-E8DA-4ECD-BE1B-76E22BDF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5FD8"/>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5F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5FD8"/>
    <w:rPr>
      <w:rFonts w:eastAsiaTheme="minorEastAsia"/>
      <w:lang w:val="en-US"/>
    </w:rPr>
  </w:style>
  <w:style w:type="paragraph" w:styleId="Header">
    <w:name w:val="header"/>
    <w:basedOn w:val="Normal"/>
    <w:link w:val="HeaderChar"/>
    <w:uiPriority w:val="99"/>
    <w:unhideWhenUsed/>
    <w:rsid w:val="0009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FD8"/>
  </w:style>
  <w:style w:type="paragraph" w:styleId="Footer">
    <w:name w:val="footer"/>
    <w:basedOn w:val="Normal"/>
    <w:link w:val="FooterChar"/>
    <w:uiPriority w:val="99"/>
    <w:unhideWhenUsed/>
    <w:rsid w:val="0009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FD8"/>
  </w:style>
  <w:style w:type="character" w:customStyle="1" w:styleId="Heading1Char">
    <w:name w:val="Heading 1 Char"/>
    <w:basedOn w:val="DefaultParagraphFont"/>
    <w:link w:val="Heading1"/>
    <w:uiPriority w:val="9"/>
    <w:rsid w:val="00095FD8"/>
    <w:rPr>
      <w:rFonts w:asciiTheme="majorHAnsi" w:eastAsiaTheme="majorEastAsia" w:hAnsiTheme="majorHAnsi" w:cstheme="majorBidi"/>
      <w:color w:val="AA610D" w:themeColor="accent1" w:themeShade="BF"/>
      <w:sz w:val="32"/>
      <w:szCs w:val="32"/>
    </w:rPr>
  </w:style>
  <w:style w:type="paragraph" w:styleId="ListParagraph">
    <w:name w:val="List Paragraph"/>
    <w:basedOn w:val="Normal"/>
    <w:uiPriority w:val="34"/>
    <w:qFormat/>
    <w:rsid w:val="006D69EA"/>
    <w:pPr>
      <w:ind w:left="720"/>
      <w:contextualSpacing/>
    </w:pPr>
  </w:style>
  <w:style w:type="paragraph" w:styleId="Title">
    <w:name w:val="Title"/>
    <w:basedOn w:val="Normal"/>
    <w:next w:val="Normal"/>
    <w:link w:val="TitleChar"/>
    <w:uiPriority w:val="10"/>
    <w:qFormat/>
    <w:rsid w:val="006D69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9E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groundreport.com/priorities-for-website-owners-a-steady-growth-for-long-term-success/" TargetMode="External"/><Relationship Id="rId1" Type="http://schemas.openxmlformats.org/officeDocument/2006/relationships/image" Target="../media/image2.jpeg"/><Relationship Id="rId6" Type="http://schemas.openxmlformats.org/officeDocument/2006/relationships/hyperlink" Target="http://staff.washington.edu/tft/a11ylogo/" TargetMode="External"/><Relationship Id="rId5" Type="http://schemas.openxmlformats.org/officeDocument/2006/relationships/image" Target="../media/image5.pn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groundreport.com/priorities-for-website-owners-a-steady-growth-for-long-term-success/" TargetMode="External"/><Relationship Id="rId1" Type="http://schemas.openxmlformats.org/officeDocument/2006/relationships/image" Target="../media/image2.jpeg"/><Relationship Id="rId6" Type="http://schemas.openxmlformats.org/officeDocument/2006/relationships/hyperlink" Target="http://staff.washington.edu/tft/a11ylogo/" TargetMode="External"/><Relationship Id="rId5" Type="http://schemas.openxmlformats.org/officeDocument/2006/relationships/image" Target="../media/image5.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5FA35F-5F07-4A06-BB1A-4DE1F237F676}" type="doc">
      <dgm:prSet loTypeId="urn:microsoft.com/office/officeart/2005/8/layout/vList3" loCatId="picture" qsTypeId="urn:microsoft.com/office/officeart/2005/8/quickstyle/simple1" qsCatId="simple" csTypeId="urn:microsoft.com/office/officeart/2005/8/colors/accent1_2" csCatId="accent1" phldr="1"/>
      <dgm:spPr/>
    </dgm:pt>
    <dgm:pt modelId="{14A261A3-E820-4F06-A1BB-C309CFA7429E}">
      <dgm:prSet phldrT="[Text]"/>
      <dgm:spPr/>
      <dgm:t>
        <a:bodyPr/>
        <a:lstStyle/>
        <a:p>
          <a:pPr>
            <a:buFont typeface="+mj-lt"/>
            <a:buAutoNum type="arabicPeriod"/>
          </a:pPr>
          <a:r>
            <a:rPr lang="en-CA"/>
            <a:t>Speed</a:t>
          </a:r>
          <a:endParaRPr lang="en-US"/>
        </a:p>
      </dgm:t>
    </dgm:pt>
    <dgm:pt modelId="{F7A72005-76FE-4BF0-808D-AC138801B2A3}" type="parTrans" cxnId="{AE76F8B5-BDF5-444C-9B02-15ACDE5B2971}">
      <dgm:prSet/>
      <dgm:spPr/>
      <dgm:t>
        <a:bodyPr/>
        <a:lstStyle/>
        <a:p>
          <a:endParaRPr lang="en-US"/>
        </a:p>
      </dgm:t>
    </dgm:pt>
    <dgm:pt modelId="{C26C976E-2D8F-4248-94A8-EFBBB83431E1}" type="sibTrans" cxnId="{AE76F8B5-BDF5-444C-9B02-15ACDE5B2971}">
      <dgm:prSet/>
      <dgm:spPr/>
      <dgm:t>
        <a:bodyPr/>
        <a:lstStyle/>
        <a:p>
          <a:endParaRPr lang="en-US"/>
        </a:p>
      </dgm:t>
    </dgm:pt>
    <dgm:pt modelId="{5A07F242-8EA3-4222-960E-133B1A84C67F}">
      <dgm:prSet/>
      <dgm:spPr/>
      <dgm:t>
        <a:bodyPr/>
        <a:lstStyle/>
        <a:p>
          <a:pPr>
            <a:buFont typeface="+mj-lt"/>
            <a:buAutoNum type="arabicPeriod"/>
          </a:pPr>
          <a:r>
            <a:rPr lang="en-CA"/>
            <a:t>Accessibility</a:t>
          </a:r>
        </a:p>
      </dgm:t>
    </dgm:pt>
    <dgm:pt modelId="{177B3D9E-B87D-40F9-9174-37BDB8CCA22A}" type="parTrans" cxnId="{4ECB4A0D-9E3C-41B9-A0CC-75E7B9B4FB6B}">
      <dgm:prSet/>
      <dgm:spPr/>
      <dgm:t>
        <a:bodyPr/>
        <a:lstStyle/>
        <a:p>
          <a:endParaRPr lang="en-US"/>
        </a:p>
      </dgm:t>
    </dgm:pt>
    <dgm:pt modelId="{27048D3B-0D1D-436A-BB5F-3EB2A9A57271}" type="sibTrans" cxnId="{4ECB4A0D-9E3C-41B9-A0CC-75E7B9B4FB6B}">
      <dgm:prSet/>
      <dgm:spPr/>
      <dgm:t>
        <a:bodyPr/>
        <a:lstStyle/>
        <a:p>
          <a:endParaRPr lang="en-US"/>
        </a:p>
      </dgm:t>
    </dgm:pt>
    <dgm:pt modelId="{659FF69B-B5F6-4B57-9A8F-09BA1F1BF76E}">
      <dgm:prSet/>
      <dgm:spPr/>
      <dgm:t>
        <a:bodyPr/>
        <a:lstStyle/>
        <a:p>
          <a:pPr>
            <a:buFont typeface="+mj-lt"/>
            <a:buAutoNum type="arabicPeriod"/>
          </a:pPr>
          <a:r>
            <a:rPr lang="en-CA"/>
            <a:t>Artists</a:t>
          </a:r>
        </a:p>
      </dgm:t>
    </dgm:pt>
    <dgm:pt modelId="{26F7578E-840D-4670-A3ED-D9E351EEEEA0}" type="parTrans" cxnId="{D45F9848-AB0C-4167-9FDF-517453C23BF5}">
      <dgm:prSet/>
      <dgm:spPr/>
      <dgm:t>
        <a:bodyPr/>
        <a:lstStyle/>
        <a:p>
          <a:endParaRPr lang="en-US"/>
        </a:p>
      </dgm:t>
    </dgm:pt>
    <dgm:pt modelId="{E59795C7-C3C4-4BA8-B871-E2F103C78C2A}" type="sibTrans" cxnId="{D45F9848-AB0C-4167-9FDF-517453C23BF5}">
      <dgm:prSet/>
      <dgm:spPr/>
      <dgm:t>
        <a:bodyPr/>
        <a:lstStyle/>
        <a:p>
          <a:endParaRPr lang="en-US"/>
        </a:p>
      </dgm:t>
    </dgm:pt>
    <dgm:pt modelId="{569EF720-CE4B-46DC-9D0C-BD57DCFAFF34}">
      <dgm:prSet phldrT="[Text]"/>
      <dgm:spPr/>
      <dgm:t>
        <a:bodyPr/>
        <a:lstStyle/>
        <a:p>
          <a:pPr>
            <a:buFont typeface="+mj-lt"/>
            <a:buAutoNum type="arabicPeriod"/>
          </a:pPr>
          <a:r>
            <a:rPr lang="en-CA"/>
            <a:t>Accuracy</a:t>
          </a:r>
          <a:endParaRPr lang="en-US"/>
        </a:p>
      </dgm:t>
    </dgm:pt>
    <dgm:pt modelId="{1006D6C4-D268-4A58-BBFE-2BC524096FF7}" type="parTrans" cxnId="{2E993F84-33AA-48BF-852A-469BD2B397F7}">
      <dgm:prSet/>
      <dgm:spPr/>
      <dgm:t>
        <a:bodyPr/>
        <a:lstStyle/>
        <a:p>
          <a:endParaRPr lang="en-US"/>
        </a:p>
      </dgm:t>
    </dgm:pt>
    <dgm:pt modelId="{E6C15260-79F2-47AF-B0F6-A98675885AA2}" type="sibTrans" cxnId="{2E993F84-33AA-48BF-852A-469BD2B397F7}">
      <dgm:prSet/>
      <dgm:spPr/>
      <dgm:t>
        <a:bodyPr/>
        <a:lstStyle/>
        <a:p>
          <a:endParaRPr lang="en-US"/>
        </a:p>
      </dgm:t>
    </dgm:pt>
    <dgm:pt modelId="{543722B5-3510-456A-A0CB-20F29116D555}" type="pres">
      <dgm:prSet presAssocID="{DF5FA35F-5F07-4A06-BB1A-4DE1F237F676}" presName="linearFlow" presStyleCnt="0">
        <dgm:presLayoutVars>
          <dgm:dir/>
          <dgm:resizeHandles val="exact"/>
        </dgm:presLayoutVars>
      </dgm:prSet>
      <dgm:spPr/>
    </dgm:pt>
    <dgm:pt modelId="{201CA715-30ED-4DC2-A734-EA5E5F8787CF}" type="pres">
      <dgm:prSet presAssocID="{14A261A3-E820-4F06-A1BB-C309CFA7429E}" presName="composite" presStyleCnt="0"/>
      <dgm:spPr/>
    </dgm:pt>
    <dgm:pt modelId="{47B598AC-9715-4ACE-9294-F5DD8404940F}" type="pres">
      <dgm:prSet presAssocID="{14A261A3-E820-4F06-A1BB-C309CFA7429E}" presName="imgShp" presStyleLbl="f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 uri="{837473B0-CC2E-450A-ABE3-18F120FF3D39}">
                <a1611:picAttrSrcUrl xmlns="" xmlns:a1611="http://schemas.microsoft.com/office/drawing/2016/11/main" r:id="rId2"/>
              </a:ext>
            </a:extLst>
          </a:blip>
          <a:srcRect/>
          <a:stretch>
            <a:fillRect l="-39000" r="-39000"/>
          </a:stretch>
        </a:blipFill>
      </dgm:spPr>
    </dgm:pt>
    <dgm:pt modelId="{E5A6BCA5-D838-4956-A5AA-2B7BCED7B7F6}" type="pres">
      <dgm:prSet presAssocID="{14A261A3-E820-4F06-A1BB-C309CFA7429E}" presName="txShp" presStyleLbl="node1" presStyleIdx="0" presStyleCnt="4" custLinFactNeighborX="-563" custLinFactNeighborY="-281">
        <dgm:presLayoutVars>
          <dgm:bulletEnabled val="1"/>
        </dgm:presLayoutVars>
      </dgm:prSet>
      <dgm:spPr/>
      <dgm:t>
        <a:bodyPr/>
        <a:lstStyle/>
        <a:p>
          <a:endParaRPr lang="en-US"/>
        </a:p>
      </dgm:t>
    </dgm:pt>
    <dgm:pt modelId="{BCD22148-ACD3-4D68-839B-9BD423233F2F}" type="pres">
      <dgm:prSet presAssocID="{C26C976E-2D8F-4248-94A8-EFBBB83431E1}" presName="spacing" presStyleCnt="0"/>
      <dgm:spPr/>
    </dgm:pt>
    <dgm:pt modelId="{2D5723A3-5579-4908-A915-2C11EFF578FD}" type="pres">
      <dgm:prSet presAssocID="{569EF720-CE4B-46DC-9D0C-BD57DCFAFF34}" presName="composite" presStyleCnt="0"/>
      <dgm:spPr/>
    </dgm:pt>
    <dgm:pt modelId="{C6342300-9818-49E1-B697-FF6866C89632}" type="pres">
      <dgm:prSet presAssocID="{569EF720-CE4B-46DC-9D0C-BD57DCFAFF34}" presName="imgShp" presStyleLbl="fgImgPlace1" presStyleIdx="1"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FA8BFECD-6BCA-4215-8224-6AA472625A22}" type="pres">
      <dgm:prSet presAssocID="{569EF720-CE4B-46DC-9D0C-BD57DCFAFF34}" presName="txShp" presStyleLbl="node1" presStyleIdx="1" presStyleCnt="4">
        <dgm:presLayoutVars>
          <dgm:bulletEnabled val="1"/>
        </dgm:presLayoutVars>
      </dgm:prSet>
      <dgm:spPr/>
      <dgm:t>
        <a:bodyPr/>
        <a:lstStyle/>
        <a:p>
          <a:endParaRPr lang="en-US"/>
        </a:p>
      </dgm:t>
    </dgm:pt>
    <dgm:pt modelId="{2DDC3452-8CCA-4AC1-92C3-28D372B0698C}" type="pres">
      <dgm:prSet presAssocID="{E6C15260-79F2-47AF-B0F6-A98675885AA2}" presName="spacing" presStyleCnt="0"/>
      <dgm:spPr/>
    </dgm:pt>
    <dgm:pt modelId="{41CE16D5-407D-4F8B-9621-CA775EC293B8}" type="pres">
      <dgm:prSet presAssocID="{659FF69B-B5F6-4B57-9A8F-09BA1F1BF76E}" presName="composite" presStyleCnt="0"/>
      <dgm:spPr/>
    </dgm:pt>
    <dgm:pt modelId="{BCA38964-016B-43D8-BFAA-C1A38FFC7BD5}" type="pres">
      <dgm:prSet presAssocID="{659FF69B-B5F6-4B57-9A8F-09BA1F1BF76E}" presName="imgShp" presStyleLbl="fgImgPlace1" presStyleIdx="2"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dgm:spPr>
    </dgm:pt>
    <dgm:pt modelId="{51DED8CA-E5F2-46F3-AE80-56D9E48DA79E}" type="pres">
      <dgm:prSet presAssocID="{659FF69B-B5F6-4B57-9A8F-09BA1F1BF76E}" presName="txShp" presStyleLbl="node1" presStyleIdx="2" presStyleCnt="4">
        <dgm:presLayoutVars>
          <dgm:bulletEnabled val="1"/>
        </dgm:presLayoutVars>
      </dgm:prSet>
      <dgm:spPr/>
      <dgm:t>
        <a:bodyPr/>
        <a:lstStyle/>
        <a:p>
          <a:endParaRPr lang="en-US"/>
        </a:p>
      </dgm:t>
    </dgm:pt>
    <dgm:pt modelId="{5D3DE7F8-44CF-4F2A-93F8-3B850C98BDEC}" type="pres">
      <dgm:prSet presAssocID="{E59795C7-C3C4-4BA8-B871-E2F103C78C2A}" presName="spacing" presStyleCnt="0"/>
      <dgm:spPr/>
    </dgm:pt>
    <dgm:pt modelId="{1030AC9C-3812-4569-A00A-14647D5764C4}" type="pres">
      <dgm:prSet presAssocID="{5A07F242-8EA3-4222-960E-133B1A84C67F}" presName="composite" presStyleCnt="0"/>
      <dgm:spPr/>
    </dgm:pt>
    <dgm:pt modelId="{56D5E480-87C9-41B2-BDD4-BE376F617765}" type="pres">
      <dgm:prSet presAssocID="{5A07F242-8EA3-4222-960E-133B1A84C67F}" presName="imgShp" presStyleLbl="fgImgPlace1" presStyleIdx="3" presStyleCnt="4"/>
      <dgm:spPr>
        <a:blipFill>
          <a:blip xmlns:r="http://schemas.openxmlformats.org/officeDocument/2006/relationships" r:embed="rId5" cstate="print">
            <a:extLst>
              <a:ext uri="{28A0092B-C50C-407E-A947-70E740481C1C}">
                <a14:useLocalDpi xmlns:a14="http://schemas.microsoft.com/office/drawing/2010/main" val="0"/>
              </a:ext>
              <a:ext uri="{837473B0-CC2E-450A-ABE3-18F120FF3D39}">
                <a1611:picAttrSrcUrl xmlns="" xmlns:a1611="http://schemas.microsoft.com/office/drawing/2016/11/main" r:id="rId6"/>
              </a:ext>
            </a:extLst>
          </a:blip>
          <a:srcRect/>
          <a:stretch>
            <a:fillRect/>
          </a:stretch>
        </a:blipFill>
      </dgm:spPr>
    </dgm:pt>
    <dgm:pt modelId="{C4D2E880-B84C-4BA6-B3DF-8606427567AD}" type="pres">
      <dgm:prSet presAssocID="{5A07F242-8EA3-4222-960E-133B1A84C67F}" presName="txShp" presStyleLbl="node1" presStyleIdx="3" presStyleCnt="4">
        <dgm:presLayoutVars>
          <dgm:bulletEnabled val="1"/>
        </dgm:presLayoutVars>
      </dgm:prSet>
      <dgm:spPr/>
      <dgm:t>
        <a:bodyPr/>
        <a:lstStyle/>
        <a:p>
          <a:endParaRPr lang="en-US"/>
        </a:p>
      </dgm:t>
    </dgm:pt>
  </dgm:ptLst>
  <dgm:cxnLst>
    <dgm:cxn modelId="{425C67C2-3183-4D59-BC50-028B19206CCE}" type="presOf" srcId="{659FF69B-B5F6-4B57-9A8F-09BA1F1BF76E}" destId="{51DED8CA-E5F2-46F3-AE80-56D9E48DA79E}" srcOrd="0" destOrd="0" presId="urn:microsoft.com/office/officeart/2005/8/layout/vList3"/>
    <dgm:cxn modelId="{D45F9848-AB0C-4167-9FDF-517453C23BF5}" srcId="{DF5FA35F-5F07-4A06-BB1A-4DE1F237F676}" destId="{659FF69B-B5F6-4B57-9A8F-09BA1F1BF76E}" srcOrd="2" destOrd="0" parTransId="{26F7578E-840D-4670-A3ED-D9E351EEEEA0}" sibTransId="{E59795C7-C3C4-4BA8-B871-E2F103C78C2A}"/>
    <dgm:cxn modelId="{E9CF759B-9AE7-4712-B45E-2F8699CF5223}" type="presOf" srcId="{DF5FA35F-5F07-4A06-BB1A-4DE1F237F676}" destId="{543722B5-3510-456A-A0CB-20F29116D555}" srcOrd="0" destOrd="0" presId="urn:microsoft.com/office/officeart/2005/8/layout/vList3"/>
    <dgm:cxn modelId="{4ECB4A0D-9E3C-41B9-A0CC-75E7B9B4FB6B}" srcId="{DF5FA35F-5F07-4A06-BB1A-4DE1F237F676}" destId="{5A07F242-8EA3-4222-960E-133B1A84C67F}" srcOrd="3" destOrd="0" parTransId="{177B3D9E-B87D-40F9-9174-37BDB8CCA22A}" sibTransId="{27048D3B-0D1D-436A-BB5F-3EB2A9A57271}"/>
    <dgm:cxn modelId="{AE76F8B5-BDF5-444C-9B02-15ACDE5B2971}" srcId="{DF5FA35F-5F07-4A06-BB1A-4DE1F237F676}" destId="{14A261A3-E820-4F06-A1BB-C309CFA7429E}" srcOrd="0" destOrd="0" parTransId="{F7A72005-76FE-4BF0-808D-AC138801B2A3}" sibTransId="{C26C976E-2D8F-4248-94A8-EFBBB83431E1}"/>
    <dgm:cxn modelId="{CD28529C-6A0D-46D1-8928-7A723BE7892A}" type="presOf" srcId="{569EF720-CE4B-46DC-9D0C-BD57DCFAFF34}" destId="{FA8BFECD-6BCA-4215-8224-6AA472625A22}" srcOrd="0" destOrd="0" presId="urn:microsoft.com/office/officeart/2005/8/layout/vList3"/>
    <dgm:cxn modelId="{EAD0618D-79A4-47AF-A1CD-B4F1E8C23DB5}" type="presOf" srcId="{14A261A3-E820-4F06-A1BB-C309CFA7429E}" destId="{E5A6BCA5-D838-4956-A5AA-2B7BCED7B7F6}" srcOrd="0" destOrd="0" presId="urn:microsoft.com/office/officeart/2005/8/layout/vList3"/>
    <dgm:cxn modelId="{1AAA74B2-2C6A-4837-95D6-C423D87B0841}" type="presOf" srcId="{5A07F242-8EA3-4222-960E-133B1A84C67F}" destId="{C4D2E880-B84C-4BA6-B3DF-8606427567AD}" srcOrd="0" destOrd="0" presId="urn:microsoft.com/office/officeart/2005/8/layout/vList3"/>
    <dgm:cxn modelId="{2E993F84-33AA-48BF-852A-469BD2B397F7}" srcId="{DF5FA35F-5F07-4A06-BB1A-4DE1F237F676}" destId="{569EF720-CE4B-46DC-9D0C-BD57DCFAFF34}" srcOrd="1" destOrd="0" parTransId="{1006D6C4-D268-4A58-BBFE-2BC524096FF7}" sibTransId="{E6C15260-79F2-47AF-B0F6-A98675885AA2}"/>
    <dgm:cxn modelId="{8426434D-0AF9-441D-BFC4-B8960ACB8E8E}" type="presParOf" srcId="{543722B5-3510-456A-A0CB-20F29116D555}" destId="{201CA715-30ED-4DC2-A734-EA5E5F8787CF}" srcOrd="0" destOrd="0" presId="urn:microsoft.com/office/officeart/2005/8/layout/vList3"/>
    <dgm:cxn modelId="{2A565C77-FC52-4149-BE26-A7612DFD0E7E}" type="presParOf" srcId="{201CA715-30ED-4DC2-A734-EA5E5F8787CF}" destId="{47B598AC-9715-4ACE-9294-F5DD8404940F}" srcOrd="0" destOrd="0" presId="urn:microsoft.com/office/officeart/2005/8/layout/vList3"/>
    <dgm:cxn modelId="{EE64E3CE-5270-4E90-9953-E7B1E5A839BB}" type="presParOf" srcId="{201CA715-30ED-4DC2-A734-EA5E5F8787CF}" destId="{E5A6BCA5-D838-4956-A5AA-2B7BCED7B7F6}" srcOrd="1" destOrd="0" presId="urn:microsoft.com/office/officeart/2005/8/layout/vList3"/>
    <dgm:cxn modelId="{454806A6-EEB1-419B-AE94-E62BA6AEFD60}" type="presParOf" srcId="{543722B5-3510-456A-A0CB-20F29116D555}" destId="{BCD22148-ACD3-4D68-839B-9BD423233F2F}" srcOrd="1" destOrd="0" presId="urn:microsoft.com/office/officeart/2005/8/layout/vList3"/>
    <dgm:cxn modelId="{E5132810-7588-4354-B667-EE3A0E2D4F08}" type="presParOf" srcId="{543722B5-3510-456A-A0CB-20F29116D555}" destId="{2D5723A3-5579-4908-A915-2C11EFF578FD}" srcOrd="2" destOrd="0" presId="urn:microsoft.com/office/officeart/2005/8/layout/vList3"/>
    <dgm:cxn modelId="{24D32CB1-9FC3-4EF8-B1D6-200F1B84D2D0}" type="presParOf" srcId="{2D5723A3-5579-4908-A915-2C11EFF578FD}" destId="{C6342300-9818-49E1-B697-FF6866C89632}" srcOrd="0" destOrd="0" presId="urn:microsoft.com/office/officeart/2005/8/layout/vList3"/>
    <dgm:cxn modelId="{B92DE181-6C0E-44D4-8BFA-EA815A80686F}" type="presParOf" srcId="{2D5723A3-5579-4908-A915-2C11EFF578FD}" destId="{FA8BFECD-6BCA-4215-8224-6AA472625A22}" srcOrd="1" destOrd="0" presId="urn:microsoft.com/office/officeart/2005/8/layout/vList3"/>
    <dgm:cxn modelId="{2A684F69-2553-4BF7-82A8-32C2A9E9B8C7}" type="presParOf" srcId="{543722B5-3510-456A-A0CB-20F29116D555}" destId="{2DDC3452-8CCA-4AC1-92C3-28D372B0698C}" srcOrd="3" destOrd="0" presId="urn:microsoft.com/office/officeart/2005/8/layout/vList3"/>
    <dgm:cxn modelId="{51E74BE3-B8DE-4046-92F1-E0237A92D1FB}" type="presParOf" srcId="{543722B5-3510-456A-A0CB-20F29116D555}" destId="{41CE16D5-407D-4F8B-9621-CA775EC293B8}" srcOrd="4" destOrd="0" presId="urn:microsoft.com/office/officeart/2005/8/layout/vList3"/>
    <dgm:cxn modelId="{FBFD968C-6787-45DC-ABFA-431619AFD74E}" type="presParOf" srcId="{41CE16D5-407D-4F8B-9621-CA775EC293B8}" destId="{BCA38964-016B-43D8-BFAA-C1A38FFC7BD5}" srcOrd="0" destOrd="0" presId="urn:microsoft.com/office/officeart/2005/8/layout/vList3"/>
    <dgm:cxn modelId="{3247A363-C7B1-4587-8537-975267F69A3C}" type="presParOf" srcId="{41CE16D5-407D-4F8B-9621-CA775EC293B8}" destId="{51DED8CA-E5F2-46F3-AE80-56D9E48DA79E}" srcOrd="1" destOrd="0" presId="urn:microsoft.com/office/officeart/2005/8/layout/vList3"/>
    <dgm:cxn modelId="{5E7FA18A-3161-4AE8-AC82-A6A0C413AEE4}" type="presParOf" srcId="{543722B5-3510-456A-A0CB-20F29116D555}" destId="{5D3DE7F8-44CF-4F2A-93F8-3B850C98BDEC}" srcOrd="5" destOrd="0" presId="urn:microsoft.com/office/officeart/2005/8/layout/vList3"/>
    <dgm:cxn modelId="{5FA15D95-3CB8-4559-A437-8B1BA062E211}" type="presParOf" srcId="{543722B5-3510-456A-A0CB-20F29116D555}" destId="{1030AC9C-3812-4569-A00A-14647D5764C4}" srcOrd="6" destOrd="0" presId="urn:microsoft.com/office/officeart/2005/8/layout/vList3"/>
    <dgm:cxn modelId="{7455F3C8-3911-4055-BBC4-331E96D67280}" type="presParOf" srcId="{1030AC9C-3812-4569-A00A-14647D5764C4}" destId="{56D5E480-87C9-41B2-BDD4-BE376F617765}" srcOrd="0" destOrd="0" presId="urn:microsoft.com/office/officeart/2005/8/layout/vList3"/>
    <dgm:cxn modelId="{81A0DD8F-53DA-421A-BA41-E02EBEEA2D2D}" type="presParOf" srcId="{1030AC9C-3812-4569-A00A-14647D5764C4}" destId="{C4D2E880-B84C-4BA6-B3DF-8606427567AD}" srcOrd="1" destOrd="0" presId="urn:microsoft.com/office/officeart/2005/8/layout/vList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A6BCA5-D838-4956-A5AA-2B7BCED7B7F6}">
      <dsp:nvSpPr>
        <dsp:cNvPr id="0" name=""/>
        <dsp:cNvSpPr/>
      </dsp:nvSpPr>
      <dsp:spPr>
        <a:xfrm rot="10800000">
          <a:off x="859202" y="0"/>
          <a:ext cx="2958036" cy="523149"/>
        </a:xfrm>
        <a:prstGeom prst="homePlate">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0694" tIns="91440" rIns="170688" bIns="91440" numCol="1" spcCol="1270" anchor="ctr" anchorCtr="0">
          <a:noAutofit/>
        </a:bodyPr>
        <a:lstStyle/>
        <a:p>
          <a:pPr lvl="0" algn="ctr" defTabSz="1066800">
            <a:lnSpc>
              <a:spcPct val="90000"/>
            </a:lnSpc>
            <a:spcBef>
              <a:spcPct val="0"/>
            </a:spcBef>
            <a:spcAft>
              <a:spcPct val="35000"/>
            </a:spcAft>
            <a:buFont typeface="+mj-lt"/>
            <a:buAutoNum type="arabicPeriod"/>
          </a:pPr>
          <a:r>
            <a:rPr lang="en-CA" sz="2400" kern="1200"/>
            <a:t>Speed</a:t>
          </a:r>
          <a:endParaRPr lang="en-US" sz="2400" kern="1200"/>
        </a:p>
      </dsp:txBody>
      <dsp:txXfrm rot="10800000">
        <a:off x="989989" y="0"/>
        <a:ext cx="2827249" cy="523149"/>
      </dsp:txXfrm>
    </dsp:sp>
    <dsp:sp modelId="{47B598AC-9715-4ACE-9294-F5DD8404940F}">
      <dsp:nvSpPr>
        <dsp:cNvPr id="0" name=""/>
        <dsp:cNvSpPr/>
      </dsp:nvSpPr>
      <dsp:spPr>
        <a:xfrm>
          <a:off x="614281" y="568"/>
          <a:ext cx="523149" cy="523149"/>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 uri="{837473B0-CC2E-450A-ABE3-18F120FF3D39}">
                <a1611:picAttrSrcUrl xmlns="" xmlns:a1611="http://schemas.microsoft.com/office/drawing/2016/11/main" r:id="rId2"/>
              </a:ext>
            </a:extLst>
          </a:blip>
          <a:srcRect/>
          <a:stretch>
            <a:fillRect l="-39000" r="-39000"/>
          </a:stretch>
        </a:blip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A8BFECD-6BCA-4215-8224-6AA472625A22}">
      <dsp:nvSpPr>
        <dsp:cNvPr id="0" name=""/>
        <dsp:cNvSpPr/>
      </dsp:nvSpPr>
      <dsp:spPr>
        <a:xfrm rot="10800000">
          <a:off x="875856" y="679881"/>
          <a:ext cx="2958036" cy="523149"/>
        </a:xfrm>
        <a:prstGeom prst="homePlate">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0694" tIns="91440" rIns="170688" bIns="91440" numCol="1" spcCol="1270" anchor="ctr" anchorCtr="0">
          <a:noAutofit/>
        </a:bodyPr>
        <a:lstStyle/>
        <a:p>
          <a:pPr lvl="0" algn="ctr" defTabSz="1066800">
            <a:lnSpc>
              <a:spcPct val="90000"/>
            </a:lnSpc>
            <a:spcBef>
              <a:spcPct val="0"/>
            </a:spcBef>
            <a:spcAft>
              <a:spcPct val="35000"/>
            </a:spcAft>
            <a:buFont typeface="+mj-lt"/>
            <a:buAutoNum type="arabicPeriod"/>
          </a:pPr>
          <a:r>
            <a:rPr lang="en-CA" sz="2400" kern="1200"/>
            <a:t>Accuracy</a:t>
          </a:r>
          <a:endParaRPr lang="en-US" sz="2400" kern="1200"/>
        </a:p>
      </dsp:txBody>
      <dsp:txXfrm rot="10800000">
        <a:off x="1006643" y="679881"/>
        <a:ext cx="2827249" cy="523149"/>
      </dsp:txXfrm>
    </dsp:sp>
    <dsp:sp modelId="{C6342300-9818-49E1-B697-FF6866C89632}">
      <dsp:nvSpPr>
        <dsp:cNvPr id="0" name=""/>
        <dsp:cNvSpPr/>
      </dsp:nvSpPr>
      <dsp:spPr>
        <a:xfrm>
          <a:off x="614281" y="679881"/>
          <a:ext cx="523149" cy="523149"/>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1DED8CA-E5F2-46F3-AE80-56D9E48DA79E}">
      <dsp:nvSpPr>
        <dsp:cNvPr id="0" name=""/>
        <dsp:cNvSpPr/>
      </dsp:nvSpPr>
      <dsp:spPr>
        <a:xfrm rot="10800000">
          <a:off x="875856" y="1359194"/>
          <a:ext cx="2958036" cy="523149"/>
        </a:xfrm>
        <a:prstGeom prst="homePlate">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0694" tIns="91440" rIns="170688" bIns="91440" numCol="1" spcCol="1270" anchor="ctr" anchorCtr="0">
          <a:noAutofit/>
        </a:bodyPr>
        <a:lstStyle/>
        <a:p>
          <a:pPr lvl="0" algn="ctr" defTabSz="1066800">
            <a:lnSpc>
              <a:spcPct val="90000"/>
            </a:lnSpc>
            <a:spcBef>
              <a:spcPct val="0"/>
            </a:spcBef>
            <a:spcAft>
              <a:spcPct val="35000"/>
            </a:spcAft>
            <a:buFont typeface="+mj-lt"/>
            <a:buAutoNum type="arabicPeriod"/>
          </a:pPr>
          <a:r>
            <a:rPr lang="en-CA" sz="2400" kern="1200"/>
            <a:t>Artists</a:t>
          </a:r>
        </a:p>
      </dsp:txBody>
      <dsp:txXfrm rot="10800000">
        <a:off x="1006643" y="1359194"/>
        <a:ext cx="2827249" cy="523149"/>
      </dsp:txXfrm>
    </dsp:sp>
    <dsp:sp modelId="{BCA38964-016B-43D8-BFAA-C1A38FFC7BD5}">
      <dsp:nvSpPr>
        <dsp:cNvPr id="0" name=""/>
        <dsp:cNvSpPr/>
      </dsp:nvSpPr>
      <dsp:spPr>
        <a:xfrm>
          <a:off x="614281" y="1359194"/>
          <a:ext cx="523149" cy="523149"/>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4D2E880-B84C-4BA6-B3DF-8606427567AD}">
      <dsp:nvSpPr>
        <dsp:cNvPr id="0" name=""/>
        <dsp:cNvSpPr/>
      </dsp:nvSpPr>
      <dsp:spPr>
        <a:xfrm rot="10800000">
          <a:off x="875856" y="2038507"/>
          <a:ext cx="2958036" cy="523149"/>
        </a:xfrm>
        <a:prstGeom prst="homePlate">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0694" tIns="91440" rIns="170688" bIns="91440" numCol="1" spcCol="1270" anchor="ctr" anchorCtr="0">
          <a:noAutofit/>
        </a:bodyPr>
        <a:lstStyle/>
        <a:p>
          <a:pPr lvl="0" algn="ctr" defTabSz="1066800">
            <a:lnSpc>
              <a:spcPct val="90000"/>
            </a:lnSpc>
            <a:spcBef>
              <a:spcPct val="0"/>
            </a:spcBef>
            <a:spcAft>
              <a:spcPct val="35000"/>
            </a:spcAft>
            <a:buFont typeface="+mj-lt"/>
            <a:buAutoNum type="arabicPeriod"/>
          </a:pPr>
          <a:r>
            <a:rPr lang="en-CA" sz="2400" kern="1200"/>
            <a:t>Accessibility</a:t>
          </a:r>
        </a:p>
      </dsp:txBody>
      <dsp:txXfrm rot="10800000">
        <a:off x="1006643" y="2038507"/>
        <a:ext cx="2827249" cy="523149"/>
      </dsp:txXfrm>
    </dsp:sp>
    <dsp:sp modelId="{56D5E480-87C9-41B2-BDD4-BE376F617765}">
      <dsp:nvSpPr>
        <dsp:cNvPr id="0" name=""/>
        <dsp:cNvSpPr/>
      </dsp:nvSpPr>
      <dsp:spPr>
        <a:xfrm>
          <a:off x="614281" y="2038507"/>
          <a:ext cx="523149" cy="523149"/>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 uri="{837473B0-CC2E-450A-ABE3-18F120FF3D39}">
                <a1611:picAttrSrcUrl xmlns="" xmlns:a1611="http://schemas.microsoft.com/office/drawing/2016/11/main" r:id="rId6"/>
              </a:ext>
            </a:extLst>
          </a:blip>
          <a:srcRect/>
          <a:stretch>
            <a:fillRect/>
          </a:stretch>
        </a:blip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2552 Yonge Street, Toronto 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MMTrainer</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Coffee Himalaya</dc:title>
  <dc:subject>Coffee</dc:subject>
  <dc:creator>MMTrainer</dc:creator>
  <cp:keywords/>
  <dc:description/>
  <cp:lastModifiedBy>Windows User</cp:lastModifiedBy>
  <cp:revision>17</cp:revision>
  <dcterms:created xsi:type="dcterms:W3CDTF">2018-08-28T00:27:00Z</dcterms:created>
  <dcterms:modified xsi:type="dcterms:W3CDTF">2020-09-08T04:49:00Z</dcterms:modified>
</cp:coreProperties>
</file>