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3D954" w14:textId="77777777" w:rsidR="0075054E" w:rsidRPr="007A7545" w:rsidRDefault="0075054E" w:rsidP="007A7545">
      <w:pPr>
        <w:jc w:val="center"/>
        <w:rPr>
          <w:b/>
          <w:bCs/>
          <w:color w:val="B4C6E7" w:themeColor="accent1" w:themeTint="66"/>
          <w:sz w:val="44"/>
          <w:szCs w:val="44"/>
        </w:rPr>
      </w:pPr>
      <w:r w:rsidRPr="007A7545">
        <w:rPr>
          <w:b/>
          <w:bCs/>
          <w:color w:val="B4C6E7" w:themeColor="accent1" w:themeTint="66"/>
          <w:sz w:val="44"/>
          <w:szCs w:val="44"/>
        </w:rPr>
        <w:t>Conreleve Capsule - Complete Product Documentation</w:t>
      </w:r>
    </w:p>
    <w:p w14:paraId="67E53C49" w14:textId="77777777" w:rsidR="0075054E" w:rsidRDefault="0075054E" w:rsidP="005F4990">
      <w:pPr>
        <w:pStyle w:val="Heading1"/>
      </w:pPr>
      <w:r w:rsidRPr="0075054E">
        <w:t>Manufacturing Process</w:t>
      </w:r>
    </w:p>
    <w:p w14:paraId="133CB3CD" w14:textId="0FA971F0" w:rsidR="00191768" w:rsidRDefault="00191768" w:rsidP="00191768">
      <w:r w:rsidRPr="00191768">
        <w:t>The following diagram illustrates the end-to-end manufacturing process.</w:t>
      </w:r>
    </w:p>
    <w:p w14:paraId="66985CAC" w14:textId="52CB1A5D" w:rsidR="00191768" w:rsidRPr="00191768" w:rsidRDefault="00E425BB" w:rsidP="00191768">
      <w:r w:rsidRPr="00E425BB">
        <w:rPr>
          <w:noProof/>
        </w:rPr>
        <w:drawing>
          <wp:inline distT="0" distB="0" distL="0" distR="0" wp14:anchorId="54BF51BA" wp14:editId="4F93D2C7">
            <wp:extent cx="5943600" cy="2459355"/>
            <wp:effectExtent l="0" t="0" r="0" b="17145"/>
            <wp:docPr id="1753523357" name="Diagram 1">
              <a:extLst xmlns:a="http://schemas.openxmlformats.org/drawingml/2006/main">
                <a:ext uri="{FF2B5EF4-FFF2-40B4-BE49-F238E27FC236}">
                  <a16:creationId xmlns:a16="http://schemas.microsoft.com/office/drawing/2014/main" id="{EB286D38-5419-300E-212E-800FD134FE6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046B561" w14:textId="77777777" w:rsidR="0075054E" w:rsidRPr="0075054E" w:rsidRDefault="0075054E" w:rsidP="0075054E">
      <w:r w:rsidRPr="0075054E">
        <w:t>We are planning to commence production of Conreleve capsules in January of next year. Initially, we will manufacture a batch of one million units over a three-month period. We are targeting a market launch for Conreleve by April of the following year.</w:t>
      </w:r>
    </w:p>
    <w:p w14:paraId="13A9238E" w14:textId="77777777" w:rsidR="0075054E" w:rsidRPr="0075054E" w:rsidRDefault="0075054E" w:rsidP="005F4990">
      <w:pPr>
        <w:pStyle w:val="Heading2"/>
      </w:pPr>
      <w:r w:rsidRPr="0075054E">
        <w:t>Fill Materials</w:t>
      </w:r>
    </w:p>
    <w:p w14:paraId="5AC5C5D7" w14:textId="77777777" w:rsidR="0075054E" w:rsidRPr="0075054E" w:rsidRDefault="0075054E" w:rsidP="0075054E">
      <w:r w:rsidRPr="0075054E">
        <w:t>The fill materials for the Conreleve capsule undergo careful weighing, screening, and blending processes. These fill materials consist of both active pharmaceutical ingredients and inactive excipients, as detailed in the table below. Following the blending process, the fill materials undergo rigorous quality testing before being encapsulated.</w:t>
      </w:r>
    </w:p>
    <w:tbl>
      <w:tblPr>
        <w:tblStyle w:val="GridTable4-Accent1"/>
        <w:tblW w:w="9355" w:type="dxa"/>
        <w:tblLook w:val="0480" w:firstRow="0" w:lastRow="0" w:firstColumn="1" w:lastColumn="0" w:noHBand="0" w:noVBand="1"/>
      </w:tblPr>
      <w:tblGrid>
        <w:gridCol w:w="5215"/>
        <w:gridCol w:w="4140"/>
      </w:tblGrid>
      <w:tr w:rsidR="0075054E" w:rsidRPr="0075054E" w14:paraId="7908EB84" w14:textId="77777777" w:rsidTr="008D6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hideMark/>
          </w:tcPr>
          <w:p w14:paraId="7043BF57" w14:textId="77777777" w:rsidR="0075054E" w:rsidRPr="0075054E" w:rsidRDefault="0075054E" w:rsidP="0075054E">
            <w:pPr>
              <w:spacing w:after="160" w:line="278" w:lineRule="auto"/>
            </w:pPr>
            <w:r w:rsidRPr="0075054E">
              <w:t>Component</w:t>
            </w:r>
          </w:p>
        </w:tc>
        <w:tc>
          <w:tcPr>
            <w:tcW w:w="4140" w:type="dxa"/>
            <w:hideMark/>
          </w:tcPr>
          <w:p w14:paraId="72105E92" w14:textId="77777777" w:rsidR="0075054E" w:rsidRPr="0075054E" w:rsidRDefault="0075054E" w:rsidP="0075054E">
            <w:pPr>
              <w:spacing w:after="160" w:line="278" w:lineRule="auto"/>
              <w:cnfStyle w:val="000000100000" w:firstRow="0" w:lastRow="0" w:firstColumn="0" w:lastColumn="0" w:oddVBand="0" w:evenVBand="0" w:oddHBand="1" w:evenHBand="0" w:firstRowFirstColumn="0" w:firstRowLastColumn="0" w:lastRowFirstColumn="0" w:lastRowLastColumn="0"/>
            </w:pPr>
            <w:r w:rsidRPr="0075054E">
              <w:t>Function</w:t>
            </w:r>
          </w:p>
        </w:tc>
      </w:tr>
      <w:tr w:rsidR="0075054E" w:rsidRPr="0075054E" w14:paraId="4B1A2E8C" w14:textId="77777777" w:rsidTr="008D6D71">
        <w:tc>
          <w:tcPr>
            <w:cnfStyle w:val="001000000000" w:firstRow="0" w:lastRow="0" w:firstColumn="1" w:lastColumn="0" w:oddVBand="0" w:evenVBand="0" w:oddHBand="0" w:evenHBand="0" w:firstRowFirstColumn="0" w:firstRowLastColumn="0" w:lastRowFirstColumn="0" w:lastRowLastColumn="0"/>
            <w:tcW w:w="5215" w:type="dxa"/>
            <w:hideMark/>
          </w:tcPr>
          <w:p w14:paraId="6640171E" w14:textId="77777777" w:rsidR="0075054E" w:rsidRPr="0075054E" w:rsidRDefault="0075054E" w:rsidP="0075054E">
            <w:pPr>
              <w:spacing w:after="160" w:line="278" w:lineRule="auto"/>
            </w:pPr>
            <w:r w:rsidRPr="0075054E">
              <w:t>Proprietary formula x456</w:t>
            </w:r>
          </w:p>
        </w:tc>
        <w:tc>
          <w:tcPr>
            <w:tcW w:w="4140" w:type="dxa"/>
            <w:hideMark/>
          </w:tcPr>
          <w:p w14:paraId="43C3D6F4" w14:textId="77777777" w:rsidR="0075054E" w:rsidRPr="0075054E" w:rsidRDefault="0075054E" w:rsidP="0075054E">
            <w:pPr>
              <w:spacing w:after="160" w:line="278" w:lineRule="auto"/>
              <w:cnfStyle w:val="000000000000" w:firstRow="0" w:lastRow="0" w:firstColumn="0" w:lastColumn="0" w:oddVBand="0" w:evenVBand="0" w:oddHBand="0" w:evenHBand="0" w:firstRowFirstColumn="0" w:firstRowLastColumn="0" w:lastRowFirstColumn="0" w:lastRowLastColumn="0"/>
            </w:pPr>
            <w:r w:rsidRPr="0075054E">
              <w:t>Active pharmaceutical ingredient</w:t>
            </w:r>
          </w:p>
        </w:tc>
      </w:tr>
      <w:tr w:rsidR="0075054E" w:rsidRPr="0075054E" w14:paraId="69D67E6D" w14:textId="77777777" w:rsidTr="008D6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hideMark/>
          </w:tcPr>
          <w:p w14:paraId="46789DE1" w14:textId="77777777" w:rsidR="0075054E" w:rsidRPr="0075054E" w:rsidRDefault="0075054E" w:rsidP="0075054E">
            <w:pPr>
              <w:spacing w:after="160" w:line="278" w:lineRule="auto"/>
            </w:pPr>
            <w:r w:rsidRPr="0075054E">
              <w:t>Polydextrose</w:t>
            </w:r>
          </w:p>
        </w:tc>
        <w:tc>
          <w:tcPr>
            <w:tcW w:w="4140" w:type="dxa"/>
            <w:hideMark/>
          </w:tcPr>
          <w:p w14:paraId="1C4DA598" w14:textId="77777777" w:rsidR="0075054E" w:rsidRPr="0075054E" w:rsidRDefault="0075054E" w:rsidP="0075054E">
            <w:pPr>
              <w:spacing w:after="160" w:line="278" w:lineRule="auto"/>
              <w:cnfStyle w:val="000000100000" w:firstRow="0" w:lastRow="0" w:firstColumn="0" w:lastColumn="0" w:oddVBand="0" w:evenVBand="0" w:oddHBand="1" w:evenHBand="0" w:firstRowFirstColumn="0" w:firstRowLastColumn="0" w:lastRowFirstColumn="0" w:lastRowLastColumn="0"/>
            </w:pPr>
            <w:r w:rsidRPr="0075054E">
              <w:t>Stabilizing agent</w:t>
            </w:r>
          </w:p>
        </w:tc>
      </w:tr>
      <w:tr w:rsidR="0075054E" w:rsidRPr="0075054E" w14:paraId="3FBCB8C5" w14:textId="77777777" w:rsidTr="008D6D71">
        <w:tc>
          <w:tcPr>
            <w:cnfStyle w:val="001000000000" w:firstRow="0" w:lastRow="0" w:firstColumn="1" w:lastColumn="0" w:oddVBand="0" w:evenVBand="0" w:oddHBand="0" w:evenHBand="0" w:firstRowFirstColumn="0" w:firstRowLastColumn="0" w:lastRowFirstColumn="0" w:lastRowLastColumn="0"/>
            <w:tcW w:w="5215" w:type="dxa"/>
            <w:hideMark/>
          </w:tcPr>
          <w:p w14:paraId="64BCFD01" w14:textId="77777777" w:rsidR="0075054E" w:rsidRPr="0075054E" w:rsidRDefault="0075054E" w:rsidP="0075054E">
            <w:pPr>
              <w:spacing w:after="160" w:line="278" w:lineRule="auto"/>
            </w:pPr>
            <w:r w:rsidRPr="0075054E">
              <w:t>Colloidal silicon dioxide</w:t>
            </w:r>
          </w:p>
        </w:tc>
        <w:tc>
          <w:tcPr>
            <w:tcW w:w="4140" w:type="dxa"/>
            <w:hideMark/>
          </w:tcPr>
          <w:p w14:paraId="4142EE4C" w14:textId="77777777" w:rsidR="0075054E" w:rsidRPr="0075054E" w:rsidRDefault="0075054E" w:rsidP="0075054E">
            <w:pPr>
              <w:spacing w:after="160" w:line="278" w:lineRule="auto"/>
              <w:cnfStyle w:val="000000000000" w:firstRow="0" w:lastRow="0" w:firstColumn="0" w:lastColumn="0" w:oddVBand="0" w:evenVBand="0" w:oddHBand="0" w:evenHBand="0" w:firstRowFirstColumn="0" w:firstRowLastColumn="0" w:lastRowFirstColumn="0" w:lastRowLastColumn="0"/>
            </w:pPr>
            <w:r w:rsidRPr="0075054E">
              <w:t>Anti-caking agent</w:t>
            </w:r>
          </w:p>
        </w:tc>
      </w:tr>
    </w:tbl>
    <w:p w14:paraId="6B5514D0" w14:textId="77777777" w:rsidR="00AD548B" w:rsidRDefault="00AD548B" w:rsidP="0075054E">
      <w:pPr>
        <w:rPr>
          <w:b/>
          <w:bCs/>
        </w:rPr>
      </w:pPr>
    </w:p>
    <w:p w14:paraId="5B6B9785" w14:textId="77777777" w:rsidR="0079729D" w:rsidRDefault="0079729D" w:rsidP="0075054E">
      <w:pPr>
        <w:rPr>
          <w:b/>
          <w:bCs/>
        </w:rPr>
        <w:sectPr w:rsidR="0079729D">
          <w:pgSz w:w="12240" w:h="15840"/>
          <w:pgMar w:top="1440" w:right="1440" w:bottom="1440" w:left="1440" w:header="720" w:footer="720" w:gutter="0"/>
          <w:cols w:space="720"/>
          <w:docGrid w:linePitch="360"/>
        </w:sectPr>
      </w:pPr>
    </w:p>
    <w:p w14:paraId="46092B44" w14:textId="509B27DC" w:rsidR="0075054E" w:rsidRPr="0075054E" w:rsidRDefault="0075054E" w:rsidP="0075054E">
      <w:pPr>
        <w:rPr>
          <w:b/>
          <w:bCs/>
        </w:rPr>
      </w:pPr>
      <w:r w:rsidRPr="0075054E">
        <w:rPr>
          <w:b/>
          <w:bCs/>
        </w:rPr>
        <w:lastRenderedPageBreak/>
        <w:t>Capsule Shell Composition</w:t>
      </w:r>
    </w:p>
    <w:p w14:paraId="68CDB767" w14:textId="77777777" w:rsidR="0075054E" w:rsidRPr="0075054E" w:rsidRDefault="0075054E" w:rsidP="0075054E">
      <w:r w:rsidRPr="0075054E">
        <w:t>The materials used to form the capsule shell itself are also weighed, sieved, and thoroughly mixed. These materials are then melted, shaped, and dried through specialized processes. Subsequently, they undergo comprehensive quality control testing before being used to encapsulate the fill materials.</w:t>
      </w:r>
    </w:p>
    <w:p w14:paraId="30F4F195" w14:textId="77777777" w:rsidR="0075054E" w:rsidRPr="0075054E" w:rsidRDefault="0075054E" w:rsidP="0075054E">
      <w:pPr>
        <w:rPr>
          <w:b/>
          <w:bCs/>
        </w:rPr>
      </w:pPr>
      <w:r w:rsidRPr="0075054E">
        <w:rPr>
          <w:b/>
          <w:bCs/>
        </w:rPr>
        <w:t>Clinical Efficacy</w:t>
      </w:r>
    </w:p>
    <w:p w14:paraId="3FE4BD71" w14:textId="77777777" w:rsidR="0075054E" w:rsidRPr="0075054E" w:rsidRDefault="0075054E" w:rsidP="0075054E">
      <w:r w:rsidRPr="0075054E">
        <w:t>Clinical trials have demonstrated significant pain relief benefits for patients suffering from various types of discomfort. In 95% of cases, Conreleve proved more effective than placebo treatments. (Clinical Trial 1) Only 3% of patients reported experiencing adverse effects after taking Conreleve. Nausea, bruising, and dizziness were among the reported side effects. (Clinical Trial 1)</w:t>
      </w:r>
    </w:p>
    <w:p w14:paraId="4544697F" w14:textId="77777777" w:rsidR="0075054E" w:rsidRPr="0075054E" w:rsidRDefault="0075054E" w:rsidP="005F4990">
      <w:pPr>
        <w:pStyle w:val="Heading2"/>
      </w:pPr>
      <w:r w:rsidRPr="0075054E">
        <w:t>Product History</w:t>
      </w:r>
    </w:p>
    <w:p w14:paraId="6C9017FB" w14:textId="77777777" w:rsidR="0075054E" w:rsidRPr="0075054E" w:rsidRDefault="0075054E" w:rsidP="0075054E">
      <w:r w:rsidRPr="0075054E">
        <w:t>Researchers at Contoso Pharmaceutical Laboratory developed the active ingredient that comprises Conreleve four years ago. Contoso Pharmaceutical Laboratory initiated clinical trials three years ago. Regulatory authorities approved the use and marketing of Conreleve six months ago.</w:t>
      </w:r>
    </w:p>
    <w:p w14:paraId="6EF4F922" w14:textId="77777777" w:rsidR="0075054E" w:rsidRPr="0075054E" w:rsidRDefault="0075054E" w:rsidP="005F4990">
      <w:pPr>
        <w:pStyle w:val="Heading2"/>
      </w:pPr>
      <w:r w:rsidRPr="0075054E">
        <w:t>Product Description</w:t>
      </w:r>
    </w:p>
    <w:p w14:paraId="47067E6B" w14:textId="77777777" w:rsidR="0075054E" w:rsidRPr="0075054E" w:rsidRDefault="0075054E" w:rsidP="0075054E">
      <w:r w:rsidRPr="0075054E">
        <w:t>The medication is presented in the form of a turquoise and white capsule.</w:t>
      </w:r>
    </w:p>
    <w:p w14:paraId="5F2CAC74" w14:textId="77777777" w:rsidR="0075054E" w:rsidRPr="0075054E" w:rsidRDefault="0075054E" w:rsidP="0075054E">
      <w:r w:rsidRPr="0075054E">
        <w:t>We utilize standard size #1 capsules. Each capsule weighs 75 mg and measures 16.61 mm in length. This capsule size can accommodate up to 400 mg of active material.</w:t>
      </w:r>
    </w:p>
    <w:p w14:paraId="4FE0D952" w14:textId="77777777" w:rsidR="0075054E" w:rsidRPr="0075054E" w:rsidRDefault="0075054E" w:rsidP="0075054E">
      <w:r w:rsidRPr="0075054E">
        <w:t>The primary packaging consists of a standard blister pack with an aluminum backing.</w:t>
      </w:r>
    </w:p>
    <w:p w14:paraId="7FFE104D" w14:textId="77777777" w:rsidR="0075054E" w:rsidRPr="0075054E" w:rsidRDefault="0075054E" w:rsidP="0075054E">
      <w:r w:rsidRPr="0075054E">
        <w:t>The secondary packaging is presented as a standard cardboard box.</w:t>
      </w:r>
    </w:p>
    <w:p w14:paraId="5F5D96B9" w14:textId="77777777" w:rsidR="00A90CDF" w:rsidRDefault="00A90CDF" w:rsidP="00DB73F4">
      <w:pPr>
        <w:jc w:val="center"/>
      </w:pPr>
    </w:p>
    <w:sectPr w:rsidR="00A90CDF" w:rsidSect="0079729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A11BF0"/>
    <w:multiLevelType w:val="multilevel"/>
    <w:tmpl w:val="D6BE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8686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56"/>
    <w:rsid w:val="00191768"/>
    <w:rsid w:val="001D5504"/>
    <w:rsid w:val="001E2A97"/>
    <w:rsid w:val="003C33ED"/>
    <w:rsid w:val="005877A8"/>
    <w:rsid w:val="005F4990"/>
    <w:rsid w:val="00665B2F"/>
    <w:rsid w:val="0075054E"/>
    <w:rsid w:val="007604B8"/>
    <w:rsid w:val="0076055A"/>
    <w:rsid w:val="0079729D"/>
    <w:rsid w:val="007A7545"/>
    <w:rsid w:val="008D6D71"/>
    <w:rsid w:val="00A20256"/>
    <w:rsid w:val="00A90CDF"/>
    <w:rsid w:val="00AD548B"/>
    <w:rsid w:val="00B8010A"/>
    <w:rsid w:val="00BF65B2"/>
    <w:rsid w:val="00D65AA1"/>
    <w:rsid w:val="00DB73F4"/>
    <w:rsid w:val="00E06277"/>
    <w:rsid w:val="00E425BB"/>
    <w:rsid w:val="00EA1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1E40"/>
  <w15:chartTrackingRefBased/>
  <w15:docId w15:val="{F4A54A8F-BD6A-4F98-BD73-E3DB37DD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990"/>
    <w:pPr>
      <w:keepNext/>
      <w:keepLines/>
      <w:spacing w:before="360" w:after="80"/>
      <w:outlineLvl w:val="0"/>
    </w:pPr>
    <w:rPr>
      <w:rFonts w:asciiTheme="majorHAnsi" w:eastAsiaTheme="majorEastAsia" w:hAnsiTheme="majorHAnsi" w:cstheme="majorBidi"/>
      <w:b/>
      <w:color w:val="00B0F0"/>
      <w:sz w:val="40"/>
      <w:szCs w:val="40"/>
    </w:rPr>
  </w:style>
  <w:style w:type="paragraph" w:styleId="Heading2">
    <w:name w:val="heading 2"/>
    <w:basedOn w:val="Normal"/>
    <w:next w:val="Normal"/>
    <w:link w:val="Heading2Char"/>
    <w:uiPriority w:val="9"/>
    <w:unhideWhenUsed/>
    <w:qFormat/>
    <w:rsid w:val="005F4990"/>
    <w:pPr>
      <w:keepNext/>
      <w:keepLines/>
      <w:pBdr>
        <w:bottom w:val="single" w:sz="8" w:space="1" w:color="00B0F0"/>
      </w:pBdr>
      <w:spacing w:before="160" w:after="80"/>
      <w:outlineLvl w:val="1"/>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uiPriority w:val="9"/>
    <w:semiHidden/>
    <w:unhideWhenUsed/>
    <w:qFormat/>
    <w:rsid w:val="00A202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02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02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0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90"/>
    <w:rPr>
      <w:rFonts w:asciiTheme="majorHAnsi" w:eastAsiaTheme="majorEastAsia" w:hAnsiTheme="majorHAnsi" w:cstheme="majorBidi"/>
      <w:b/>
      <w:color w:val="00B0F0"/>
      <w:sz w:val="40"/>
      <w:szCs w:val="40"/>
    </w:rPr>
  </w:style>
  <w:style w:type="character" w:customStyle="1" w:styleId="Heading2Char">
    <w:name w:val="Heading 2 Char"/>
    <w:basedOn w:val="DefaultParagraphFont"/>
    <w:link w:val="Heading2"/>
    <w:uiPriority w:val="9"/>
    <w:rsid w:val="005F4990"/>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semiHidden/>
    <w:rsid w:val="00A202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02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02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0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256"/>
    <w:rPr>
      <w:rFonts w:eastAsiaTheme="majorEastAsia" w:cstheme="majorBidi"/>
      <w:color w:val="272727" w:themeColor="text1" w:themeTint="D8"/>
    </w:rPr>
  </w:style>
  <w:style w:type="paragraph" w:styleId="Title">
    <w:name w:val="Title"/>
    <w:basedOn w:val="Normal"/>
    <w:next w:val="Normal"/>
    <w:link w:val="TitleChar"/>
    <w:uiPriority w:val="10"/>
    <w:qFormat/>
    <w:rsid w:val="00A20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256"/>
    <w:pPr>
      <w:spacing w:before="160"/>
      <w:jc w:val="center"/>
    </w:pPr>
    <w:rPr>
      <w:i/>
      <w:iCs/>
      <w:color w:val="404040" w:themeColor="text1" w:themeTint="BF"/>
    </w:rPr>
  </w:style>
  <w:style w:type="character" w:customStyle="1" w:styleId="QuoteChar">
    <w:name w:val="Quote Char"/>
    <w:basedOn w:val="DefaultParagraphFont"/>
    <w:link w:val="Quote"/>
    <w:uiPriority w:val="29"/>
    <w:rsid w:val="00A20256"/>
    <w:rPr>
      <w:i/>
      <w:iCs/>
      <w:color w:val="404040" w:themeColor="text1" w:themeTint="BF"/>
    </w:rPr>
  </w:style>
  <w:style w:type="paragraph" w:styleId="ListParagraph">
    <w:name w:val="List Paragraph"/>
    <w:basedOn w:val="Normal"/>
    <w:uiPriority w:val="34"/>
    <w:qFormat/>
    <w:rsid w:val="00A20256"/>
    <w:pPr>
      <w:ind w:left="720"/>
      <w:contextualSpacing/>
    </w:pPr>
  </w:style>
  <w:style w:type="character" w:styleId="IntenseEmphasis">
    <w:name w:val="Intense Emphasis"/>
    <w:basedOn w:val="DefaultParagraphFont"/>
    <w:uiPriority w:val="21"/>
    <w:qFormat/>
    <w:rsid w:val="00A20256"/>
    <w:rPr>
      <w:i/>
      <w:iCs/>
      <w:color w:val="2F5496" w:themeColor="accent1" w:themeShade="BF"/>
    </w:rPr>
  </w:style>
  <w:style w:type="paragraph" w:styleId="IntenseQuote">
    <w:name w:val="Intense Quote"/>
    <w:basedOn w:val="Normal"/>
    <w:next w:val="Normal"/>
    <w:link w:val="IntenseQuoteChar"/>
    <w:uiPriority w:val="30"/>
    <w:qFormat/>
    <w:rsid w:val="00A202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0256"/>
    <w:rPr>
      <w:i/>
      <w:iCs/>
      <w:color w:val="2F5496" w:themeColor="accent1" w:themeShade="BF"/>
    </w:rPr>
  </w:style>
  <w:style w:type="character" w:styleId="IntenseReference">
    <w:name w:val="Intense Reference"/>
    <w:basedOn w:val="DefaultParagraphFont"/>
    <w:uiPriority w:val="32"/>
    <w:qFormat/>
    <w:rsid w:val="00A20256"/>
    <w:rPr>
      <w:b/>
      <w:bCs/>
      <w:smallCaps/>
      <w:color w:val="2F5496" w:themeColor="accent1" w:themeShade="BF"/>
      <w:spacing w:val="5"/>
    </w:rPr>
  </w:style>
  <w:style w:type="table" w:styleId="TableGrid">
    <w:name w:val="Table Grid"/>
    <w:basedOn w:val="TableNormal"/>
    <w:uiPriority w:val="39"/>
    <w:rsid w:val="005F4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917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19176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9387647">
      <w:bodyDiv w:val="1"/>
      <w:marLeft w:val="0"/>
      <w:marRight w:val="0"/>
      <w:marTop w:val="0"/>
      <w:marBottom w:val="0"/>
      <w:divBdr>
        <w:top w:val="none" w:sz="0" w:space="0" w:color="auto"/>
        <w:left w:val="none" w:sz="0" w:space="0" w:color="auto"/>
        <w:bottom w:val="none" w:sz="0" w:space="0" w:color="auto"/>
        <w:right w:val="none" w:sz="0" w:space="0" w:color="auto"/>
      </w:divBdr>
      <w:divsChild>
        <w:div w:id="1779064397">
          <w:marLeft w:val="0"/>
          <w:marRight w:val="0"/>
          <w:marTop w:val="0"/>
          <w:marBottom w:val="0"/>
          <w:divBdr>
            <w:top w:val="none" w:sz="0" w:space="0" w:color="auto"/>
            <w:left w:val="none" w:sz="0" w:space="0" w:color="auto"/>
            <w:bottom w:val="none" w:sz="0" w:space="0" w:color="auto"/>
            <w:right w:val="none" w:sz="0" w:space="0" w:color="auto"/>
          </w:divBdr>
          <w:divsChild>
            <w:div w:id="2495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8487">
      <w:bodyDiv w:val="1"/>
      <w:marLeft w:val="0"/>
      <w:marRight w:val="0"/>
      <w:marTop w:val="0"/>
      <w:marBottom w:val="0"/>
      <w:divBdr>
        <w:top w:val="none" w:sz="0" w:space="0" w:color="auto"/>
        <w:left w:val="none" w:sz="0" w:space="0" w:color="auto"/>
        <w:bottom w:val="none" w:sz="0" w:space="0" w:color="auto"/>
        <w:right w:val="none" w:sz="0" w:space="0" w:color="auto"/>
      </w:divBdr>
      <w:divsChild>
        <w:div w:id="817654670">
          <w:marLeft w:val="0"/>
          <w:marRight w:val="0"/>
          <w:marTop w:val="0"/>
          <w:marBottom w:val="0"/>
          <w:divBdr>
            <w:top w:val="none" w:sz="0" w:space="0" w:color="auto"/>
            <w:left w:val="none" w:sz="0" w:space="0" w:color="auto"/>
            <w:bottom w:val="none" w:sz="0" w:space="0" w:color="auto"/>
            <w:right w:val="none" w:sz="0" w:space="0" w:color="auto"/>
          </w:divBdr>
          <w:divsChild>
            <w:div w:id="14504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BB18DD-CACC-4C71-A596-F26174C2C1E3}" type="doc">
      <dgm:prSet loTypeId="urn:microsoft.com/office/officeart/2005/8/layout/bProcess3" loCatId="process" qsTypeId="urn:microsoft.com/office/officeart/2005/8/quickstyle/simple1" qsCatId="simple" csTypeId="urn:microsoft.com/office/officeart/2005/8/colors/accent5_2" csCatId="accent5" phldr="1"/>
      <dgm:spPr/>
      <dgm:t>
        <a:bodyPr/>
        <a:lstStyle/>
        <a:p>
          <a:endParaRPr lang="en-US"/>
        </a:p>
      </dgm:t>
    </dgm:pt>
    <dgm:pt modelId="{60C2DBCA-4BDA-41B1-85B1-005ED5F8BF66}">
      <dgm:prSet/>
      <dgm:spPr>
        <a:solidFill>
          <a:srgbClr val="00B0F0"/>
        </a:solidFill>
      </dgm:spPr>
      <dgm:t>
        <a:bodyPr/>
        <a:lstStyle/>
        <a:p>
          <a:r>
            <a:rPr lang="en-US" b="0" i="0" baseline="0"/>
            <a:t>Preparation of filling agents </a:t>
          </a:r>
          <a:endParaRPr lang="en-US"/>
        </a:p>
      </dgm:t>
    </dgm:pt>
    <dgm:pt modelId="{FF898297-2CAF-4B3A-B2FA-C656BAB37BE8}" type="parTrans" cxnId="{70A424FD-A55C-4C92-9C02-5E30228E9595}">
      <dgm:prSet/>
      <dgm:spPr/>
      <dgm:t>
        <a:bodyPr/>
        <a:lstStyle/>
        <a:p>
          <a:endParaRPr lang="en-US"/>
        </a:p>
      </dgm:t>
    </dgm:pt>
    <dgm:pt modelId="{F9CFA13A-5821-4959-9D79-1FBDF85D5844}" type="sibTrans" cxnId="{70A424FD-A55C-4C92-9C02-5E30228E9595}">
      <dgm:prSet/>
      <dgm:spPr/>
      <dgm:t>
        <a:bodyPr/>
        <a:lstStyle/>
        <a:p>
          <a:endParaRPr lang="en-US"/>
        </a:p>
      </dgm:t>
    </dgm:pt>
    <dgm:pt modelId="{9741F93F-BAEB-4331-A833-9D82D29AE6CE}">
      <dgm:prSet/>
      <dgm:spPr>
        <a:solidFill>
          <a:srgbClr val="00B0F0"/>
        </a:solidFill>
      </dgm:spPr>
      <dgm:t>
        <a:bodyPr/>
        <a:lstStyle/>
        <a:p>
          <a:r>
            <a:rPr lang="en-US" b="0" i="0" baseline="0"/>
            <a:t>Sieving </a:t>
          </a:r>
          <a:endParaRPr lang="en-US"/>
        </a:p>
      </dgm:t>
    </dgm:pt>
    <dgm:pt modelId="{D187C5BF-411D-417B-8EE4-9987C71724A5}" type="parTrans" cxnId="{FBCBD1D0-C860-4C59-96AD-8EF451EB25AE}">
      <dgm:prSet/>
      <dgm:spPr/>
      <dgm:t>
        <a:bodyPr/>
        <a:lstStyle/>
        <a:p>
          <a:endParaRPr lang="en-US"/>
        </a:p>
      </dgm:t>
    </dgm:pt>
    <dgm:pt modelId="{FD31A1F8-C505-4660-946E-F386FE949615}" type="sibTrans" cxnId="{FBCBD1D0-C860-4C59-96AD-8EF451EB25AE}">
      <dgm:prSet/>
      <dgm:spPr/>
      <dgm:t>
        <a:bodyPr/>
        <a:lstStyle/>
        <a:p>
          <a:endParaRPr lang="en-US"/>
        </a:p>
      </dgm:t>
    </dgm:pt>
    <dgm:pt modelId="{8D8C53A9-0E88-4035-8825-E525BA4FE758}">
      <dgm:prSet/>
      <dgm:spPr>
        <a:solidFill>
          <a:srgbClr val="00B0F0"/>
        </a:solidFill>
      </dgm:spPr>
      <dgm:t>
        <a:bodyPr/>
        <a:lstStyle/>
        <a:p>
          <a:r>
            <a:rPr lang="en-US" b="0" i="0" baseline="0"/>
            <a:t>Mixing </a:t>
          </a:r>
          <a:endParaRPr lang="en-US"/>
        </a:p>
      </dgm:t>
    </dgm:pt>
    <dgm:pt modelId="{34263025-985A-44D3-9638-BC328D41F200}" type="parTrans" cxnId="{E0FA4539-BE4B-4E08-8283-1DC65B7823E2}">
      <dgm:prSet/>
      <dgm:spPr/>
      <dgm:t>
        <a:bodyPr/>
        <a:lstStyle/>
        <a:p>
          <a:endParaRPr lang="en-US"/>
        </a:p>
      </dgm:t>
    </dgm:pt>
    <dgm:pt modelId="{73DD61D7-0CE6-49AF-9E62-85C8733A0397}" type="sibTrans" cxnId="{E0FA4539-BE4B-4E08-8283-1DC65B7823E2}">
      <dgm:prSet/>
      <dgm:spPr/>
      <dgm:t>
        <a:bodyPr/>
        <a:lstStyle/>
        <a:p>
          <a:endParaRPr lang="en-US"/>
        </a:p>
      </dgm:t>
    </dgm:pt>
    <dgm:pt modelId="{C260BABD-FE1C-4325-8769-5E3838B6B30C}">
      <dgm:prSet/>
      <dgm:spPr>
        <a:solidFill>
          <a:srgbClr val="00B0F0"/>
        </a:solidFill>
      </dgm:spPr>
      <dgm:t>
        <a:bodyPr/>
        <a:lstStyle/>
        <a:p>
          <a:r>
            <a:rPr lang="en-US" b="0" i="0" baseline="0"/>
            <a:t>Inspection of filling agents </a:t>
          </a:r>
          <a:endParaRPr lang="en-US"/>
        </a:p>
      </dgm:t>
    </dgm:pt>
    <dgm:pt modelId="{84058EBD-36E1-4722-9ECB-6E86BB345B26}" type="parTrans" cxnId="{54C5A863-8AE6-4CB4-B071-18E3DEB2C3BA}">
      <dgm:prSet/>
      <dgm:spPr/>
      <dgm:t>
        <a:bodyPr/>
        <a:lstStyle/>
        <a:p>
          <a:endParaRPr lang="en-US"/>
        </a:p>
      </dgm:t>
    </dgm:pt>
    <dgm:pt modelId="{4B401D3C-49E3-46E7-8979-067C97E8CCFE}" type="sibTrans" cxnId="{54C5A863-8AE6-4CB4-B071-18E3DEB2C3BA}">
      <dgm:prSet/>
      <dgm:spPr/>
      <dgm:t>
        <a:bodyPr/>
        <a:lstStyle/>
        <a:p>
          <a:endParaRPr lang="en-US"/>
        </a:p>
      </dgm:t>
    </dgm:pt>
    <dgm:pt modelId="{430DEC5B-4CB8-4E47-8B08-8B99A15EFAD7}">
      <dgm:prSet/>
      <dgm:spPr>
        <a:solidFill>
          <a:srgbClr val="00B0F0"/>
        </a:solidFill>
      </dgm:spPr>
      <dgm:t>
        <a:bodyPr/>
        <a:lstStyle/>
        <a:p>
          <a:r>
            <a:rPr lang="en-US" b="0" i="0" baseline="0"/>
            <a:t>Preparation of gelatin </a:t>
          </a:r>
          <a:endParaRPr lang="en-US"/>
        </a:p>
      </dgm:t>
    </dgm:pt>
    <dgm:pt modelId="{39FF0201-BB48-40CE-B2D3-2AF28A556EF1}" type="parTrans" cxnId="{3CF3B0B4-7E39-4C18-B157-4D1629B98105}">
      <dgm:prSet/>
      <dgm:spPr/>
      <dgm:t>
        <a:bodyPr/>
        <a:lstStyle/>
        <a:p>
          <a:endParaRPr lang="en-US"/>
        </a:p>
      </dgm:t>
    </dgm:pt>
    <dgm:pt modelId="{63DF2991-AE01-4385-8DF0-5CCA39A91E3B}" type="sibTrans" cxnId="{3CF3B0B4-7E39-4C18-B157-4D1629B98105}">
      <dgm:prSet/>
      <dgm:spPr/>
      <dgm:t>
        <a:bodyPr/>
        <a:lstStyle/>
        <a:p>
          <a:endParaRPr lang="en-US"/>
        </a:p>
      </dgm:t>
    </dgm:pt>
    <dgm:pt modelId="{F3FC1ED1-4B34-4372-945A-8739784EAF7F}">
      <dgm:prSet/>
      <dgm:spPr>
        <a:solidFill>
          <a:srgbClr val="00B0F0"/>
        </a:solidFill>
      </dgm:spPr>
      <dgm:t>
        <a:bodyPr/>
        <a:lstStyle/>
        <a:p>
          <a:r>
            <a:rPr lang="en-US" b="0" i="0" baseline="0"/>
            <a:t>Encapsulation </a:t>
          </a:r>
          <a:endParaRPr lang="en-US"/>
        </a:p>
      </dgm:t>
    </dgm:pt>
    <dgm:pt modelId="{DB7C8A8E-9BD3-40F4-95EC-F8E171E46822}" type="parTrans" cxnId="{7832835B-346A-445D-952D-23B0C1F91250}">
      <dgm:prSet/>
      <dgm:spPr/>
      <dgm:t>
        <a:bodyPr/>
        <a:lstStyle/>
        <a:p>
          <a:endParaRPr lang="en-US"/>
        </a:p>
      </dgm:t>
    </dgm:pt>
    <dgm:pt modelId="{4D871112-5189-43D2-819C-C87F8FA9FE52}" type="sibTrans" cxnId="{7832835B-346A-445D-952D-23B0C1F91250}">
      <dgm:prSet/>
      <dgm:spPr/>
      <dgm:t>
        <a:bodyPr/>
        <a:lstStyle/>
        <a:p>
          <a:endParaRPr lang="en-US"/>
        </a:p>
      </dgm:t>
    </dgm:pt>
    <dgm:pt modelId="{7208F5FF-9DCF-4F49-BAF5-4500A2222DD3}">
      <dgm:prSet/>
      <dgm:spPr>
        <a:solidFill>
          <a:srgbClr val="00B0F0"/>
        </a:solidFill>
      </dgm:spPr>
      <dgm:t>
        <a:bodyPr/>
        <a:lstStyle/>
        <a:p>
          <a:r>
            <a:rPr lang="en-US" b="0" i="0" baseline="0"/>
            <a:t>Inner packaging </a:t>
          </a:r>
          <a:endParaRPr lang="en-US"/>
        </a:p>
      </dgm:t>
    </dgm:pt>
    <dgm:pt modelId="{A59E2C3F-94D6-46FF-B2C9-584E267B8B3C}" type="parTrans" cxnId="{CE823B12-8214-4F3A-8D00-B31A2381E69A}">
      <dgm:prSet/>
      <dgm:spPr/>
      <dgm:t>
        <a:bodyPr/>
        <a:lstStyle/>
        <a:p>
          <a:endParaRPr lang="en-US"/>
        </a:p>
      </dgm:t>
    </dgm:pt>
    <dgm:pt modelId="{6985881A-FAD0-4907-9404-F85DAA44097E}" type="sibTrans" cxnId="{CE823B12-8214-4F3A-8D00-B31A2381E69A}">
      <dgm:prSet/>
      <dgm:spPr/>
      <dgm:t>
        <a:bodyPr/>
        <a:lstStyle/>
        <a:p>
          <a:endParaRPr lang="en-US"/>
        </a:p>
      </dgm:t>
    </dgm:pt>
    <dgm:pt modelId="{2392D94C-9B8B-4C95-A645-4C37D113A1A4}">
      <dgm:prSet/>
      <dgm:spPr>
        <a:solidFill>
          <a:srgbClr val="00B0F0"/>
        </a:solidFill>
      </dgm:spPr>
      <dgm:t>
        <a:bodyPr/>
        <a:lstStyle/>
        <a:p>
          <a:r>
            <a:rPr lang="en-US" b="0" i="0" baseline="0"/>
            <a:t>Inspection of packaging </a:t>
          </a:r>
          <a:endParaRPr lang="en-US"/>
        </a:p>
      </dgm:t>
    </dgm:pt>
    <dgm:pt modelId="{A5B0DF12-7C1D-445C-A579-BD0880851835}" type="parTrans" cxnId="{ABA66AFC-492F-45AC-92C7-3EF1E9D54B40}">
      <dgm:prSet/>
      <dgm:spPr/>
      <dgm:t>
        <a:bodyPr/>
        <a:lstStyle/>
        <a:p>
          <a:endParaRPr lang="en-US"/>
        </a:p>
      </dgm:t>
    </dgm:pt>
    <dgm:pt modelId="{69D54AE3-0DB3-456A-9DC3-DC489B262958}" type="sibTrans" cxnId="{ABA66AFC-492F-45AC-92C7-3EF1E9D54B40}">
      <dgm:prSet/>
      <dgm:spPr/>
      <dgm:t>
        <a:bodyPr/>
        <a:lstStyle/>
        <a:p>
          <a:endParaRPr lang="en-US"/>
        </a:p>
      </dgm:t>
    </dgm:pt>
    <dgm:pt modelId="{C0F1E5C5-6EE8-4217-B41D-3E9D033430AE}">
      <dgm:prSet/>
      <dgm:spPr>
        <a:solidFill>
          <a:srgbClr val="00B0F0"/>
        </a:solidFill>
      </dgm:spPr>
      <dgm:t>
        <a:bodyPr/>
        <a:lstStyle/>
        <a:p>
          <a:r>
            <a:rPr lang="en-US" b="0" i="0" baseline="0"/>
            <a:t>Outer packaging </a:t>
          </a:r>
          <a:endParaRPr lang="en-US"/>
        </a:p>
      </dgm:t>
    </dgm:pt>
    <dgm:pt modelId="{428FED18-607C-4E33-9CC8-EC3B2A125DB5}" type="parTrans" cxnId="{876EA9C4-54F6-4753-A4B7-F8E06A227FE9}">
      <dgm:prSet/>
      <dgm:spPr/>
      <dgm:t>
        <a:bodyPr/>
        <a:lstStyle/>
        <a:p>
          <a:endParaRPr lang="en-US"/>
        </a:p>
      </dgm:t>
    </dgm:pt>
    <dgm:pt modelId="{CB1172B2-F72A-41E3-9C23-D354B05B0A99}" type="sibTrans" cxnId="{876EA9C4-54F6-4753-A4B7-F8E06A227FE9}">
      <dgm:prSet/>
      <dgm:spPr/>
      <dgm:t>
        <a:bodyPr/>
        <a:lstStyle/>
        <a:p>
          <a:endParaRPr lang="en-US"/>
        </a:p>
      </dgm:t>
    </dgm:pt>
    <dgm:pt modelId="{A034AFD8-275D-4E40-A567-4496005ABFC0}">
      <dgm:prSet/>
      <dgm:spPr>
        <a:solidFill>
          <a:srgbClr val="00B0F0"/>
        </a:solidFill>
      </dgm:spPr>
      <dgm:t>
        <a:bodyPr/>
        <a:lstStyle/>
        <a:p>
          <a:r>
            <a:rPr lang="en-US" b="0" i="0" baseline="0"/>
            <a:t>Storage </a:t>
          </a:r>
          <a:endParaRPr lang="en-US"/>
        </a:p>
      </dgm:t>
    </dgm:pt>
    <dgm:pt modelId="{D665CFC9-5EB5-43A5-9D1E-6AC40A0CD0CB}" type="parTrans" cxnId="{FFDB4CD9-D83F-4763-8A88-B016023F3D94}">
      <dgm:prSet/>
      <dgm:spPr/>
      <dgm:t>
        <a:bodyPr/>
        <a:lstStyle/>
        <a:p>
          <a:endParaRPr lang="en-US"/>
        </a:p>
      </dgm:t>
    </dgm:pt>
    <dgm:pt modelId="{E00033C4-11D5-4A3E-99E7-ADA699BAC57A}" type="sibTrans" cxnId="{FFDB4CD9-D83F-4763-8A88-B016023F3D94}">
      <dgm:prSet/>
      <dgm:spPr/>
      <dgm:t>
        <a:bodyPr/>
        <a:lstStyle/>
        <a:p>
          <a:endParaRPr lang="en-US"/>
        </a:p>
      </dgm:t>
    </dgm:pt>
    <dgm:pt modelId="{151764AE-A492-471A-8FD9-2A3C63512B53}" type="pres">
      <dgm:prSet presAssocID="{ECBB18DD-CACC-4C71-A596-F26174C2C1E3}" presName="Name0" presStyleCnt="0">
        <dgm:presLayoutVars>
          <dgm:dir/>
          <dgm:resizeHandles val="exact"/>
        </dgm:presLayoutVars>
      </dgm:prSet>
      <dgm:spPr/>
    </dgm:pt>
    <dgm:pt modelId="{86C79D04-B7F8-44E0-AFD9-C05F229D9632}" type="pres">
      <dgm:prSet presAssocID="{60C2DBCA-4BDA-41B1-85B1-005ED5F8BF66}" presName="node" presStyleLbl="node1" presStyleIdx="0" presStyleCnt="10">
        <dgm:presLayoutVars>
          <dgm:bulletEnabled val="1"/>
        </dgm:presLayoutVars>
      </dgm:prSet>
      <dgm:spPr/>
    </dgm:pt>
    <dgm:pt modelId="{8450695B-FB68-4D06-B829-95091BDCB0CF}" type="pres">
      <dgm:prSet presAssocID="{F9CFA13A-5821-4959-9D79-1FBDF85D5844}" presName="sibTrans" presStyleLbl="sibTrans1D1" presStyleIdx="0" presStyleCnt="9"/>
      <dgm:spPr/>
    </dgm:pt>
    <dgm:pt modelId="{DF04467C-B611-4BA7-9FF7-DD2E1B7DC263}" type="pres">
      <dgm:prSet presAssocID="{F9CFA13A-5821-4959-9D79-1FBDF85D5844}" presName="connectorText" presStyleLbl="sibTrans1D1" presStyleIdx="0" presStyleCnt="9"/>
      <dgm:spPr/>
    </dgm:pt>
    <dgm:pt modelId="{F21BDF43-FA6D-4061-9F8D-5658A2F6C913}" type="pres">
      <dgm:prSet presAssocID="{9741F93F-BAEB-4331-A833-9D82D29AE6CE}" presName="node" presStyleLbl="node1" presStyleIdx="1" presStyleCnt="10">
        <dgm:presLayoutVars>
          <dgm:bulletEnabled val="1"/>
        </dgm:presLayoutVars>
      </dgm:prSet>
      <dgm:spPr/>
    </dgm:pt>
    <dgm:pt modelId="{AAA792EE-D5A7-48F4-A8E3-D99D3346385B}" type="pres">
      <dgm:prSet presAssocID="{FD31A1F8-C505-4660-946E-F386FE949615}" presName="sibTrans" presStyleLbl="sibTrans1D1" presStyleIdx="1" presStyleCnt="9"/>
      <dgm:spPr/>
    </dgm:pt>
    <dgm:pt modelId="{EB196B95-F1FA-4CDF-A8F2-93E2D8344071}" type="pres">
      <dgm:prSet presAssocID="{FD31A1F8-C505-4660-946E-F386FE949615}" presName="connectorText" presStyleLbl="sibTrans1D1" presStyleIdx="1" presStyleCnt="9"/>
      <dgm:spPr/>
    </dgm:pt>
    <dgm:pt modelId="{5AE75BA6-5C0E-49B7-A134-E7A97D791AB0}" type="pres">
      <dgm:prSet presAssocID="{8D8C53A9-0E88-4035-8825-E525BA4FE758}" presName="node" presStyleLbl="node1" presStyleIdx="2" presStyleCnt="10">
        <dgm:presLayoutVars>
          <dgm:bulletEnabled val="1"/>
        </dgm:presLayoutVars>
      </dgm:prSet>
      <dgm:spPr/>
    </dgm:pt>
    <dgm:pt modelId="{E4C72E8E-58AC-473F-A724-206DAA304A86}" type="pres">
      <dgm:prSet presAssocID="{73DD61D7-0CE6-49AF-9E62-85C8733A0397}" presName="sibTrans" presStyleLbl="sibTrans1D1" presStyleIdx="2" presStyleCnt="9"/>
      <dgm:spPr/>
    </dgm:pt>
    <dgm:pt modelId="{22BB5361-461C-41CA-9C4C-2B585234C34F}" type="pres">
      <dgm:prSet presAssocID="{73DD61D7-0CE6-49AF-9E62-85C8733A0397}" presName="connectorText" presStyleLbl="sibTrans1D1" presStyleIdx="2" presStyleCnt="9"/>
      <dgm:spPr/>
    </dgm:pt>
    <dgm:pt modelId="{C5ABAFB5-FF8B-404D-AE75-0345BEB24EAE}" type="pres">
      <dgm:prSet presAssocID="{C260BABD-FE1C-4325-8769-5E3838B6B30C}" presName="node" presStyleLbl="node1" presStyleIdx="3" presStyleCnt="10">
        <dgm:presLayoutVars>
          <dgm:bulletEnabled val="1"/>
        </dgm:presLayoutVars>
      </dgm:prSet>
      <dgm:spPr/>
    </dgm:pt>
    <dgm:pt modelId="{091B25A4-DCFB-434B-AFD0-FC7CD3AA3892}" type="pres">
      <dgm:prSet presAssocID="{4B401D3C-49E3-46E7-8979-067C97E8CCFE}" presName="sibTrans" presStyleLbl="sibTrans1D1" presStyleIdx="3" presStyleCnt="9"/>
      <dgm:spPr/>
    </dgm:pt>
    <dgm:pt modelId="{013872F2-4D57-4493-9171-4CD3AD86C1B3}" type="pres">
      <dgm:prSet presAssocID="{4B401D3C-49E3-46E7-8979-067C97E8CCFE}" presName="connectorText" presStyleLbl="sibTrans1D1" presStyleIdx="3" presStyleCnt="9"/>
      <dgm:spPr/>
    </dgm:pt>
    <dgm:pt modelId="{60E4E46C-5B21-4E7F-AFA4-373E089E1463}" type="pres">
      <dgm:prSet presAssocID="{430DEC5B-4CB8-4E47-8B08-8B99A15EFAD7}" presName="node" presStyleLbl="node1" presStyleIdx="4" presStyleCnt="10">
        <dgm:presLayoutVars>
          <dgm:bulletEnabled val="1"/>
        </dgm:presLayoutVars>
      </dgm:prSet>
      <dgm:spPr/>
    </dgm:pt>
    <dgm:pt modelId="{347CE617-5FAC-47E9-8E99-6B7D62B23608}" type="pres">
      <dgm:prSet presAssocID="{63DF2991-AE01-4385-8DF0-5CCA39A91E3B}" presName="sibTrans" presStyleLbl="sibTrans1D1" presStyleIdx="4" presStyleCnt="9"/>
      <dgm:spPr/>
    </dgm:pt>
    <dgm:pt modelId="{5D54EB47-C091-4588-8B6A-D45ACBD4CAD9}" type="pres">
      <dgm:prSet presAssocID="{63DF2991-AE01-4385-8DF0-5CCA39A91E3B}" presName="connectorText" presStyleLbl="sibTrans1D1" presStyleIdx="4" presStyleCnt="9"/>
      <dgm:spPr/>
    </dgm:pt>
    <dgm:pt modelId="{0DD53A83-FEC4-44A2-A08D-5127D095D522}" type="pres">
      <dgm:prSet presAssocID="{F3FC1ED1-4B34-4372-945A-8739784EAF7F}" presName="node" presStyleLbl="node1" presStyleIdx="5" presStyleCnt="10">
        <dgm:presLayoutVars>
          <dgm:bulletEnabled val="1"/>
        </dgm:presLayoutVars>
      </dgm:prSet>
      <dgm:spPr/>
    </dgm:pt>
    <dgm:pt modelId="{CF552592-9471-4221-B3AD-E36F5D9467C8}" type="pres">
      <dgm:prSet presAssocID="{4D871112-5189-43D2-819C-C87F8FA9FE52}" presName="sibTrans" presStyleLbl="sibTrans1D1" presStyleIdx="5" presStyleCnt="9"/>
      <dgm:spPr/>
    </dgm:pt>
    <dgm:pt modelId="{47CF3721-21DD-4AEA-803E-E5FBF0A4B62A}" type="pres">
      <dgm:prSet presAssocID="{4D871112-5189-43D2-819C-C87F8FA9FE52}" presName="connectorText" presStyleLbl="sibTrans1D1" presStyleIdx="5" presStyleCnt="9"/>
      <dgm:spPr/>
    </dgm:pt>
    <dgm:pt modelId="{65AE7B82-7940-47EF-9AFC-CCB134BBB457}" type="pres">
      <dgm:prSet presAssocID="{7208F5FF-9DCF-4F49-BAF5-4500A2222DD3}" presName="node" presStyleLbl="node1" presStyleIdx="6" presStyleCnt="10">
        <dgm:presLayoutVars>
          <dgm:bulletEnabled val="1"/>
        </dgm:presLayoutVars>
      </dgm:prSet>
      <dgm:spPr/>
    </dgm:pt>
    <dgm:pt modelId="{D5DCA7EC-E071-4C24-A6A7-848D2CC2D5C0}" type="pres">
      <dgm:prSet presAssocID="{6985881A-FAD0-4907-9404-F85DAA44097E}" presName="sibTrans" presStyleLbl="sibTrans1D1" presStyleIdx="6" presStyleCnt="9"/>
      <dgm:spPr/>
    </dgm:pt>
    <dgm:pt modelId="{42587371-3AF6-48E1-9744-4AE12907940A}" type="pres">
      <dgm:prSet presAssocID="{6985881A-FAD0-4907-9404-F85DAA44097E}" presName="connectorText" presStyleLbl="sibTrans1D1" presStyleIdx="6" presStyleCnt="9"/>
      <dgm:spPr/>
    </dgm:pt>
    <dgm:pt modelId="{2D7FCCF0-8189-4FAE-964F-BEF04E333BB0}" type="pres">
      <dgm:prSet presAssocID="{2392D94C-9B8B-4C95-A645-4C37D113A1A4}" presName="node" presStyleLbl="node1" presStyleIdx="7" presStyleCnt="10">
        <dgm:presLayoutVars>
          <dgm:bulletEnabled val="1"/>
        </dgm:presLayoutVars>
      </dgm:prSet>
      <dgm:spPr/>
    </dgm:pt>
    <dgm:pt modelId="{2534AC6C-8042-43D2-8D0F-334CFACBB36A}" type="pres">
      <dgm:prSet presAssocID="{69D54AE3-0DB3-456A-9DC3-DC489B262958}" presName="sibTrans" presStyleLbl="sibTrans1D1" presStyleIdx="7" presStyleCnt="9"/>
      <dgm:spPr/>
    </dgm:pt>
    <dgm:pt modelId="{8BE31394-86CA-4FA9-B7C5-BED1A3C95750}" type="pres">
      <dgm:prSet presAssocID="{69D54AE3-0DB3-456A-9DC3-DC489B262958}" presName="connectorText" presStyleLbl="sibTrans1D1" presStyleIdx="7" presStyleCnt="9"/>
      <dgm:spPr/>
    </dgm:pt>
    <dgm:pt modelId="{503FE666-114B-4730-8E76-0FFF5DF1665F}" type="pres">
      <dgm:prSet presAssocID="{C0F1E5C5-6EE8-4217-B41D-3E9D033430AE}" presName="node" presStyleLbl="node1" presStyleIdx="8" presStyleCnt="10">
        <dgm:presLayoutVars>
          <dgm:bulletEnabled val="1"/>
        </dgm:presLayoutVars>
      </dgm:prSet>
      <dgm:spPr/>
    </dgm:pt>
    <dgm:pt modelId="{6BFBDCA4-CA59-4CD6-8635-632C7B355E94}" type="pres">
      <dgm:prSet presAssocID="{CB1172B2-F72A-41E3-9C23-D354B05B0A99}" presName="sibTrans" presStyleLbl="sibTrans1D1" presStyleIdx="8" presStyleCnt="9"/>
      <dgm:spPr/>
    </dgm:pt>
    <dgm:pt modelId="{1E407DCF-959E-49C8-A22A-0E1C8EC8668B}" type="pres">
      <dgm:prSet presAssocID="{CB1172B2-F72A-41E3-9C23-D354B05B0A99}" presName="connectorText" presStyleLbl="sibTrans1D1" presStyleIdx="8" presStyleCnt="9"/>
      <dgm:spPr/>
    </dgm:pt>
    <dgm:pt modelId="{A925EB8F-A7A9-4270-BDE1-4D295601493F}" type="pres">
      <dgm:prSet presAssocID="{A034AFD8-275D-4E40-A567-4496005ABFC0}" presName="node" presStyleLbl="node1" presStyleIdx="9" presStyleCnt="10">
        <dgm:presLayoutVars>
          <dgm:bulletEnabled val="1"/>
        </dgm:presLayoutVars>
      </dgm:prSet>
      <dgm:spPr/>
    </dgm:pt>
  </dgm:ptLst>
  <dgm:cxnLst>
    <dgm:cxn modelId="{90542F05-DE2C-4F54-BAE8-19A079741277}" type="presOf" srcId="{73DD61D7-0CE6-49AF-9E62-85C8733A0397}" destId="{22BB5361-461C-41CA-9C4C-2B585234C34F}" srcOrd="1" destOrd="0" presId="urn:microsoft.com/office/officeart/2005/8/layout/bProcess3"/>
    <dgm:cxn modelId="{CE823B12-8214-4F3A-8D00-B31A2381E69A}" srcId="{ECBB18DD-CACC-4C71-A596-F26174C2C1E3}" destId="{7208F5FF-9DCF-4F49-BAF5-4500A2222DD3}" srcOrd="6" destOrd="0" parTransId="{A59E2C3F-94D6-46FF-B2C9-584E267B8B3C}" sibTransId="{6985881A-FAD0-4907-9404-F85DAA44097E}"/>
    <dgm:cxn modelId="{300CC213-33EE-4F87-9B7A-7D56036ED0AF}" type="presOf" srcId="{F9CFA13A-5821-4959-9D79-1FBDF85D5844}" destId="{DF04467C-B611-4BA7-9FF7-DD2E1B7DC263}" srcOrd="1" destOrd="0" presId="urn:microsoft.com/office/officeart/2005/8/layout/bProcess3"/>
    <dgm:cxn modelId="{894D1B22-F696-4E91-B017-9A38E54DE998}" type="presOf" srcId="{6985881A-FAD0-4907-9404-F85DAA44097E}" destId="{42587371-3AF6-48E1-9744-4AE12907940A}" srcOrd="1" destOrd="0" presId="urn:microsoft.com/office/officeart/2005/8/layout/bProcess3"/>
    <dgm:cxn modelId="{FCA0BE2C-93C3-4832-94CA-41DD5754024D}" type="presOf" srcId="{FD31A1F8-C505-4660-946E-F386FE949615}" destId="{EB196B95-F1FA-4CDF-A8F2-93E2D8344071}" srcOrd="1" destOrd="0" presId="urn:microsoft.com/office/officeart/2005/8/layout/bProcess3"/>
    <dgm:cxn modelId="{510AAB2F-6FCB-4CCF-9BA8-6724B0F88D34}" type="presOf" srcId="{73DD61D7-0CE6-49AF-9E62-85C8733A0397}" destId="{E4C72E8E-58AC-473F-A724-206DAA304A86}" srcOrd="0" destOrd="0" presId="urn:microsoft.com/office/officeart/2005/8/layout/bProcess3"/>
    <dgm:cxn modelId="{AB5B7438-6211-49EB-ADCE-9ED2C41C79A5}" type="presOf" srcId="{63DF2991-AE01-4385-8DF0-5CCA39A91E3B}" destId="{347CE617-5FAC-47E9-8E99-6B7D62B23608}" srcOrd="0" destOrd="0" presId="urn:microsoft.com/office/officeart/2005/8/layout/bProcess3"/>
    <dgm:cxn modelId="{E0FA4539-BE4B-4E08-8283-1DC65B7823E2}" srcId="{ECBB18DD-CACC-4C71-A596-F26174C2C1E3}" destId="{8D8C53A9-0E88-4035-8825-E525BA4FE758}" srcOrd="2" destOrd="0" parTransId="{34263025-985A-44D3-9638-BC328D41F200}" sibTransId="{73DD61D7-0CE6-49AF-9E62-85C8733A0397}"/>
    <dgm:cxn modelId="{FD62CC3E-8C5C-44DF-82EB-4E2F125D7004}" type="presOf" srcId="{4B401D3C-49E3-46E7-8979-067C97E8CCFE}" destId="{013872F2-4D57-4493-9171-4CD3AD86C1B3}" srcOrd="1" destOrd="0" presId="urn:microsoft.com/office/officeart/2005/8/layout/bProcess3"/>
    <dgm:cxn modelId="{7832835B-346A-445D-952D-23B0C1F91250}" srcId="{ECBB18DD-CACC-4C71-A596-F26174C2C1E3}" destId="{F3FC1ED1-4B34-4372-945A-8739784EAF7F}" srcOrd="5" destOrd="0" parTransId="{DB7C8A8E-9BD3-40F4-95EC-F8E171E46822}" sibTransId="{4D871112-5189-43D2-819C-C87F8FA9FE52}"/>
    <dgm:cxn modelId="{B3B3CB5D-F7D9-43B7-A075-41D5CD0906EB}" type="presOf" srcId="{63DF2991-AE01-4385-8DF0-5CCA39A91E3B}" destId="{5D54EB47-C091-4588-8B6A-D45ACBD4CAD9}" srcOrd="1" destOrd="0" presId="urn:microsoft.com/office/officeart/2005/8/layout/bProcess3"/>
    <dgm:cxn modelId="{B07F5361-F5C2-4F58-AD2B-4E199C8AAB5D}" type="presOf" srcId="{CB1172B2-F72A-41E3-9C23-D354B05B0A99}" destId="{6BFBDCA4-CA59-4CD6-8635-632C7B355E94}" srcOrd="0" destOrd="0" presId="urn:microsoft.com/office/officeart/2005/8/layout/bProcess3"/>
    <dgm:cxn modelId="{54C5A863-8AE6-4CB4-B071-18E3DEB2C3BA}" srcId="{ECBB18DD-CACC-4C71-A596-F26174C2C1E3}" destId="{C260BABD-FE1C-4325-8769-5E3838B6B30C}" srcOrd="3" destOrd="0" parTransId="{84058EBD-36E1-4722-9ECB-6E86BB345B26}" sibTransId="{4B401D3C-49E3-46E7-8979-067C97E8CCFE}"/>
    <dgm:cxn modelId="{BB69EF66-D8E0-43F7-A8BB-3BDE67F45B9F}" type="presOf" srcId="{2392D94C-9B8B-4C95-A645-4C37D113A1A4}" destId="{2D7FCCF0-8189-4FAE-964F-BEF04E333BB0}" srcOrd="0" destOrd="0" presId="urn:microsoft.com/office/officeart/2005/8/layout/bProcess3"/>
    <dgm:cxn modelId="{7A1C6B50-8FAC-4595-9FF4-0DAD3A847800}" type="presOf" srcId="{4B401D3C-49E3-46E7-8979-067C97E8CCFE}" destId="{091B25A4-DCFB-434B-AFD0-FC7CD3AA3892}" srcOrd="0" destOrd="0" presId="urn:microsoft.com/office/officeart/2005/8/layout/bProcess3"/>
    <dgm:cxn modelId="{222A0373-8A71-4EA3-8D11-C5AEF4A74707}" type="presOf" srcId="{7208F5FF-9DCF-4F49-BAF5-4500A2222DD3}" destId="{65AE7B82-7940-47EF-9AFC-CCB134BBB457}" srcOrd="0" destOrd="0" presId="urn:microsoft.com/office/officeart/2005/8/layout/bProcess3"/>
    <dgm:cxn modelId="{1AAD2F78-D72A-43F6-9646-868CED28593C}" type="presOf" srcId="{69D54AE3-0DB3-456A-9DC3-DC489B262958}" destId="{8BE31394-86CA-4FA9-B7C5-BED1A3C95750}" srcOrd="1" destOrd="0" presId="urn:microsoft.com/office/officeart/2005/8/layout/bProcess3"/>
    <dgm:cxn modelId="{1F065685-D3DA-40F4-9F9C-BDD3E367F7B4}" type="presOf" srcId="{60C2DBCA-4BDA-41B1-85B1-005ED5F8BF66}" destId="{86C79D04-B7F8-44E0-AFD9-C05F229D9632}" srcOrd="0" destOrd="0" presId="urn:microsoft.com/office/officeart/2005/8/layout/bProcess3"/>
    <dgm:cxn modelId="{37A4078F-3FDF-41CE-9E60-10D7C50764ED}" type="presOf" srcId="{A034AFD8-275D-4E40-A567-4496005ABFC0}" destId="{A925EB8F-A7A9-4270-BDE1-4D295601493F}" srcOrd="0" destOrd="0" presId="urn:microsoft.com/office/officeart/2005/8/layout/bProcess3"/>
    <dgm:cxn modelId="{8CC1538F-6CAC-4F27-A1F0-7C56B506752A}" type="presOf" srcId="{4D871112-5189-43D2-819C-C87F8FA9FE52}" destId="{CF552592-9471-4221-B3AD-E36F5D9467C8}" srcOrd="0" destOrd="0" presId="urn:microsoft.com/office/officeart/2005/8/layout/bProcess3"/>
    <dgm:cxn modelId="{09C10397-4C13-44D6-8719-1B13189B951E}" type="presOf" srcId="{C260BABD-FE1C-4325-8769-5E3838B6B30C}" destId="{C5ABAFB5-FF8B-404D-AE75-0345BEB24EAE}" srcOrd="0" destOrd="0" presId="urn:microsoft.com/office/officeart/2005/8/layout/bProcess3"/>
    <dgm:cxn modelId="{5AF628A1-C9A4-49B9-94A1-74C05AFB130F}" type="presOf" srcId="{9741F93F-BAEB-4331-A833-9D82D29AE6CE}" destId="{F21BDF43-FA6D-4061-9F8D-5658A2F6C913}" srcOrd="0" destOrd="0" presId="urn:microsoft.com/office/officeart/2005/8/layout/bProcess3"/>
    <dgm:cxn modelId="{DD965DA8-BD1C-410F-B593-20D4A7442C0E}" type="presOf" srcId="{ECBB18DD-CACC-4C71-A596-F26174C2C1E3}" destId="{151764AE-A492-471A-8FD9-2A3C63512B53}" srcOrd="0" destOrd="0" presId="urn:microsoft.com/office/officeart/2005/8/layout/bProcess3"/>
    <dgm:cxn modelId="{8491F9A9-D70A-401C-8DFE-F3C42C43BAF4}" type="presOf" srcId="{FD31A1F8-C505-4660-946E-F386FE949615}" destId="{AAA792EE-D5A7-48F4-A8E3-D99D3346385B}" srcOrd="0" destOrd="0" presId="urn:microsoft.com/office/officeart/2005/8/layout/bProcess3"/>
    <dgm:cxn modelId="{C5DB3FAF-4740-4F34-BA42-5D51B250BDFB}" type="presOf" srcId="{F9CFA13A-5821-4959-9D79-1FBDF85D5844}" destId="{8450695B-FB68-4D06-B829-95091BDCB0CF}" srcOrd="0" destOrd="0" presId="urn:microsoft.com/office/officeart/2005/8/layout/bProcess3"/>
    <dgm:cxn modelId="{3CF3B0B4-7E39-4C18-B157-4D1629B98105}" srcId="{ECBB18DD-CACC-4C71-A596-F26174C2C1E3}" destId="{430DEC5B-4CB8-4E47-8B08-8B99A15EFAD7}" srcOrd="4" destOrd="0" parTransId="{39FF0201-BB48-40CE-B2D3-2AF28A556EF1}" sibTransId="{63DF2991-AE01-4385-8DF0-5CCA39A91E3B}"/>
    <dgm:cxn modelId="{876EA9C4-54F6-4753-A4B7-F8E06A227FE9}" srcId="{ECBB18DD-CACC-4C71-A596-F26174C2C1E3}" destId="{C0F1E5C5-6EE8-4217-B41D-3E9D033430AE}" srcOrd="8" destOrd="0" parTransId="{428FED18-607C-4E33-9CC8-EC3B2A125DB5}" sibTransId="{CB1172B2-F72A-41E3-9C23-D354B05B0A99}"/>
    <dgm:cxn modelId="{AA04C8C8-8F76-4C4E-8080-F28AEB988C56}" type="presOf" srcId="{C0F1E5C5-6EE8-4217-B41D-3E9D033430AE}" destId="{503FE666-114B-4730-8E76-0FFF5DF1665F}" srcOrd="0" destOrd="0" presId="urn:microsoft.com/office/officeart/2005/8/layout/bProcess3"/>
    <dgm:cxn modelId="{CB67AFCE-D9FD-4EAB-B01A-F262910947F4}" type="presOf" srcId="{6985881A-FAD0-4907-9404-F85DAA44097E}" destId="{D5DCA7EC-E071-4C24-A6A7-848D2CC2D5C0}" srcOrd="0" destOrd="0" presId="urn:microsoft.com/office/officeart/2005/8/layout/bProcess3"/>
    <dgm:cxn modelId="{FBCBD1D0-C860-4C59-96AD-8EF451EB25AE}" srcId="{ECBB18DD-CACC-4C71-A596-F26174C2C1E3}" destId="{9741F93F-BAEB-4331-A833-9D82D29AE6CE}" srcOrd="1" destOrd="0" parTransId="{D187C5BF-411D-417B-8EE4-9987C71724A5}" sibTransId="{FD31A1F8-C505-4660-946E-F386FE949615}"/>
    <dgm:cxn modelId="{C4E11ED2-A63E-47E1-B94C-6099E47BFB52}" type="presOf" srcId="{8D8C53A9-0E88-4035-8825-E525BA4FE758}" destId="{5AE75BA6-5C0E-49B7-A134-E7A97D791AB0}" srcOrd="0" destOrd="0" presId="urn:microsoft.com/office/officeart/2005/8/layout/bProcess3"/>
    <dgm:cxn modelId="{FFDB4CD9-D83F-4763-8A88-B016023F3D94}" srcId="{ECBB18DD-CACC-4C71-A596-F26174C2C1E3}" destId="{A034AFD8-275D-4E40-A567-4496005ABFC0}" srcOrd="9" destOrd="0" parTransId="{D665CFC9-5EB5-43A5-9D1E-6AC40A0CD0CB}" sibTransId="{E00033C4-11D5-4A3E-99E7-ADA699BAC57A}"/>
    <dgm:cxn modelId="{21FB51DE-9507-40E3-BE47-5CD90CE843AC}" type="presOf" srcId="{CB1172B2-F72A-41E3-9C23-D354B05B0A99}" destId="{1E407DCF-959E-49C8-A22A-0E1C8EC8668B}" srcOrd="1" destOrd="0" presId="urn:microsoft.com/office/officeart/2005/8/layout/bProcess3"/>
    <dgm:cxn modelId="{0B4D42E5-A0A6-4B0B-8C4F-B6B751F83D12}" type="presOf" srcId="{4D871112-5189-43D2-819C-C87F8FA9FE52}" destId="{47CF3721-21DD-4AEA-803E-E5FBF0A4B62A}" srcOrd="1" destOrd="0" presId="urn:microsoft.com/office/officeart/2005/8/layout/bProcess3"/>
    <dgm:cxn modelId="{C21310E8-2A21-4A3B-8ACA-330391CE1C62}" type="presOf" srcId="{430DEC5B-4CB8-4E47-8B08-8B99A15EFAD7}" destId="{60E4E46C-5B21-4E7F-AFA4-373E089E1463}" srcOrd="0" destOrd="0" presId="urn:microsoft.com/office/officeart/2005/8/layout/bProcess3"/>
    <dgm:cxn modelId="{2B3BC3F0-554F-4697-A084-8F2BD615A4AD}" type="presOf" srcId="{69D54AE3-0DB3-456A-9DC3-DC489B262958}" destId="{2534AC6C-8042-43D2-8D0F-334CFACBB36A}" srcOrd="0" destOrd="0" presId="urn:microsoft.com/office/officeart/2005/8/layout/bProcess3"/>
    <dgm:cxn modelId="{36D558F6-1419-40FF-981C-AD61E6265583}" type="presOf" srcId="{F3FC1ED1-4B34-4372-945A-8739784EAF7F}" destId="{0DD53A83-FEC4-44A2-A08D-5127D095D522}" srcOrd="0" destOrd="0" presId="urn:microsoft.com/office/officeart/2005/8/layout/bProcess3"/>
    <dgm:cxn modelId="{ABA66AFC-492F-45AC-92C7-3EF1E9D54B40}" srcId="{ECBB18DD-CACC-4C71-A596-F26174C2C1E3}" destId="{2392D94C-9B8B-4C95-A645-4C37D113A1A4}" srcOrd="7" destOrd="0" parTransId="{A5B0DF12-7C1D-445C-A579-BD0880851835}" sibTransId="{69D54AE3-0DB3-456A-9DC3-DC489B262958}"/>
    <dgm:cxn modelId="{70A424FD-A55C-4C92-9C02-5E30228E9595}" srcId="{ECBB18DD-CACC-4C71-A596-F26174C2C1E3}" destId="{60C2DBCA-4BDA-41B1-85B1-005ED5F8BF66}" srcOrd="0" destOrd="0" parTransId="{FF898297-2CAF-4B3A-B2FA-C656BAB37BE8}" sibTransId="{F9CFA13A-5821-4959-9D79-1FBDF85D5844}"/>
    <dgm:cxn modelId="{9EE85E5D-AD1A-4CAD-86DE-FB7C9CEDD12B}" type="presParOf" srcId="{151764AE-A492-471A-8FD9-2A3C63512B53}" destId="{86C79D04-B7F8-44E0-AFD9-C05F229D9632}" srcOrd="0" destOrd="0" presId="urn:microsoft.com/office/officeart/2005/8/layout/bProcess3"/>
    <dgm:cxn modelId="{35884717-A795-4EFF-BC35-E72DC2E73D3B}" type="presParOf" srcId="{151764AE-A492-471A-8FD9-2A3C63512B53}" destId="{8450695B-FB68-4D06-B829-95091BDCB0CF}" srcOrd="1" destOrd="0" presId="urn:microsoft.com/office/officeart/2005/8/layout/bProcess3"/>
    <dgm:cxn modelId="{426CBA9B-845E-4A2F-BB0C-0CBC208D5B43}" type="presParOf" srcId="{8450695B-FB68-4D06-B829-95091BDCB0CF}" destId="{DF04467C-B611-4BA7-9FF7-DD2E1B7DC263}" srcOrd="0" destOrd="0" presId="urn:microsoft.com/office/officeart/2005/8/layout/bProcess3"/>
    <dgm:cxn modelId="{D6F5B5F4-B535-43A6-9C4A-0A41E9DE697D}" type="presParOf" srcId="{151764AE-A492-471A-8FD9-2A3C63512B53}" destId="{F21BDF43-FA6D-4061-9F8D-5658A2F6C913}" srcOrd="2" destOrd="0" presId="urn:microsoft.com/office/officeart/2005/8/layout/bProcess3"/>
    <dgm:cxn modelId="{50B495D5-4358-4E74-B301-F7AFE1492F19}" type="presParOf" srcId="{151764AE-A492-471A-8FD9-2A3C63512B53}" destId="{AAA792EE-D5A7-48F4-A8E3-D99D3346385B}" srcOrd="3" destOrd="0" presId="urn:microsoft.com/office/officeart/2005/8/layout/bProcess3"/>
    <dgm:cxn modelId="{0567F728-202C-4A2A-BB93-9FE13CC3B9A4}" type="presParOf" srcId="{AAA792EE-D5A7-48F4-A8E3-D99D3346385B}" destId="{EB196B95-F1FA-4CDF-A8F2-93E2D8344071}" srcOrd="0" destOrd="0" presId="urn:microsoft.com/office/officeart/2005/8/layout/bProcess3"/>
    <dgm:cxn modelId="{AC6C5D28-3BD0-4704-8ECD-AE77BC8B5E97}" type="presParOf" srcId="{151764AE-A492-471A-8FD9-2A3C63512B53}" destId="{5AE75BA6-5C0E-49B7-A134-E7A97D791AB0}" srcOrd="4" destOrd="0" presId="urn:microsoft.com/office/officeart/2005/8/layout/bProcess3"/>
    <dgm:cxn modelId="{32B8506A-0665-406F-8C2B-D27670E87676}" type="presParOf" srcId="{151764AE-A492-471A-8FD9-2A3C63512B53}" destId="{E4C72E8E-58AC-473F-A724-206DAA304A86}" srcOrd="5" destOrd="0" presId="urn:microsoft.com/office/officeart/2005/8/layout/bProcess3"/>
    <dgm:cxn modelId="{1E2A0ADF-2FF6-4A61-8675-D1562E6B144C}" type="presParOf" srcId="{E4C72E8E-58AC-473F-A724-206DAA304A86}" destId="{22BB5361-461C-41CA-9C4C-2B585234C34F}" srcOrd="0" destOrd="0" presId="urn:microsoft.com/office/officeart/2005/8/layout/bProcess3"/>
    <dgm:cxn modelId="{27C0DE5D-74EA-438C-A772-96B043A6C03C}" type="presParOf" srcId="{151764AE-A492-471A-8FD9-2A3C63512B53}" destId="{C5ABAFB5-FF8B-404D-AE75-0345BEB24EAE}" srcOrd="6" destOrd="0" presId="urn:microsoft.com/office/officeart/2005/8/layout/bProcess3"/>
    <dgm:cxn modelId="{F7C72F92-1E67-45B6-AEEB-8700BE434040}" type="presParOf" srcId="{151764AE-A492-471A-8FD9-2A3C63512B53}" destId="{091B25A4-DCFB-434B-AFD0-FC7CD3AA3892}" srcOrd="7" destOrd="0" presId="urn:microsoft.com/office/officeart/2005/8/layout/bProcess3"/>
    <dgm:cxn modelId="{B4D11A0D-4DAD-484C-8F6E-E56283F53EAC}" type="presParOf" srcId="{091B25A4-DCFB-434B-AFD0-FC7CD3AA3892}" destId="{013872F2-4D57-4493-9171-4CD3AD86C1B3}" srcOrd="0" destOrd="0" presId="urn:microsoft.com/office/officeart/2005/8/layout/bProcess3"/>
    <dgm:cxn modelId="{A0D71E4B-8F5D-4231-AC31-C153ECAEBE27}" type="presParOf" srcId="{151764AE-A492-471A-8FD9-2A3C63512B53}" destId="{60E4E46C-5B21-4E7F-AFA4-373E089E1463}" srcOrd="8" destOrd="0" presId="urn:microsoft.com/office/officeart/2005/8/layout/bProcess3"/>
    <dgm:cxn modelId="{D9870B77-363F-434D-A191-C45CF58287E2}" type="presParOf" srcId="{151764AE-A492-471A-8FD9-2A3C63512B53}" destId="{347CE617-5FAC-47E9-8E99-6B7D62B23608}" srcOrd="9" destOrd="0" presId="urn:microsoft.com/office/officeart/2005/8/layout/bProcess3"/>
    <dgm:cxn modelId="{EA3A0586-FD3E-4E2D-86C6-683DA4E77D29}" type="presParOf" srcId="{347CE617-5FAC-47E9-8E99-6B7D62B23608}" destId="{5D54EB47-C091-4588-8B6A-D45ACBD4CAD9}" srcOrd="0" destOrd="0" presId="urn:microsoft.com/office/officeart/2005/8/layout/bProcess3"/>
    <dgm:cxn modelId="{F3DA41A5-9C3A-4AD7-BDFD-03E75880CE61}" type="presParOf" srcId="{151764AE-A492-471A-8FD9-2A3C63512B53}" destId="{0DD53A83-FEC4-44A2-A08D-5127D095D522}" srcOrd="10" destOrd="0" presId="urn:microsoft.com/office/officeart/2005/8/layout/bProcess3"/>
    <dgm:cxn modelId="{9D17ACEC-188B-4874-B8D5-A7CF7A9D22BD}" type="presParOf" srcId="{151764AE-A492-471A-8FD9-2A3C63512B53}" destId="{CF552592-9471-4221-B3AD-E36F5D9467C8}" srcOrd="11" destOrd="0" presId="urn:microsoft.com/office/officeart/2005/8/layout/bProcess3"/>
    <dgm:cxn modelId="{01952100-6A1A-4ECB-A727-6AA9C69D1A4C}" type="presParOf" srcId="{CF552592-9471-4221-B3AD-E36F5D9467C8}" destId="{47CF3721-21DD-4AEA-803E-E5FBF0A4B62A}" srcOrd="0" destOrd="0" presId="urn:microsoft.com/office/officeart/2005/8/layout/bProcess3"/>
    <dgm:cxn modelId="{C7E70D83-A2BA-4EF4-BD5A-5AF400BB5E69}" type="presParOf" srcId="{151764AE-A492-471A-8FD9-2A3C63512B53}" destId="{65AE7B82-7940-47EF-9AFC-CCB134BBB457}" srcOrd="12" destOrd="0" presId="urn:microsoft.com/office/officeart/2005/8/layout/bProcess3"/>
    <dgm:cxn modelId="{993340E0-28B2-4725-BFC9-AFBB5268A1E2}" type="presParOf" srcId="{151764AE-A492-471A-8FD9-2A3C63512B53}" destId="{D5DCA7EC-E071-4C24-A6A7-848D2CC2D5C0}" srcOrd="13" destOrd="0" presId="urn:microsoft.com/office/officeart/2005/8/layout/bProcess3"/>
    <dgm:cxn modelId="{50B65F9E-3F32-426D-960B-C5B295601217}" type="presParOf" srcId="{D5DCA7EC-E071-4C24-A6A7-848D2CC2D5C0}" destId="{42587371-3AF6-48E1-9744-4AE12907940A}" srcOrd="0" destOrd="0" presId="urn:microsoft.com/office/officeart/2005/8/layout/bProcess3"/>
    <dgm:cxn modelId="{8F16606D-4432-4FD0-89C5-EB51ADB1E35E}" type="presParOf" srcId="{151764AE-A492-471A-8FD9-2A3C63512B53}" destId="{2D7FCCF0-8189-4FAE-964F-BEF04E333BB0}" srcOrd="14" destOrd="0" presId="urn:microsoft.com/office/officeart/2005/8/layout/bProcess3"/>
    <dgm:cxn modelId="{F39271C6-70BF-4F16-9576-A7628247B8FF}" type="presParOf" srcId="{151764AE-A492-471A-8FD9-2A3C63512B53}" destId="{2534AC6C-8042-43D2-8D0F-334CFACBB36A}" srcOrd="15" destOrd="0" presId="urn:microsoft.com/office/officeart/2005/8/layout/bProcess3"/>
    <dgm:cxn modelId="{F552772F-1D1C-453E-8132-9FCC6B11C157}" type="presParOf" srcId="{2534AC6C-8042-43D2-8D0F-334CFACBB36A}" destId="{8BE31394-86CA-4FA9-B7C5-BED1A3C95750}" srcOrd="0" destOrd="0" presId="urn:microsoft.com/office/officeart/2005/8/layout/bProcess3"/>
    <dgm:cxn modelId="{0C271961-4140-4D22-B7DB-8B9E2D1C3E2A}" type="presParOf" srcId="{151764AE-A492-471A-8FD9-2A3C63512B53}" destId="{503FE666-114B-4730-8E76-0FFF5DF1665F}" srcOrd="16" destOrd="0" presId="urn:microsoft.com/office/officeart/2005/8/layout/bProcess3"/>
    <dgm:cxn modelId="{EE346644-9ED2-4DAD-8FE6-638674605345}" type="presParOf" srcId="{151764AE-A492-471A-8FD9-2A3C63512B53}" destId="{6BFBDCA4-CA59-4CD6-8635-632C7B355E94}" srcOrd="17" destOrd="0" presId="urn:microsoft.com/office/officeart/2005/8/layout/bProcess3"/>
    <dgm:cxn modelId="{C611335B-6ED4-4AA1-8207-6E62EA907D8A}" type="presParOf" srcId="{6BFBDCA4-CA59-4CD6-8635-632C7B355E94}" destId="{1E407DCF-959E-49C8-A22A-0E1C8EC8668B}" srcOrd="0" destOrd="0" presId="urn:microsoft.com/office/officeart/2005/8/layout/bProcess3"/>
    <dgm:cxn modelId="{BD14E6E3-3ED4-4A98-83BA-84B0F95FAFB1}" type="presParOf" srcId="{151764AE-A492-471A-8FD9-2A3C63512B53}" destId="{A925EB8F-A7A9-4270-BDE1-4D295601493F}" srcOrd="18" destOrd="0" presId="urn:microsoft.com/office/officeart/2005/8/layout/b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50695B-FB68-4D06-B829-95091BDCB0CF}">
      <dsp:nvSpPr>
        <dsp:cNvPr id="0" name=""/>
        <dsp:cNvSpPr/>
      </dsp:nvSpPr>
      <dsp:spPr>
        <a:xfrm>
          <a:off x="1508180" y="281868"/>
          <a:ext cx="219376" cy="91440"/>
        </a:xfrm>
        <a:custGeom>
          <a:avLst/>
          <a:gdLst/>
          <a:ahLst/>
          <a:cxnLst/>
          <a:rect l="0" t="0" r="0" b="0"/>
          <a:pathLst>
            <a:path>
              <a:moveTo>
                <a:pt x="0" y="45720"/>
              </a:moveTo>
              <a:lnTo>
                <a:pt x="219376"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11619" y="326338"/>
        <a:ext cx="12498" cy="2499"/>
      </dsp:txXfrm>
    </dsp:sp>
    <dsp:sp modelId="{86C79D04-B7F8-44E0-AFD9-C05F229D9632}">
      <dsp:nvSpPr>
        <dsp:cNvPr id="0" name=""/>
        <dsp:cNvSpPr/>
      </dsp:nvSpPr>
      <dsp:spPr>
        <a:xfrm>
          <a:off x="423125" y="1531"/>
          <a:ext cx="1086854" cy="65211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0" i="0" kern="1200" baseline="0"/>
            <a:t>Preparation of filling agents </a:t>
          </a:r>
          <a:endParaRPr lang="en-US" sz="1200" kern="1200"/>
        </a:p>
      </dsp:txBody>
      <dsp:txXfrm>
        <a:off x="423125" y="1531"/>
        <a:ext cx="1086854" cy="652112"/>
      </dsp:txXfrm>
    </dsp:sp>
    <dsp:sp modelId="{AAA792EE-D5A7-48F4-A8E3-D99D3346385B}">
      <dsp:nvSpPr>
        <dsp:cNvPr id="0" name=""/>
        <dsp:cNvSpPr/>
      </dsp:nvSpPr>
      <dsp:spPr>
        <a:xfrm>
          <a:off x="2845011" y="281868"/>
          <a:ext cx="219376" cy="91440"/>
        </a:xfrm>
        <a:custGeom>
          <a:avLst/>
          <a:gdLst/>
          <a:ahLst/>
          <a:cxnLst/>
          <a:rect l="0" t="0" r="0" b="0"/>
          <a:pathLst>
            <a:path>
              <a:moveTo>
                <a:pt x="0" y="45720"/>
              </a:moveTo>
              <a:lnTo>
                <a:pt x="219376"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48450" y="326338"/>
        <a:ext cx="12498" cy="2499"/>
      </dsp:txXfrm>
    </dsp:sp>
    <dsp:sp modelId="{F21BDF43-FA6D-4061-9F8D-5658A2F6C913}">
      <dsp:nvSpPr>
        <dsp:cNvPr id="0" name=""/>
        <dsp:cNvSpPr/>
      </dsp:nvSpPr>
      <dsp:spPr>
        <a:xfrm>
          <a:off x="1759957" y="1531"/>
          <a:ext cx="1086854" cy="65211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0" i="0" kern="1200" baseline="0"/>
            <a:t>Sieving </a:t>
          </a:r>
          <a:endParaRPr lang="en-US" sz="1200" kern="1200"/>
        </a:p>
      </dsp:txBody>
      <dsp:txXfrm>
        <a:off x="1759957" y="1531"/>
        <a:ext cx="1086854" cy="652112"/>
      </dsp:txXfrm>
    </dsp:sp>
    <dsp:sp modelId="{E4C72E8E-58AC-473F-A724-206DAA304A86}">
      <dsp:nvSpPr>
        <dsp:cNvPr id="0" name=""/>
        <dsp:cNvSpPr/>
      </dsp:nvSpPr>
      <dsp:spPr>
        <a:xfrm>
          <a:off x="4181842" y="281868"/>
          <a:ext cx="219376" cy="91440"/>
        </a:xfrm>
        <a:custGeom>
          <a:avLst/>
          <a:gdLst/>
          <a:ahLst/>
          <a:cxnLst/>
          <a:rect l="0" t="0" r="0" b="0"/>
          <a:pathLst>
            <a:path>
              <a:moveTo>
                <a:pt x="0" y="45720"/>
              </a:moveTo>
              <a:lnTo>
                <a:pt x="219376"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85281" y="326338"/>
        <a:ext cx="12498" cy="2499"/>
      </dsp:txXfrm>
    </dsp:sp>
    <dsp:sp modelId="{5AE75BA6-5C0E-49B7-A134-E7A97D791AB0}">
      <dsp:nvSpPr>
        <dsp:cNvPr id="0" name=""/>
        <dsp:cNvSpPr/>
      </dsp:nvSpPr>
      <dsp:spPr>
        <a:xfrm>
          <a:off x="3096788" y="1531"/>
          <a:ext cx="1086854" cy="65211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0" i="0" kern="1200" baseline="0"/>
            <a:t>Mixing </a:t>
          </a:r>
          <a:endParaRPr lang="en-US" sz="1200" kern="1200"/>
        </a:p>
      </dsp:txBody>
      <dsp:txXfrm>
        <a:off x="3096788" y="1531"/>
        <a:ext cx="1086854" cy="652112"/>
      </dsp:txXfrm>
    </dsp:sp>
    <dsp:sp modelId="{091B25A4-DCFB-434B-AFD0-FC7CD3AA3892}">
      <dsp:nvSpPr>
        <dsp:cNvPr id="0" name=""/>
        <dsp:cNvSpPr/>
      </dsp:nvSpPr>
      <dsp:spPr>
        <a:xfrm>
          <a:off x="966553" y="651844"/>
          <a:ext cx="4010493" cy="219376"/>
        </a:xfrm>
        <a:custGeom>
          <a:avLst/>
          <a:gdLst/>
          <a:ahLst/>
          <a:cxnLst/>
          <a:rect l="0" t="0" r="0" b="0"/>
          <a:pathLst>
            <a:path>
              <a:moveTo>
                <a:pt x="4010493" y="0"/>
              </a:moveTo>
              <a:lnTo>
                <a:pt x="4010493" y="126788"/>
              </a:lnTo>
              <a:lnTo>
                <a:pt x="0" y="126788"/>
              </a:lnTo>
              <a:lnTo>
                <a:pt x="0" y="219376"/>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71343" y="760282"/>
        <a:ext cx="200913" cy="2499"/>
      </dsp:txXfrm>
    </dsp:sp>
    <dsp:sp modelId="{C5ABAFB5-FF8B-404D-AE75-0345BEB24EAE}">
      <dsp:nvSpPr>
        <dsp:cNvPr id="0" name=""/>
        <dsp:cNvSpPr/>
      </dsp:nvSpPr>
      <dsp:spPr>
        <a:xfrm>
          <a:off x="4433619" y="1531"/>
          <a:ext cx="1086854" cy="65211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0" i="0" kern="1200" baseline="0"/>
            <a:t>Inspection of filling agents </a:t>
          </a:r>
          <a:endParaRPr lang="en-US" sz="1200" kern="1200"/>
        </a:p>
      </dsp:txBody>
      <dsp:txXfrm>
        <a:off x="4433619" y="1531"/>
        <a:ext cx="1086854" cy="652112"/>
      </dsp:txXfrm>
    </dsp:sp>
    <dsp:sp modelId="{347CE617-5FAC-47E9-8E99-6B7D62B23608}">
      <dsp:nvSpPr>
        <dsp:cNvPr id="0" name=""/>
        <dsp:cNvSpPr/>
      </dsp:nvSpPr>
      <dsp:spPr>
        <a:xfrm>
          <a:off x="1508180" y="1183957"/>
          <a:ext cx="219376" cy="91440"/>
        </a:xfrm>
        <a:custGeom>
          <a:avLst/>
          <a:gdLst/>
          <a:ahLst/>
          <a:cxnLst/>
          <a:rect l="0" t="0" r="0" b="0"/>
          <a:pathLst>
            <a:path>
              <a:moveTo>
                <a:pt x="0" y="45720"/>
              </a:moveTo>
              <a:lnTo>
                <a:pt x="219376"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11619" y="1228427"/>
        <a:ext cx="12498" cy="2499"/>
      </dsp:txXfrm>
    </dsp:sp>
    <dsp:sp modelId="{60E4E46C-5B21-4E7F-AFA4-373E089E1463}">
      <dsp:nvSpPr>
        <dsp:cNvPr id="0" name=""/>
        <dsp:cNvSpPr/>
      </dsp:nvSpPr>
      <dsp:spPr>
        <a:xfrm>
          <a:off x="423125" y="903621"/>
          <a:ext cx="1086854" cy="65211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0" i="0" kern="1200" baseline="0"/>
            <a:t>Preparation of gelatin </a:t>
          </a:r>
          <a:endParaRPr lang="en-US" sz="1200" kern="1200"/>
        </a:p>
      </dsp:txBody>
      <dsp:txXfrm>
        <a:off x="423125" y="903621"/>
        <a:ext cx="1086854" cy="652112"/>
      </dsp:txXfrm>
    </dsp:sp>
    <dsp:sp modelId="{CF552592-9471-4221-B3AD-E36F5D9467C8}">
      <dsp:nvSpPr>
        <dsp:cNvPr id="0" name=""/>
        <dsp:cNvSpPr/>
      </dsp:nvSpPr>
      <dsp:spPr>
        <a:xfrm>
          <a:off x="2845011" y="1183957"/>
          <a:ext cx="219376" cy="91440"/>
        </a:xfrm>
        <a:custGeom>
          <a:avLst/>
          <a:gdLst/>
          <a:ahLst/>
          <a:cxnLst/>
          <a:rect l="0" t="0" r="0" b="0"/>
          <a:pathLst>
            <a:path>
              <a:moveTo>
                <a:pt x="0" y="45720"/>
              </a:moveTo>
              <a:lnTo>
                <a:pt x="219376"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48450" y="1228427"/>
        <a:ext cx="12498" cy="2499"/>
      </dsp:txXfrm>
    </dsp:sp>
    <dsp:sp modelId="{0DD53A83-FEC4-44A2-A08D-5127D095D522}">
      <dsp:nvSpPr>
        <dsp:cNvPr id="0" name=""/>
        <dsp:cNvSpPr/>
      </dsp:nvSpPr>
      <dsp:spPr>
        <a:xfrm>
          <a:off x="1759957" y="903621"/>
          <a:ext cx="1086854" cy="65211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0" i="0" kern="1200" baseline="0"/>
            <a:t>Encapsulation </a:t>
          </a:r>
          <a:endParaRPr lang="en-US" sz="1200" kern="1200"/>
        </a:p>
      </dsp:txBody>
      <dsp:txXfrm>
        <a:off x="1759957" y="903621"/>
        <a:ext cx="1086854" cy="652112"/>
      </dsp:txXfrm>
    </dsp:sp>
    <dsp:sp modelId="{D5DCA7EC-E071-4C24-A6A7-848D2CC2D5C0}">
      <dsp:nvSpPr>
        <dsp:cNvPr id="0" name=""/>
        <dsp:cNvSpPr/>
      </dsp:nvSpPr>
      <dsp:spPr>
        <a:xfrm>
          <a:off x="4181842" y="1183957"/>
          <a:ext cx="219376" cy="91440"/>
        </a:xfrm>
        <a:custGeom>
          <a:avLst/>
          <a:gdLst/>
          <a:ahLst/>
          <a:cxnLst/>
          <a:rect l="0" t="0" r="0" b="0"/>
          <a:pathLst>
            <a:path>
              <a:moveTo>
                <a:pt x="0" y="45720"/>
              </a:moveTo>
              <a:lnTo>
                <a:pt x="219376"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85281" y="1228427"/>
        <a:ext cx="12498" cy="2499"/>
      </dsp:txXfrm>
    </dsp:sp>
    <dsp:sp modelId="{65AE7B82-7940-47EF-9AFC-CCB134BBB457}">
      <dsp:nvSpPr>
        <dsp:cNvPr id="0" name=""/>
        <dsp:cNvSpPr/>
      </dsp:nvSpPr>
      <dsp:spPr>
        <a:xfrm>
          <a:off x="3096788" y="903621"/>
          <a:ext cx="1086854" cy="65211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0" i="0" kern="1200" baseline="0"/>
            <a:t>Inner packaging </a:t>
          </a:r>
          <a:endParaRPr lang="en-US" sz="1200" kern="1200"/>
        </a:p>
      </dsp:txBody>
      <dsp:txXfrm>
        <a:off x="3096788" y="903621"/>
        <a:ext cx="1086854" cy="652112"/>
      </dsp:txXfrm>
    </dsp:sp>
    <dsp:sp modelId="{2534AC6C-8042-43D2-8D0F-334CFACBB36A}">
      <dsp:nvSpPr>
        <dsp:cNvPr id="0" name=""/>
        <dsp:cNvSpPr/>
      </dsp:nvSpPr>
      <dsp:spPr>
        <a:xfrm>
          <a:off x="966553" y="1553933"/>
          <a:ext cx="4010493" cy="219376"/>
        </a:xfrm>
        <a:custGeom>
          <a:avLst/>
          <a:gdLst/>
          <a:ahLst/>
          <a:cxnLst/>
          <a:rect l="0" t="0" r="0" b="0"/>
          <a:pathLst>
            <a:path>
              <a:moveTo>
                <a:pt x="4010493" y="0"/>
              </a:moveTo>
              <a:lnTo>
                <a:pt x="4010493" y="126788"/>
              </a:lnTo>
              <a:lnTo>
                <a:pt x="0" y="126788"/>
              </a:lnTo>
              <a:lnTo>
                <a:pt x="0" y="219376"/>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71343" y="1662372"/>
        <a:ext cx="200913" cy="2499"/>
      </dsp:txXfrm>
    </dsp:sp>
    <dsp:sp modelId="{2D7FCCF0-8189-4FAE-964F-BEF04E333BB0}">
      <dsp:nvSpPr>
        <dsp:cNvPr id="0" name=""/>
        <dsp:cNvSpPr/>
      </dsp:nvSpPr>
      <dsp:spPr>
        <a:xfrm>
          <a:off x="4433619" y="903621"/>
          <a:ext cx="1086854" cy="65211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0" i="0" kern="1200" baseline="0"/>
            <a:t>Inspection of packaging </a:t>
          </a:r>
          <a:endParaRPr lang="en-US" sz="1200" kern="1200"/>
        </a:p>
      </dsp:txBody>
      <dsp:txXfrm>
        <a:off x="4433619" y="903621"/>
        <a:ext cx="1086854" cy="652112"/>
      </dsp:txXfrm>
    </dsp:sp>
    <dsp:sp modelId="{6BFBDCA4-CA59-4CD6-8635-632C7B355E94}">
      <dsp:nvSpPr>
        <dsp:cNvPr id="0" name=""/>
        <dsp:cNvSpPr/>
      </dsp:nvSpPr>
      <dsp:spPr>
        <a:xfrm>
          <a:off x="1508180" y="2086046"/>
          <a:ext cx="219376" cy="91440"/>
        </a:xfrm>
        <a:custGeom>
          <a:avLst/>
          <a:gdLst/>
          <a:ahLst/>
          <a:cxnLst/>
          <a:rect l="0" t="0" r="0" b="0"/>
          <a:pathLst>
            <a:path>
              <a:moveTo>
                <a:pt x="0" y="45720"/>
              </a:moveTo>
              <a:lnTo>
                <a:pt x="219376"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11619" y="2130516"/>
        <a:ext cx="12498" cy="2499"/>
      </dsp:txXfrm>
    </dsp:sp>
    <dsp:sp modelId="{503FE666-114B-4730-8E76-0FFF5DF1665F}">
      <dsp:nvSpPr>
        <dsp:cNvPr id="0" name=""/>
        <dsp:cNvSpPr/>
      </dsp:nvSpPr>
      <dsp:spPr>
        <a:xfrm>
          <a:off x="423125" y="1805710"/>
          <a:ext cx="1086854" cy="65211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0" i="0" kern="1200" baseline="0"/>
            <a:t>Outer packaging </a:t>
          </a:r>
          <a:endParaRPr lang="en-US" sz="1200" kern="1200"/>
        </a:p>
      </dsp:txBody>
      <dsp:txXfrm>
        <a:off x="423125" y="1805710"/>
        <a:ext cx="1086854" cy="652112"/>
      </dsp:txXfrm>
    </dsp:sp>
    <dsp:sp modelId="{A925EB8F-A7A9-4270-BDE1-4D295601493F}">
      <dsp:nvSpPr>
        <dsp:cNvPr id="0" name=""/>
        <dsp:cNvSpPr/>
      </dsp:nvSpPr>
      <dsp:spPr>
        <a:xfrm>
          <a:off x="1759957" y="1805710"/>
          <a:ext cx="1086854" cy="65211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0" i="0" kern="1200" baseline="0"/>
            <a:t>Storage </a:t>
          </a:r>
          <a:endParaRPr lang="en-US" sz="1200" kern="1200"/>
        </a:p>
      </dsp:txBody>
      <dsp:txXfrm>
        <a:off x="1759957" y="1805710"/>
        <a:ext cx="1086854" cy="65211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Davi</dc:creator>
  <cp:keywords/>
  <dc:description/>
  <cp:lastModifiedBy>Alice</cp:lastModifiedBy>
  <cp:revision>14</cp:revision>
  <dcterms:created xsi:type="dcterms:W3CDTF">2025-07-22T10:12:00Z</dcterms:created>
  <dcterms:modified xsi:type="dcterms:W3CDTF">2025-07-28T00:20:00Z</dcterms:modified>
</cp:coreProperties>
</file>