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right="2674.8248291015625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ELLIPSIS TECH SERIES 2026</w:t>
      </w:r>
    </w:p>
    <w:p w:rsidR="00000000" w:rsidDel="00000000" w:rsidP="00000000" w:rsidRDefault="00000000" w:rsidRPr="00000000" w14:paraId="00000002">
      <w:pPr>
        <w:widowControl w:val="0"/>
        <w:spacing w:before="34.185791015625" w:line="240" w:lineRule="auto"/>
        <w:ind w:right="2740.5596923828125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Hackathon Code of Conduct </w:t>
      </w:r>
    </w:p>
    <w:p w:rsidR="00000000" w:rsidDel="00000000" w:rsidP="00000000" w:rsidRDefault="00000000" w:rsidRPr="00000000" w14:paraId="00000003">
      <w:pPr>
        <w:widowControl w:val="0"/>
        <w:spacing w:before="325.111083984375" w:line="264.3717384338379" w:lineRule="auto"/>
        <w:ind w:left="3.9599609375" w:right="43.0126953125"/>
        <w:jc w:val="both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All attendees, speakers, sponsors and volunteers at Ellipsis Tech Series 2026 Hackathon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are required to agree with the following code of conduct. Ellipsis will enforce this code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throughout the event. We expect cooperation from all participants to help ensure a safe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environment for everybody.</w:t>
      </w: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4">
      <w:pPr>
        <w:widowControl w:val="0"/>
        <w:spacing w:before="302.769775390625" w:line="264.3717384338379" w:lineRule="auto"/>
        <w:ind w:left="0.659942626953125" w:right="44.287109375" w:firstLine="4.4000244140625"/>
        <w:jc w:val="both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The Ellipsis Tech Series 2026 Hackathon is dedicated to providing a harassment-free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experience for everyone, regardless of gender, gender identity and expression, age, sexual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orientation, disability, physical appearance, body size, race, ethnicity, religion (or lack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thereof), or technology choices. We do not tolerate harassment of participants in any form.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Sexual language and imagery is not appropriate for any conference venue, including talks,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workshops, parties, Twitter and other online media. Participants violating these rules may be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sanctioned or expelled from the conference without prior notice at the discretion of the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Organisers.</w:t>
      </w: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spacing w:before="291.844482421875" w:line="264.3717384338379" w:lineRule="auto"/>
        <w:ind w:left="1.97998046875" w:right="9.16748046875" w:firstLine="15.619964599609375"/>
        <w:jc w:val="both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Harassment includes offensive verbal comments related to gender, gender identity and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expression, age, sexual orientation, disability, physical appearance, body size, race, ethnicity,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religion, technology choices, sexual images in public spaces, deliberate intimidation, stalking,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following, harassing photography or recording, sustained disruption of talks or other events,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inappropriate physical contact, and unwelcome sexual attention.</w:t>
      </w: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before="291.844482421875" w:line="240" w:lineRule="auto"/>
        <w:ind w:left="16.94000244140625" w:firstLine="0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Participants asked to stop any harassing behavior are expected to comply immediately.</w:t>
      </w: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spacing w:before="314.1851806640625" w:line="264.3717384338379" w:lineRule="auto"/>
        <w:ind w:left="14.080047607421875" w:right="24.644775390625" w:hanging="4.17999267578125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Sponsors are also subject to the anti-harassment policy. In particular, sponsors should not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use sexualised images, activities, or other material.</w:t>
      </w: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before="291.8450927734375" w:line="264.3717384338379" w:lineRule="auto"/>
        <w:ind w:left="7.480010986328125" w:right="2.249755859375" w:firstLine="12.98004150390625"/>
        <w:jc w:val="both"/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If a participant engages in harassing behavior, the Organisers may take any action they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deem appropriate, including warning the offender or expulsion from the hackathon.</w:t>
      </w:r>
    </w:p>
    <w:p w:rsidR="00000000" w:rsidDel="00000000" w:rsidP="00000000" w:rsidRDefault="00000000" w:rsidRPr="00000000" w14:paraId="00000009">
      <w:pPr>
        <w:widowControl w:val="0"/>
        <w:spacing w:before="291.8450927734375" w:line="264.3717384338379" w:lineRule="auto"/>
        <w:ind w:left="7.480010986328125" w:right="2.249755859375" w:firstLine="12.98004150390625"/>
        <w:jc w:val="both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If you are being harassed, notice that someone else is being harassed, or have any other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212121"/>
          <w:highlight w:val="white"/>
          <w:rtl w:val="0"/>
        </w:rPr>
        <w:t xml:space="preserve">concerns, please contact Ellipsis immediately. Do reach out to us at</w:t>
      </w:r>
      <w:r w:rsidDel="00000000" w:rsidR="00000000" w:rsidRPr="00000000">
        <w:rPr>
          <w:color w:val="212121"/>
          <w:rtl w:val="0"/>
        </w:rPr>
        <w:t xml:space="preserve"> </w:t>
      </w:r>
      <w:r w:rsidDel="00000000" w:rsidR="00000000" w:rsidRPr="00000000">
        <w:rPr>
          <w:color w:val="1155cc"/>
          <w:u w:val="single"/>
          <w:rtl w:val="0"/>
        </w:rPr>
        <w:t xml:space="preserve">ellipsis@sa.smu.edu.sg.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before="291.8475341796875" w:line="240" w:lineRule="auto"/>
        <w:ind w:left="2.64007568359375" w:firstLine="0"/>
        <w:rPr>
          <w:color w:val="212121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We expect participants to follow these rules at the Ellipsis Tech Series 2026 Hackathon.</w:t>
      </w: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spacing w:before="314.1851806640625" w:line="264.3706512451172" w:lineRule="auto"/>
        <w:ind w:left="11.00006103515625" w:hanging="5.940093994140625"/>
        <w:jc w:val="both"/>
        <w:rPr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The Ellipsis Tech Series 2026 Hackathon Code of Conduct is adapted from the 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Conference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Code of Conduct</w:t>
        </w:r>
      </w:hyperlink>
      <w:r w:rsidDel="00000000" w:rsidR="00000000" w:rsidRPr="00000000">
        <w:rPr>
          <w:highlight w:val="white"/>
          <w:rtl w:val="0"/>
        </w:rPr>
        <w:t xml:space="preserve">, which is licensed under the </w:t>
      </w: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Creative Commons Attribution 3.0 Unported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Licens</w:t>
        </w:r>
      </w:hyperlink>
      <w:r w:rsidDel="00000000" w:rsidR="00000000" w:rsidRPr="00000000">
        <w:rPr>
          <w:color w:val="1155cc"/>
          <w:highlight w:val="white"/>
          <w:u w:val="single"/>
          <w:rtl w:val="0"/>
        </w:rPr>
        <w:t xml:space="preserve">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reativecommons.org/licenses/by/3.0/deed.en_US" TargetMode="External"/><Relationship Id="rId10" Type="http://schemas.openxmlformats.org/officeDocument/2006/relationships/hyperlink" Target="https://creativecommons.org/licenses/by/3.0/deed.en_US" TargetMode="External"/><Relationship Id="rId9" Type="http://schemas.openxmlformats.org/officeDocument/2006/relationships/hyperlink" Target="https://creativecommons.org/licenses/by/3.0/deed.en_U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nfcodeofconduct.com/" TargetMode="External"/><Relationship Id="rId7" Type="http://schemas.openxmlformats.org/officeDocument/2006/relationships/hyperlink" Target="https://confcodeofconduct.com/" TargetMode="External"/><Relationship Id="rId8" Type="http://schemas.openxmlformats.org/officeDocument/2006/relationships/hyperlink" Target="https://confcodeofconduc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