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66A9" w:rsidRDefault="006307F6">
      <w:pPr>
        <w:spacing w:after="40"/>
        <w:jc w:val="center"/>
      </w:pPr>
      <w:r>
        <w:rPr>
          <w:b/>
          <w:bCs/>
          <w:color w:val="B08D57"/>
          <w:sz w:val="20"/>
          <w:szCs w:val="20"/>
        </w:rPr>
        <w:t>WEEK 2 LECTURE HANDOUT</w:t>
      </w:r>
    </w:p>
    <w:p w:rsidR="008466A9" w:rsidRDefault="006307F6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Accounting Equation and Transaction Analysis</w:t>
      </w:r>
    </w:p>
    <w:p w:rsidR="008466A9" w:rsidRDefault="006307F6">
      <w:pPr>
        <w:spacing w:after="300"/>
        <w:jc w:val="center"/>
      </w:pPr>
      <w:r>
        <w:rPr>
          <w:i/>
          <w:iCs/>
          <w:color w:val="555555"/>
        </w:rPr>
        <w:t xml:space="preserve">Competency </w:t>
      </w:r>
      <w:proofErr w:type="gramStart"/>
      <w:r>
        <w:rPr>
          <w:i/>
          <w:iCs/>
          <w:color w:val="555555"/>
        </w:rPr>
        <w:t>C2  •</w:t>
      </w:r>
      <w:proofErr w:type="gramEnd"/>
      <w:r>
        <w:rPr>
          <w:i/>
          <w:iCs/>
          <w:color w:val="555555"/>
        </w:rPr>
        <w:t xml:space="preserve">  Fundamentals of Accounting</w:t>
      </w:r>
    </w:p>
    <w:tbl>
      <w:tblPr>
        <w:tblW w:w="9350" w:type="dxa"/>
        <w:tblInd w:w="190" w:type="dxa"/>
        <w:tblBorders>
          <w:top w:val="single" w:sz="6" w:space="0" w:color="B08D57"/>
          <w:left w:val="single" w:sz="6" w:space="0" w:color="B08D57"/>
          <w:bottom w:val="single" w:sz="6" w:space="0" w:color="B08D57"/>
          <w:right w:val="single" w:sz="6" w:space="0" w:color="B08D5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466A9">
        <w:tc>
          <w:tcPr>
            <w:tcW w:w="9350" w:type="dxa"/>
            <w:shd w:val="clear" w:color="auto" w:fill="EEF2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8466A9" w:rsidRDefault="006307F6">
            <w:pPr>
              <w:spacing w:after="80"/>
            </w:pPr>
            <w:r>
              <w:rPr>
                <w:b/>
                <w:bCs/>
                <w:color w:val="1F3864"/>
              </w:rPr>
              <w:t>Competency Statement</w:t>
            </w:r>
          </w:p>
          <w:p w:rsidR="008466A9" w:rsidRDefault="006307F6">
            <w:pPr>
              <w:spacing w:after="40"/>
            </w:pPr>
            <w:proofErr w:type="gramStart"/>
            <w:r>
              <w:rPr>
                <w:sz w:val="21"/>
                <w:szCs w:val="21"/>
              </w:rPr>
              <w:t>•  Analyse</w:t>
            </w:r>
            <w:proofErr w:type="gramEnd"/>
            <w:r>
              <w:rPr>
                <w:sz w:val="21"/>
                <w:szCs w:val="21"/>
              </w:rPr>
              <w:t xml:space="preserve"> business transactions and demonstrate their effect on the accounting equation.</w:t>
            </w:r>
          </w:p>
        </w:tc>
      </w:tr>
    </w:tbl>
    <w:p w:rsidR="008466A9" w:rsidRDefault="008466A9">
      <w:pPr>
        <w:spacing w:after="200"/>
      </w:pPr>
    </w:p>
    <w:p w:rsidR="008466A9" w:rsidRDefault="006307F6">
      <w:pPr>
        <w:pStyle w:val="Heading1"/>
        <w:pBdr>
          <w:bottom w:val="single" w:sz="8" w:space="4" w:color="B08D57"/>
        </w:pBdr>
        <w:spacing w:before="360" w:after="160"/>
      </w:pPr>
      <w:r>
        <w:rPr>
          <w:b/>
          <w:bCs/>
          <w:color w:val="1F3864"/>
          <w:sz w:val="30"/>
          <w:szCs w:val="30"/>
        </w:rPr>
        <w:t>Learning Outcomes</w:t>
      </w:r>
    </w:p>
    <w:p w:rsidR="008466A9" w:rsidRDefault="006307F6">
      <w:pPr>
        <w:spacing w:after="140" w:line="300" w:lineRule="auto"/>
      </w:pPr>
      <w:r>
        <w:t>By the end of this week, you should be able to:</w:t>
      </w:r>
    </w:p>
    <w:p w:rsidR="008466A9" w:rsidRDefault="006307F6">
      <w:pPr>
        <w:pStyle w:val="ListParagraph"/>
        <w:numPr>
          <w:ilvl w:val="0"/>
          <w:numId w:val="2"/>
        </w:numPr>
        <w:spacing w:after="80" w:line="280" w:lineRule="auto"/>
      </w:pPr>
      <w:r>
        <w:t>State and apply the accounting equation (Assets = Capital + Liabilities).</w:t>
      </w:r>
    </w:p>
    <w:p w:rsidR="008466A9" w:rsidRDefault="006307F6">
      <w:pPr>
        <w:pStyle w:val="ListParagraph"/>
        <w:numPr>
          <w:ilvl w:val="0"/>
          <w:numId w:val="2"/>
        </w:numPr>
        <w:spacing w:after="80" w:line="280" w:lineRule="auto"/>
      </w:pPr>
      <w:r>
        <w:t>Analyse individual business transactions for their dual effect.</w:t>
      </w:r>
    </w:p>
    <w:p w:rsidR="008466A9" w:rsidRDefault="006307F6">
      <w:pPr>
        <w:pStyle w:val="ListParagraph"/>
        <w:numPr>
          <w:ilvl w:val="0"/>
          <w:numId w:val="2"/>
        </w:numPr>
        <w:spacing w:after="80" w:line="280" w:lineRule="auto"/>
      </w:pPr>
      <w:r>
        <w:t>Identify the effect of a transaction on assets, liabilities and capital.</w:t>
      </w:r>
    </w:p>
    <w:p w:rsidR="008466A9" w:rsidRDefault="006307F6">
      <w:pPr>
        <w:pStyle w:val="ListParagraph"/>
        <w:numPr>
          <w:ilvl w:val="0"/>
          <w:numId w:val="2"/>
        </w:numPr>
        <w:spacing w:after="80" w:line="280" w:lineRule="auto"/>
      </w:pPr>
      <w:r>
        <w:t>Maintain the accounting equation in balance after each transaction.</w:t>
      </w:r>
    </w:p>
    <w:p w:rsidR="008466A9" w:rsidRDefault="006307F6">
      <w:pPr>
        <w:pStyle w:val="ListParagraph"/>
        <w:numPr>
          <w:ilvl w:val="0"/>
          <w:numId w:val="2"/>
        </w:numPr>
        <w:spacing w:after="80" w:line="280" w:lineRule="auto"/>
      </w:pPr>
      <w:r>
        <w:t>Build a simple transaction-effect model in Excel.</w:t>
      </w:r>
    </w:p>
    <w:p w:rsidR="008466A9" w:rsidRDefault="006307F6">
      <w:pPr>
        <w:pStyle w:val="Heading1"/>
        <w:pBdr>
          <w:bottom w:val="single" w:sz="8" w:space="4" w:color="B08D57"/>
        </w:pBdr>
        <w:spacing w:before="360" w:after="160"/>
      </w:pPr>
      <w:r>
        <w:rPr>
          <w:b/>
          <w:bCs/>
          <w:color w:val="1F3864"/>
          <w:sz w:val="30"/>
          <w:szCs w:val="30"/>
        </w:rPr>
        <w:t>1. The Accounting Equation</w:t>
      </w:r>
    </w:p>
    <w:p w:rsidR="008466A9" w:rsidRDefault="006307F6">
      <w:pPr>
        <w:spacing w:after="140" w:line="300" w:lineRule="auto"/>
      </w:pPr>
      <w:r>
        <w:t>The accounting equation is the foundation of every financial record you will ever prepare. In its simplest form:</w:t>
      </w:r>
    </w:p>
    <w:tbl>
      <w:tblPr>
        <w:tblW w:w="9350" w:type="dxa"/>
        <w:tblInd w:w="190" w:type="dxa"/>
        <w:tblBorders>
          <w:top w:val="single" w:sz="6" w:space="0" w:color="B08D57"/>
          <w:left w:val="single" w:sz="6" w:space="0" w:color="B08D57"/>
          <w:bottom w:val="single" w:sz="6" w:space="0" w:color="B08D57"/>
          <w:right w:val="single" w:sz="6" w:space="0" w:color="B08D5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466A9">
        <w:tc>
          <w:tcPr>
            <w:tcW w:w="9350" w:type="dxa"/>
            <w:shd w:val="clear" w:color="auto" w:fill="EEF2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8466A9" w:rsidRDefault="006307F6">
            <w:pPr>
              <w:spacing w:after="80"/>
            </w:pPr>
            <w:r>
              <w:rPr>
                <w:b/>
                <w:bCs/>
                <w:color w:val="1F3864"/>
              </w:rPr>
              <w:t>Core Formula</w:t>
            </w:r>
          </w:p>
          <w:p w:rsidR="008466A9" w:rsidRDefault="006307F6">
            <w:pPr>
              <w:spacing w:after="40"/>
            </w:pPr>
            <w:r>
              <w:rPr>
                <w:sz w:val="21"/>
                <w:szCs w:val="21"/>
              </w:rPr>
              <w:t>•  Assets = Capital + Liabilities</w:t>
            </w:r>
          </w:p>
          <w:p w:rsidR="008466A9" w:rsidRDefault="006307F6">
            <w:pPr>
              <w:spacing w:after="40"/>
            </w:pPr>
            <w:r>
              <w:rPr>
                <w:sz w:val="21"/>
                <w:szCs w:val="21"/>
              </w:rPr>
              <w:t>•  (equivalently: Assets − Liabilities = Capital)</w:t>
            </w:r>
          </w:p>
        </w:tc>
      </w:tr>
    </w:tbl>
    <w:p w:rsidR="008466A9" w:rsidRDefault="008466A9">
      <w:pPr>
        <w:spacing w:after="160"/>
      </w:pPr>
    </w:p>
    <w:p w:rsidR="008466A9" w:rsidRDefault="006307F6">
      <w:pPr>
        <w:spacing w:after="140" w:line="300" w:lineRule="auto"/>
      </w:pPr>
      <w:r>
        <w:t>As your business activity grows more com</w:t>
      </w:r>
      <w:bookmarkStart w:id="0" w:name="_GoBack"/>
      <w:bookmarkEnd w:id="0"/>
      <w:r>
        <w:t>plex, the equation expands to show how profit and owner drawings feed into capital:</w:t>
      </w:r>
    </w:p>
    <w:tbl>
      <w:tblPr>
        <w:tblW w:w="9350" w:type="dxa"/>
        <w:tblInd w:w="190" w:type="dxa"/>
        <w:tblBorders>
          <w:top w:val="single" w:sz="6" w:space="0" w:color="B08D57"/>
          <w:left w:val="single" w:sz="6" w:space="0" w:color="B08D57"/>
          <w:bottom w:val="single" w:sz="6" w:space="0" w:color="B08D57"/>
          <w:right w:val="single" w:sz="6" w:space="0" w:color="B08D5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466A9">
        <w:tc>
          <w:tcPr>
            <w:tcW w:w="9350" w:type="dxa"/>
            <w:shd w:val="clear" w:color="auto" w:fill="EEF2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8466A9" w:rsidRDefault="006307F6">
            <w:pPr>
              <w:spacing w:after="80"/>
            </w:pPr>
            <w:r>
              <w:rPr>
                <w:b/>
                <w:bCs/>
                <w:color w:val="1F3864"/>
              </w:rPr>
              <w:t>Expanded Formula</w:t>
            </w:r>
          </w:p>
          <w:p w:rsidR="008466A9" w:rsidRDefault="006307F6">
            <w:pPr>
              <w:spacing w:after="40"/>
            </w:pPr>
            <w:r>
              <w:rPr>
                <w:sz w:val="21"/>
                <w:szCs w:val="21"/>
              </w:rPr>
              <w:t>•  Assets = Capital + Liabilities + Revenue − Expenses − Drawings</w:t>
            </w:r>
          </w:p>
        </w:tc>
      </w:tr>
    </w:tbl>
    <w:p w:rsidR="008466A9" w:rsidRDefault="008466A9">
      <w:pPr>
        <w:spacing w:after="160"/>
      </w:pPr>
    </w:p>
    <w:p w:rsidR="008466A9" w:rsidRDefault="006307F6">
      <w:pPr>
        <w:spacing w:after="140" w:line="300" w:lineRule="auto"/>
      </w:pPr>
      <w:r>
        <w:t xml:space="preserve">This equation must balance after every single transaction, no matter how many transactions occur. This is the mathematical expression of double-entry, which you will </w:t>
      </w:r>
      <w:proofErr w:type="spellStart"/>
      <w:r>
        <w:t>formalise</w:t>
      </w:r>
      <w:proofErr w:type="spellEnd"/>
      <w:r>
        <w:t xml:space="preserve"> as debits and credits in Week 3.</w:t>
      </w:r>
    </w:p>
    <w:p w:rsidR="008466A9" w:rsidRDefault="006307F6">
      <w:pPr>
        <w:pStyle w:val="Heading1"/>
        <w:pBdr>
          <w:bottom w:val="single" w:sz="8" w:space="4" w:color="B08D57"/>
        </w:pBdr>
        <w:spacing w:before="360" w:after="160"/>
      </w:pPr>
      <w:r>
        <w:rPr>
          <w:b/>
          <w:bCs/>
          <w:color w:val="1F3864"/>
          <w:sz w:val="30"/>
          <w:szCs w:val="30"/>
        </w:rPr>
        <w:t>2. The Dual Effect of a Transaction</w:t>
      </w:r>
    </w:p>
    <w:p w:rsidR="008466A9" w:rsidRDefault="006307F6">
      <w:pPr>
        <w:spacing w:after="140" w:line="300" w:lineRule="auto"/>
      </w:pPr>
      <w:r>
        <w:t>Every transaction affects at least two elements of the equation — or two accounts within one element. Nothing happens to just one side.</w:t>
      </w:r>
    </w:p>
    <w:tbl>
      <w:tblPr>
        <w:tblW w:w="9350" w:type="dxa"/>
        <w:tblInd w:w="190" w:type="dxa"/>
        <w:tblBorders>
          <w:top w:val="single" w:sz="6" w:space="0" w:color="B08D57"/>
          <w:left w:val="single" w:sz="6" w:space="0" w:color="B08D57"/>
          <w:bottom w:val="single" w:sz="6" w:space="0" w:color="B08D57"/>
          <w:right w:val="single" w:sz="6" w:space="0" w:color="B08D5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466A9">
        <w:tc>
          <w:tcPr>
            <w:tcW w:w="9350" w:type="dxa"/>
            <w:shd w:val="clear" w:color="auto" w:fill="EEF2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8466A9" w:rsidRDefault="006307F6">
            <w:pPr>
              <w:spacing w:after="80"/>
            </w:pPr>
            <w:r>
              <w:rPr>
                <w:b/>
                <w:bCs/>
                <w:color w:val="1F3864"/>
              </w:rPr>
              <w:lastRenderedPageBreak/>
              <w:t>Worked Intuition</w:t>
            </w:r>
          </w:p>
          <w:p w:rsidR="008466A9" w:rsidRDefault="006307F6">
            <w:pPr>
              <w:spacing w:after="40"/>
            </w:pPr>
            <w:proofErr w:type="gramStart"/>
            <w:r>
              <w:rPr>
                <w:sz w:val="21"/>
                <w:szCs w:val="21"/>
              </w:rPr>
              <w:t>•  If</w:t>
            </w:r>
            <w:proofErr w:type="gramEnd"/>
            <w:r>
              <w:rPr>
                <w:sz w:val="21"/>
                <w:szCs w:val="21"/>
              </w:rPr>
              <w:t xml:space="preserve"> the business spends cash to buy equipment: cash falls, equipment rises.</w:t>
            </w:r>
          </w:p>
          <w:p w:rsidR="008466A9" w:rsidRDefault="006307F6">
            <w:pPr>
              <w:spacing w:after="40"/>
            </w:pPr>
            <w:proofErr w:type="gramStart"/>
            <w:r>
              <w:rPr>
                <w:sz w:val="21"/>
                <w:szCs w:val="21"/>
              </w:rPr>
              <w:t>•  Two</w:t>
            </w:r>
            <w:proofErr w:type="gramEnd"/>
            <w:r>
              <w:rPr>
                <w:sz w:val="21"/>
                <w:szCs w:val="21"/>
              </w:rPr>
              <w:t xml:space="preserve"> effects — and the equation still balances.</w:t>
            </w:r>
          </w:p>
        </w:tc>
      </w:tr>
    </w:tbl>
    <w:p w:rsidR="008466A9" w:rsidRDefault="006307F6">
      <w:pPr>
        <w:pStyle w:val="Heading1"/>
        <w:pBdr>
          <w:bottom w:val="single" w:sz="8" w:space="4" w:color="B08D57"/>
        </w:pBdr>
        <w:spacing w:before="360" w:after="160"/>
      </w:pPr>
      <w:r>
        <w:rPr>
          <w:b/>
          <w:bCs/>
          <w:color w:val="1F3864"/>
          <w:sz w:val="30"/>
          <w:szCs w:val="30"/>
        </w:rPr>
        <w:t>3. Types of Transactions ICT Businesses Commonly Encounter</w:t>
      </w:r>
    </w:p>
    <w:p w:rsidR="008466A9" w:rsidRDefault="006307F6">
      <w:pPr>
        <w:spacing w:after="140" w:line="300" w:lineRule="auto"/>
      </w:pPr>
      <w:proofErr w:type="gramStart"/>
      <w:r>
        <w:t>Get</w:t>
      </w:r>
      <w:proofErr w:type="gramEnd"/>
      <w:r>
        <w:t xml:space="preserve"> comfortable identifying the effect of each of these common transaction types using the vocabulary from Week 1 (assets, liabilities, capital):</w:t>
      </w:r>
    </w:p>
    <w:p w:rsidR="008466A9" w:rsidRDefault="006307F6">
      <w:pPr>
        <w:pStyle w:val="ListParagraph"/>
        <w:numPr>
          <w:ilvl w:val="0"/>
          <w:numId w:val="3"/>
        </w:numPr>
        <w:spacing w:after="80" w:line="280" w:lineRule="auto"/>
      </w:pPr>
      <w:r>
        <w:t>Capital introduced by the owner</w:t>
      </w:r>
    </w:p>
    <w:p w:rsidR="008466A9" w:rsidRDefault="006307F6">
      <w:pPr>
        <w:pStyle w:val="ListParagraph"/>
        <w:numPr>
          <w:ilvl w:val="0"/>
          <w:numId w:val="3"/>
        </w:numPr>
        <w:spacing w:after="80" w:line="280" w:lineRule="auto"/>
      </w:pPr>
      <w:r>
        <w:t>Cash and credit purchases of stock/equipment</w:t>
      </w:r>
    </w:p>
    <w:p w:rsidR="008466A9" w:rsidRDefault="006307F6">
      <w:pPr>
        <w:pStyle w:val="ListParagraph"/>
        <w:numPr>
          <w:ilvl w:val="0"/>
          <w:numId w:val="3"/>
        </w:numPr>
        <w:spacing w:after="80" w:line="280" w:lineRule="auto"/>
      </w:pPr>
      <w:r>
        <w:t>Cash and credit sales</w:t>
      </w:r>
    </w:p>
    <w:p w:rsidR="008466A9" w:rsidRDefault="006307F6">
      <w:pPr>
        <w:pStyle w:val="ListParagraph"/>
        <w:numPr>
          <w:ilvl w:val="0"/>
          <w:numId w:val="3"/>
        </w:numPr>
        <w:spacing w:after="80" w:line="280" w:lineRule="auto"/>
      </w:pPr>
      <w:r>
        <w:t>Payment of expenses</w:t>
      </w:r>
    </w:p>
    <w:p w:rsidR="008466A9" w:rsidRDefault="006307F6">
      <w:pPr>
        <w:pStyle w:val="ListParagraph"/>
        <w:numPr>
          <w:ilvl w:val="0"/>
          <w:numId w:val="3"/>
        </w:numPr>
        <w:spacing w:after="80" w:line="280" w:lineRule="auto"/>
      </w:pPr>
      <w:r>
        <w:t>Drawings by the owner</w:t>
      </w:r>
    </w:p>
    <w:p w:rsidR="008466A9" w:rsidRDefault="006307F6">
      <w:pPr>
        <w:pStyle w:val="ListParagraph"/>
        <w:numPr>
          <w:ilvl w:val="0"/>
          <w:numId w:val="3"/>
        </w:numPr>
        <w:spacing w:after="80" w:line="280" w:lineRule="auto"/>
      </w:pPr>
      <w:r>
        <w:t>Loans received and loan repayments</w:t>
      </w:r>
    </w:p>
    <w:p w:rsidR="008466A9" w:rsidRDefault="006307F6">
      <w:pPr>
        <w:pStyle w:val="ListParagraph"/>
        <w:numPr>
          <w:ilvl w:val="0"/>
          <w:numId w:val="3"/>
        </w:numPr>
        <w:spacing w:after="80" w:line="280" w:lineRule="auto"/>
      </w:pPr>
      <w:r>
        <w:t>Receipt of amounts owed by customers / payment of amounts owed to suppliers</w:t>
      </w:r>
    </w:p>
    <w:p w:rsidR="008466A9" w:rsidRDefault="006307F6">
      <w:pPr>
        <w:pStyle w:val="Heading1"/>
        <w:pBdr>
          <w:bottom w:val="single" w:sz="8" w:space="4" w:color="B08D57"/>
        </w:pBdr>
        <w:spacing w:before="360" w:after="160"/>
      </w:pPr>
      <w:r>
        <w:rPr>
          <w:b/>
          <w:bCs/>
          <w:color w:val="1F3864"/>
          <w:sz w:val="30"/>
          <w:szCs w:val="30"/>
        </w:rPr>
        <w:t>4. Reading a Transaction Narrative</w:t>
      </w:r>
    </w:p>
    <w:p w:rsidR="008466A9" w:rsidRDefault="006307F6">
      <w:pPr>
        <w:spacing w:after="140" w:line="300" w:lineRule="auto"/>
      </w:pPr>
      <w:r>
        <w:t>Real transactions arrive as plain sentences, not ready-made tables. Train yourself to extract the accounting facts by asking three questions every time:</w:t>
      </w:r>
    </w:p>
    <w:p w:rsidR="008466A9" w:rsidRDefault="006307F6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What changed?</w:t>
      </w:r>
    </w:p>
    <w:p w:rsidR="008466A9" w:rsidRDefault="006307F6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By how much?</w:t>
      </w:r>
    </w:p>
    <w:p w:rsidR="008466A9" w:rsidRDefault="006307F6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</w:rPr>
        <w:t>In which direction — increase or decrease?</w:t>
      </w:r>
    </w:p>
    <w:p w:rsidR="008466A9" w:rsidRDefault="006307F6">
      <w:pPr>
        <w:spacing w:after="140" w:line="300" w:lineRule="auto"/>
      </w:pPr>
      <w:r>
        <w:rPr>
          <w:i/>
          <w:iCs/>
        </w:rPr>
        <w:t>Example: “Kampala Digital Solutions Ltd pays UGX 400,000 rent by bank transfer.”</w:t>
      </w:r>
    </w:p>
    <w:tbl>
      <w:tblPr>
        <w:tblW w:w="9350" w:type="dxa"/>
        <w:tblInd w:w="11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2500"/>
        <w:gridCol w:w="2500"/>
      </w:tblGrid>
      <w:tr w:rsidR="008466A9">
        <w:trPr>
          <w:tblHeader/>
        </w:trPr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66A9" w:rsidRDefault="006307F6">
            <w:r>
              <w:rPr>
                <w:b/>
                <w:bCs/>
                <w:color w:val="FFFFFF"/>
                <w:sz w:val="21"/>
                <w:szCs w:val="21"/>
              </w:rPr>
              <w:t>Element</w:t>
            </w:r>
          </w:p>
        </w:tc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66A9" w:rsidRDefault="006307F6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Effect</w:t>
            </w:r>
          </w:p>
        </w:tc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66A9" w:rsidRDefault="006307F6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Amount (UGX)</w:t>
            </w:r>
          </w:p>
        </w:tc>
      </w:tr>
      <w:tr w:rsidR="008466A9">
        <w:tc>
          <w:tcPr>
            <w:tcW w:w="4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r>
              <w:rPr>
                <w:sz w:val="21"/>
                <w:szCs w:val="21"/>
              </w:rPr>
              <w:t>Cash (Asset)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Decrease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400,000</w:t>
            </w:r>
          </w:p>
        </w:tc>
      </w:tr>
      <w:tr w:rsidR="008466A9">
        <w:tc>
          <w:tcPr>
            <w:tcW w:w="4350" w:type="dxa"/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r>
              <w:rPr>
                <w:sz w:val="21"/>
                <w:szCs w:val="21"/>
              </w:rPr>
              <w:t>Rent Expense</w:t>
            </w:r>
          </w:p>
        </w:tc>
        <w:tc>
          <w:tcPr>
            <w:tcW w:w="2500" w:type="dxa"/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Decrease Capital</w:t>
            </w:r>
          </w:p>
        </w:tc>
        <w:tc>
          <w:tcPr>
            <w:tcW w:w="2500" w:type="dxa"/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400,000</w:t>
            </w:r>
          </w:p>
        </w:tc>
      </w:tr>
    </w:tbl>
    <w:p w:rsidR="008466A9" w:rsidRDefault="008466A9">
      <w:pPr>
        <w:spacing w:after="160"/>
      </w:pPr>
    </w:p>
    <w:p w:rsidR="008466A9" w:rsidRDefault="006307F6">
      <w:pPr>
        <w:spacing w:after="140" w:line="300" w:lineRule="auto"/>
      </w:pPr>
      <w:proofErr w:type="gramStart"/>
      <w:r>
        <w:t xml:space="preserve">This same structured-reading habit is reused for journal entries in Week 3 — </w:t>
      </w:r>
      <w:proofErr w:type="spellStart"/>
      <w:r>
        <w:t>practise</w:t>
      </w:r>
      <w:proofErr w:type="spellEnd"/>
      <w:proofErr w:type="gramEnd"/>
      <w:r>
        <w:t xml:space="preserve"> it until it becomes automatic.</w:t>
      </w:r>
    </w:p>
    <w:p w:rsidR="008466A9" w:rsidRDefault="006307F6">
      <w:pPr>
        <w:pStyle w:val="Heading1"/>
        <w:pBdr>
          <w:bottom w:val="single" w:sz="8" w:space="4" w:color="B08D57"/>
        </w:pBdr>
        <w:spacing w:before="360" w:after="160"/>
      </w:pPr>
      <w:r>
        <w:rPr>
          <w:b/>
          <w:bCs/>
          <w:color w:val="1F3864"/>
          <w:sz w:val="30"/>
          <w:szCs w:val="30"/>
        </w:rPr>
        <w:t>5. Worked Example: Kampala Digital Solutions Ltd</w:t>
      </w:r>
    </w:p>
    <w:p w:rsidR="008466A9" w:rsidRDefault="006307F6">
      <w:pPr>
        <w:spacing w:after="140" w:line="300" w:lineRule="auto"/>
      </w:pPr>
      <w:r>
        <w:t>Follow the running balance below to see the equation stay in balance after each transaction.</w:t>
      </w:r>
    </w:p>
    <w:tbl>
      <w:tblPr>
        <w:tblW w:w="9350" w:type="dxa"/>
        <w:tblInd w:w="11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2500"/>
        <w:gridCol w:w="2500"/>
      </w:tblGrid>
      <w:tr w:rsidR="008466A9">
        <w:trPr>
          <w:tblHeader/>
        </w:trPr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66A9" w:rsidRDefault="006307F6">
            <w:r>
              <w:rPr>
                <w:b/>
                <w:bCs/>
                <w:color w:val="FFFFFF"/>
                <w:sz w:val="21"/>
                <w:szCs w:val="21"/>
              </w:rPr>
              <w:t>Transaction</w:t>
            </w:r>
          </w:p>
        </w:tc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66A9" w:rsidRDefault="006307F6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Cash (Assets)</w:t>
            </w:r>
          </w:p>
        </w:tc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466A9" w:rsidRDefault="006307F6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Capital / Liabilities</w:t>
            </w:r>
          </w:p>
        </w:tc>
      </w:tr>
      <w:tr w:rsidR="008466A9">
        <w:tc>
          <w:tcPr>
            <w:tcW w:w="4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r>
              <w:rPr>
                <w:sz w:val="21"/>
                <w:szCs w:val="21"/>
              </w:rPr>
              <w:lastRenderedPageBreak/>
              <w:t>Owner invests capital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+ Increase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+ Capital</w:t>
            </w:r>
          </w:p>
        </w:tc>
      </w:tr>
      <w:tr w:rsidR="008466A9">
        <w:tc>
          <w:tcPr>
            <w:tcW w:w="4350" w:type="dxa"/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r>
              <w:rPr>
                <w:sz w:val="21"/>
                <w:szCs w:val="21"/>
              </w:rPr>
              <w:t>Buys equipment for cash</w:t>
            </w:r>
          </w:p>
        </w:tc>
        <w:tc>
          <w:tcPr>
            <w:tcW w:w="2500" w:type="dxa"/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− Cash, + Equipment</w:t>
            </w:r>
          </w:p>
        </w:tc>
        <w:tc>
          <w:tcPr>
            <w:tcW w:w="2500" w:type="dxa"/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No change</w:t>
            </w:r>
          </w:p>
        </w:tc>
      </w:tr>
      <w:tr w:rsidR="008466A9">
        <w:tc>
          <w:tcPr>
            <w:tcW w:w="4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r>
              <w:rPr>
                <w:sz w:val="21"/>
                <w:szCs w:val="21"/>
              </w:rPr>
              <w:t>Takes a bank loan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+ Cash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+ Liability (Loan)</w:t>
            </w:r>
          </w:p>
        </w:tc>
      </w:tr>
      <w:tr w:rsidR="008466A9">
        <w:tc>
          <w:tcPr>
            <w:tcW w:w="4350" w:type="dxa"/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r>
              <w:rPr>
                <w:sz w:val="21"/>
                <w:szCs w:val="21"/>
              </w:rPr>
              <w:t>Credit purchase of stock</w:t>
            </w:r>
          </w:p>
        </w:tc>
        <w:tc>
          <w:tcPr>
            <w:tcW w:w="2500" w:type="dxa"/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No change to cash</w:t>
            </w:r>
          </w:p>
        </w:tc>
        <w:tc>
          <w:tcPr>
            <w:tcW w:w="2500" w:type="dxa"/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+ Asset (Stock), + Liability</w:t>
            </w:r>
          </w:p>
        </w:tc>
      </w:tr>
      <w:tr w:rsidR="008466A9">
        <w:tc>
          <w:tcPr>
            <w:tcW w:w="4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r>
              <w:rPr>
                <w:sz w:val="21"/>
                <w:szCs w:val="21"/>
              </w:rPr>
              <w:t>Cash sale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+ Cash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+ Capital (Revenue)</w:t>
            </w:r>
          </w:p>
        </w:tc>
      </w:tr>
      <w:tr w:rsidR="008466A9">
        <w:tc>
          <w:tcPr>
            <w:tcW w:w="4350" w:type="dxa"/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r>
              <w:rPr>
                <w:sz w:val="21"/>
                <w:szCs w:val="21"/>
              </w:rPr>
              <w:t>Payment of an expense</w:t>
            </w:r>
          </w:p>
        </w:tc>
        <w:tc>
          <w:tcPr>
            <w:tcW w:w="2500" w:type="dxa"/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− Cash</w:t>
            </w:r>
          </w:p>
        </w:tc>
        <w:tc>
          <w:tcPr>
            <w:tcW w:w="2500" w:type="dxa"/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466A9" w:rsidRDefault="006307F6">
            <w:pPr>
              <w:jc w:val="center"/>
            </w:pPr>
            <w:r>
              <w:rPr>
                <w:sz w:val="21"/>
                <w:szCs w:val="21"/>
              </w:rPr>
              <w:t>− Capital (Expense)</w:t>
            </w:r>
          </w:p>
        </w:tc>
      </w:tr>
    </w:tbl>
    <w:p w:rsidR="008466A9" w:rsidRDefault="008466A9">
      <w:pPr>
        <w:spacing w:after="100"/>
      </w:pPr>
    </w:p>
    <w:p w:rsidR="008466A9" w:rsidRDefault="006307F6">
      <w:pPr>
        <w:spacing w:after="140" w:line="300" w:lineRule="auto"/>
      </w:pPr>
      <w:r>
        <w:t>After every line, ask: does it still balance? In class, you will build this same model live in Excel with a formula-driven balance-check cell that returns “BALANCED” or “ERROR.”</w:t>
      </w:r>
    </w:p>
    <w:p w:rsidR="008466A9" w:rsidRDefault="006307F6">
      <w:pPr>
        <w:pStyle w:val="Heading1"/>
        <w:pBdr>
          <w:bottom w:val="single" w:sz="8" w:space="4" w:color="B08D57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6. </w:t>
      </w:r>
      <w:proofErr w:type="gramStart"/>
      <w:r>
        <w:rPr>
          <w:b/>
          <w:bCs/>
          <w:color w:val="1F3864"/>
          <w:sz w:val="30"/>
          <w:szCs w:val="30"/>
        </w:rPr>
        <w:t>In-</w:t>
      </w:r>
      <w:proofErr w:type="gramEnd"/>
      <w:r>
        <w:rPr>
          <w:b/>
          <w:bCs/>
          <w:color w:val="1F3864"/>
          <w:sz w:val="30"/>
          <w:szCs w:val="30"/>
        </w:rPr>
        <w:t>Class Activities This Week</w:t>
      </w:r>
    </w:p>
    <w:p w:rsidR="008466A9" w:rsidRDefault="006307F6">
      <w:pPr>
        <w:pStyle w:val="Heading2"/>
        <w:spacing w:before="280" w:after="120"/>
      </w:pPr>
      <w:r>
        <w:rPr>
          <w:b/>
          <w:bCs/>
          <w:color w:val="1F3864"/>
          <w:sz w:val="24"/>
          <w:szCs w:val="24"/>
        </w:rPr>
        <w:t>One-transaction-at-a-time drill (10 minutes)</w:t>
      </w:r>
    </w:p>
    <w:p w:rsidR="008466A9" w:rsidRDefault="006307F6">
      <w:pPr>
        <w:spacing w:after="140" w:line="300" w:lineRule="auto"/>
      </w:pPr>
      <w:r>
        <w:t>Six short transactions read aloud one at a time. Record the effect on assets, liabilities and capital in a simple three-column table as you go.</w:t>
      </w:r>
    </w:p>
    <w:p w:rsidR="008466A9" w:rsidRDefault="006307F6">
      <w:pPr>
        <w:pStyle w:val="Heading2"/>
        <w:spacing w:before="280" w:after="120"/>
      </w:pPr>
      <w:r>
        <w:rPr>
          <w:b/>
          <w:bCs/>
          <w:color w:val="1F3864"/>
          <w:sz w:val="24"/>
          <w:szCs w:val="24"/>
        </w:rPr>
        <w:t>Paired balance check (10 minutes)</w:t>
      </w:r>
    </w:p>
    <w:p w:rsidR="008466A9" w:rsidRDefault="006307F6">
      <w:pPr>
        <w:spacing w:after="140" w:line="300" w:lineRule="auto"/>
      </w:pPr>
      <w:r>
        <w:t>Work with a partner on a partially completed transaction table that contains one deliberate error. Find it, fix it, and be ready to explain what went wrong.</w:t>
      </w:r>
    </w:p>
    <w:p w:rsidR="008466A9" w:rsidRDefault="006307F6">
      <w:pPr>
        <w:pStyle w:val="Heading2"/>
        <w:spacing w:before="280" w:after="120"/>
      </w:pPr>
      <w:r>
        <w:rPr>
          <w:b/>
          <w:bCs/>
          <w:color w:val="1F3864"/>
          <w:sz w:val="24"/>
          <w:szCs w:val="24"/>
        </w:rPr>
        <w:t>Live Excel build-along (15 minutes)</w:t>
      </w:r>
    </w:p>
    <w:p w:rsidR="008466A9" w:rsidRDefault="006307F6">
      <w:pPr>
        <w:spacing w:after="140" w:line="300" w:lineRule="auto"/>
      </w:pPr>
      <w:r>
        <w:t xml:space="preserve">Recreate the facilitator's running model for the first 5 transactions, </w:t>
      </w:r>
      <w:proofErr w:type="gramStart"/>
      <w:r>
        <w:t>then</w:t>
      </w:r>
      <w:proofErr w:type="gramEnd"/>
      <w:r>
        <w:t xml:space="preserve"> extend it with 3 further transactions from your handout. Confirm your balance-check formula shows TRUE.</w:t>
      </w:r>
    </w:p>
    <w:p w:rsidR="008466A9" w:rsidRDefault="006307F6">
      <w:pPr>
        <w:pStyle w:val="Heading1"/>
        <w:pBdr>
          <w:bottom w:val="single" w:sz="8" w:space="4" w:color="B08D57"/>
        </w:pBdr>
        <w:spacing w:before="360" w:after="160"/>
      </w:pPr>
      <w:r>
        <w:rPr>
          <w:b/>
          <w:bCs/>
          <w:color w:val="1F3864"/>
          <w:sz w:val="30"/>
          <w:szCs w:val="30"/>
        </w:rPr>
        <w:t>7. Group Work (Groups of Maximum 5 Members)</w:t>
      </w:r>
    </w:p>
    <w:tbl>
      <w:tblPr>
        <w:tblW w:w="9350" w:type="dxa"/>
        <w:tblInd w:w="190" w:type="dxa"/>
        <w:tblBorders>
          <w:top w:val="single" w:sz="6" w:space="0" w:color="B08D57"/>
          <w:left w:val="single" w:sz="6" w:space="0" w:color="B08D57"/>
          <w:bottom w:val="single" w:sz="6" w:space="0" w:color="B08D57"/>
          <w:right w:val="single" w:sz="6" w:space="0" w:color="B08D5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466A9">
        <w:tc>
          <w:tcPr>
            <w:tcW w:w="9350" w:type="dxa"/>
            <w:shd w:val="clear" w:color="auto" w:fill="EEF2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8466A9" w:rsidRDefault="006307F6">
            <w:pPr>
              <w:spacing w:after="80"/>
            </w:pPr>
            <w:r>
              <w:rPr>
                <w:b/>
                <w:bCs/>
                <w:color w:val="1F3864"/>
              </w:rPr>
              <w:t>Task &amp; Deliverable</w:t>
            </w:r>
          </w:p>
          <w:p w:rsidR="008466A9" w:rsidRDefault="006307F6">
            <w:pPr>
              <w:spacing w:after="40"/>
            </w:pPr>
            <w:proofErr w:type="gramStart"/>
            <w:r>
              <w:rPr>
                <w:sz w:val="21"/>
                <w:szCs w:val="21"/>
              </w:rPr>
              <w:t>•  Analyse</w:t>
            </w:r>
            <w:proofErr w:type="gramEnd"/>
            <w:r>
              <w:rPr>
                <w:sz w:val="21"/>
                <w:szCs w:val="21"/>
              </w:rPr>
              <w:t xml:space="preserve"> 20 transactions for a fictional ICT company (cash sales, credit purchases, rent, drawings, a loan repayment, and similar).</w:t>
            </w:r>
          </w:p>
          <w:p w:rsidR="008466A9" w:rsidRDefault="006307F6">
            <w:pPr>
              <w:spacing w:after="40"/>
            </w:pPr>
            <w:proofErr w:type="gramStart"/>
            <w:r>
              <w:rPr>
                <w:sz w:val="21"/>
                <w:szCs w:val="21"/>
              </w:rPr>
              <w:t>•  Build</w:t>
            </w:r>
            <w:proofErr w:type="gramEnd"/>
            <w:r>
              <w:rPr>
                <w:sz w:val="21"/>
                <w:szCs w:val="21"/>
              </w:rPr>
              <w:t xml:space="preserve"> one shared Excel workbook with a column for each element of the expanded equation (Assets, Capital, Liabilities, Revenue, Expenses, Drawings), a running balance after every row, and a working IF-based flag for any row that fails to balance.</w:t>
            </w:r>
          </w:p>
        </w:tc>
      </w:tr>
    </w:tbl>
    <w:p w:rsidR="008466A9" w:rsidRDefault="006307F6">
      <w:pPr>
        <w:spacing w:after="140" w:line="300" w:lineRule="auto"/>
      </w:pPr>
      <w:r>
        <w:t xml:space="preserve">Process: split the 20 transactions evenly to draft individually (5–10 min), </w:t>
      </w:r>
      <w:proofErr w:type="gramStart"/>
      <w:r>
        <w:t>then</w:t>
      </w:r>
      <w:proofErr w:type="gramEnd"/>
      <w:r>
        <w:t xml:space="preserve"> reconvene to merge, cross-check, and agree the final model together (20 min). Note each member's rows in a comments column.</w:t>
      </w:r>
    </w:p>
    <w:p w:rsidR="008466A9" w:rsidRDefault="006307F6">
      <w:pPr>
        <w:spacing w:after="140" w:line="300" w:lineRule="auto"/>
      </w:pPr>
      <w:r>
        <w:t xml:space="preserve">Assessment weighting: correct treatment of all 20 transactions — 50%; working, correctly-referenced balance-check formula — 25%; clear </w:t>
      </w:r>
      <w:proofErr w:type="spellStart"/>
      <w:r>
        <w:t>labelling</w:t>
      </w:r>
      <w:proofErr w:type="spellEnd"/>
      <w:r>
        <w:t>, even workload distribution and teamwork — 25%.</w:t>
      </w:r>
    </w:p>
    <w:p w:rsidR="008466A9" w:rsidRDefault="006307F6">
      <w:pPr>
        <w:pStyle w:val="Heading1"/>
        <w:pBdr>
          <w:bottom w:val="single" w:sz="8" w:space="4" w:color="B08D57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8. Take-Home Assignment (Individual)</w:t>
      </w:r>
    </w:p>
    <w:p w:rsidR="008466A9" w:rsidRDefault="006307F6">
      <w:pPr>
        <w:spacing w:after="140" w:line="300" w:lineRule="auto"/>
      </w:pPr>
      <w:r>
        <w:t xml:space="preserve">Analyse a new set of 15 transactions for a different fictional ICT business. State the effect of each on assets, liabilities and capital in a table, </w:t>
      </w:r>
      <w:proofErr w:type="gramStart"/>
      <w:r>
        <w:t>then</w:t>
      </w:r>
      <w:proofErr w:type="gramEnd"/>
      <w:r>
        <w:t xml:space="preserve"> build your own single-owner Excel transaction model with a balance-check formula. Submit as an .xlsx file.</w:t>
      </w:r>
    </w:p>
    <w:tbl>
      <w:tblPr>
        <w:tblW w:w="9350" w:type="dxa"/>
        <w:tblInd w:w="190" w:type="dxa"/>
        <w:tblBorders>
          <w:top w:val="single" w:sz="6" w:space="0" w:color="B08D57"/>
          <w:left w:val="single" w:sz="6" w:space="0" w:color="B08D57"/>
          <w:bottom w:val="single" w:sz="6" w:space="0" w:color="B08D57"/>
          <w:right w:val="single" w:sz="6" w:space="0" w:color="B08D5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466A9">
        <w:tc>
          <w:tcPr>
            <w:tcW w:w="9350" w:type="dxa"/>
            <w:shd w:val="clear" w:color="auto" w:fill="EEF2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8466A9" w:rsidRDefault="006307F6">
            <w:pPr>
              <w:spacing w:after="80"/>
            </w:pPr>
            <w:r>
              <w:rPr>
                <w:b/>
                <w:bCs/>
                <w:color w:val="1F3864"/>
              </w:rPr>
              <w:t>Due Date</w:t>
            </w:r>
          </w:p>
          <w:p w:rsidR="008466A9" w:rsidRDefault="00820E9C">
            <w:pPr>
              <w:spacing w:after="40"/>
            </w:pPr>
            <w:r>
              <w:rPr>
                <w:sz w:val="21"/>
                <w:szCs w:val="21"/>
              </w:rPr>
              <w:t>• Start</w:t>
            </w:r>
            <w:r w:rsidR="006307F6">
              <w:rPr>
                <w:sz w:val="21"/>
                <w:szCs w:val="21"/>
              </w:rPr>
              <w:t xml:space="preserve"> of Week 3’s session, via the course LMS/email as an Excel file.</w:t>
            </w:r>
          </w:p>
          <w:p w:rsidR="008466A9" w:rsidRDefault="00820E9C">
            <w:pPr>
              <w:spacing w:after="40"/>
            </w:pPr>
            <w:r>
              <w:rPr>
                <w:sz w:val="21"/>
                <w:szCs w:val="21"/>
              </w:rPr>
              <w:t>• This</w:t>
            </w:r>
            <w:r w:rsidR="006307F6">
              <w:rPr>
                <w:sz w:val="21"/>
                <w:szCs w:val="21"/>
              </w:rPr>
              <w:t xml:space="preserve"> task is structurally similar to the group task — it is what will primarily be graded for Milestone M2.</w:t>
            </w:r>
          </w:p>
        </w:tc>
      </w:tr>
    </w:tbl>
    <w:p w:rsidR="008466A9" w:rsidRDefault="006307F6">
      <w:pPr>
        <w:pStyle w:val="Heading1"/>
        <w:pBdr>
          <w:bottom w:val="single" w:sz="8" w:space="4" w:color="B08D57"/>
        </w:pBdr>
        <w:spacing w:before="360" w:after="160"/>
      </w:pPr>
      <w:r>
        <w:rPr>
          <w:b/>
          <w:bCs/>
          <w:color w:val="1F3864"/>
          <w:sz w:val="30"/>
          <w:szCs w:val="30"/>
        </w:rPr>
        <w:t>9. Class Test / Quiz Preview</w:t>
      </w:r>
    </w:p>
    <w:p w:rsidR="008466A9" w:rsidRDefault="006307F6">
      <w:pPr>
        <w:spacing w:after="140" w:line="300" w:lineRule="auto"/>
      </w:pPr>
      <w:r>
        <w:t>A 15-minute in-class test will be held in Week 3, before the new topic. Sample questions:</w:t>
      </w:r>
    </w:p>
    <w:p w:rsidR="008466A9" w:rsidRDefault="006307F6">
      <w:pPr>
        <w:pStyle w:val="ListParagraph"/>
        <w:numPr>
          <w:ilvl w:val="0"/>
          <w:numId w:val="3"/>
        </w:numPr>
        <w:spacing w:after="80" w:line="280" w:lineRule="auto"/>
      </w:pPr>
      <w:r>
        <w:t>State the accounting equation and the expanded accounting equation. (2 marks)</w:t>
      </w:r>
    </w:p>
    <w:p w:rsidR="008466A9" w:rsidRDefault="006307F6">
      <w:pPr>
        <w:pStyle w:val="ListParagraph"/>
        <w:numPr>
          <w:ilvl w:val="0"/>
          <w:numId w:val="3"/>
        </w:numPr>
        <w:spacing w:after="80" w:line="280" w:lineRule="auto"/>
      </w:pPr>
      <w:r>
        <w:t>A business pays UGX 250,000 cash for internet equipment. State the effect on assets, liabilities and capital. (2 marks)</w:t>
      </w:r>
    </w:p>
    <w:p w:rsidR="008466A9" w:rsidRDefault="006307F6">
      <w:pPr>
        <w:pStyle w:val="ListParagraph"/>
        <w:numPr>
          <w:ilvl w:val="0"/>
          <w:numId w:val="3"/>
        </w:numPr>
        <w:spacing w:after="80" w:line="280" w:lineRule="auto"/>
      </w:pPr>
      <w:r>
        <w:t>A business receives a UGX 3,000,000 bank loan. State the effect on the accounting equation and explain why revenue is not affected. (3 marks)</w:t>
      </w:r>
    </w:p>
    <w:p w:rsidR="008466A9" w:rsidRDefault="006307F6">
      <w:pPr>
        <w:pStyle w:val="ListParagraph"/>
        <w:numPr>
          <w:ilvl w:val="0"/>
          <w:numId w:val="3"/>
        </w:numPr>
        <w:spacing w:after="80" w:line="280" w:lineRule="auto"/>
      </w:pPr>
      <w:r>
        <w:t>Given a short transaction narrative, prepare a mini transaction-effect table (three transactions) and confirm the equation balances after each. (5 marks)</w:t>
      </w:r>
    </w:p>
    <w:p w:rsidR="008466A9" w:rsidRDefault="006307F6">
      <w:pPr>
        <w:pStyle w:val="Heading1"/>
        <w:pBdr>
          <w:bottom w:val="single" w:sz="8" w:space="4" w:color="B08D57"/>
        </w:pBdr>
        <w:spacing w:before="360" w:after="160"/>
      </w:pPr>
      <w:r>
        <w:rPr>
          <w:b/>
          <w:bCs/>
          <w:color w:val="1F3864"/>
          <w:sz w:val="30"/>
          <w:szCs w:val="30"/>
        </w:rPr>
        <w:t>10. Coursework Milestone M2</w:t>
      </w:r>
    </w:p>
    <w:tbl>
      <w:tblPr>
        <w:tblW w:w="9350" w:type="dxa"/>
        <w:tblInd w:w="190" w:type="dxa"/>
        <w:tblBorders>
          <w:top w:val="single" w:sz="6" w:space="0" w:color="B08D57"/>
          <w:left w:val="single" w:sz="6" w:space="0" w:color="B08D57"/>
          <w:bottom w:val="single" w:sz="6" w:space="0" w:color="B08D57"/>
          <w:right w:val="single" w:sz="6" w:space="0" w:color="B08D5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466A9">
        <w:tc>
          <w:tcPr>
            <w:tcW w:w="9350" w:type="dxa"/>
            <w:shd w:val="clear" w:color="auto" w:fill="EEF2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8466A9" w:rsidRDefault="006307F6">
            <w:pPr>
              <w:spacing w:after="80"/>
            </w:pPr>
            <w:r>
              <w:rPr>
                <w:b/>
                <w:bCs/>
                <w:color w:val="1F3864"/>
              </w:rPr>
              <w:t>Transaction Analysis Model — 5 marks</w:t>
            </w:r>
          </w:p>
          <w:p w:rsidR="008466A9" w:rsidRDefault="00820E9C">
            <w:pPr>
              <w:spacing w:after="40"/>
            </w:pPr>
            <w:r>
              <w:rPr>
                <w:sz w:val="21"/>
                <w:szCs w:val="21"/>
              </w:rPr>
              <w:t>• Evidence</w:t>
            </w:r>
            <w:r w:rsidR="006307F6">
              <w:rPr>
                <w:sz w:val="21"/>
                <w:szCs w:val="21"/>
              </w:rPr>
              <w:t xml:space="preserve">: Excel workbook with all 20 transactions </w:t>
            </w:r>
            <w:r>
              <w:rPr>
                <w:sz w:val="21"/>
                <w:szCs w:val="21"/>
              </w:rPr>
              <w:t>analyzed</w:t>
            </w:r>
            <w:r w:rsidR="006307F6">
              <w:rPr>
                <w:sz w:val="21"/>
                <w:szCs w:val="21"/>
              </w:rPr>
              <w:t xml:space="preserve"> (from the group practical, individually re-verified) and a working balance-check formula, submitted individually.</w:t>
            </w:r>
          </w:p>
          <w:p w:rsidR="008466A9" w:rsidRDefault="006307F6">
            <w:pPr>
              <w:spacing w:after="40"/>
            </w:pPr>
            <w:r>
              <w:rPr>
                <w:sz w:val="21"/>
                <w:szCs w:val="21"/>
              </w:rPr>
              <w:t>•  Correct analysis of at least 18 of 20 transactions — 3 marks</w:t>
            </w:r>
          </w:p>
          <w:p w:rsidR="008466A9" w:rsidRDefault="006307F6">
            <w:pPr>
              <w:spacing w:after="40"/>
            </w:pPr>
            <w:r>
              <w:rPr>
                <w:sz w:val="21"/>
                <w:szCs w:val="21"/>
              </w:rPr>
              <w:t>•  Working balance-check formula — 1 mark</w:t>
            </w:r>
          </w:p>
          <w:p w:rsidR="008466A9" w:rsidRDefault="006307F6">
            <w:pPr>
              <w:spacing w:after="40"/>
            </w:pPr>
            <w:r>
              <w:rPr>
                <w:sz w:val="21"/>
                <w:szCs w:val="21"/>
              </w:rPr>
              <w:t xml:space="preserve">•  Clear, </w:t>
            </w:r>
            <w:proofErr w:type="spellStart"/>
            <w:r>
              <w:rPr>
                <w:sz w:val="21"/>
                <w:szCs w:val="21"/>
              </w:rPr>
              <w:t>labelled</w:t>
            </w:r>
            <w:proofErr w:type="spellEnd"/>
            <w:r>
              <w:rPr>
                <w:sz w:val="21"/>
                <w:szCs w:val="21"/>
              </w:rPr>
              <w:t xml:space="preserve"> workbook layout — 1 mark</w:t>
            </w:r>
          </w:p>
        </w:tc>
      </w:tr>
    </w:tbl>
    <w:p w:rsidR="008466A9" w:rsidRDefault="006307F6">
      <w:pPr>
        <w:pStyle w:val="Heading1"/>
        <w:pBdr>
          <w:bottom w:val="single" w:sz="8" w:space="4" w:color="B08D57"/>
        </w:pBdr>
        <w:spacing w:before="360" w:after="160"/>
      </w:pPr>
      <w:r>
        <w:rPr>
          <w:b/>
          <w:bCs/>
          <w:color w:val="1F3864"/>
          <w:sz w:val="30"/>
          <w:szCs w:val="30"/>
        </w:rPr>
        <w:t>Key Reminders</w:t>
      </w:r>
    </w:p>
    <w:p w:rsidR="008466A9" w:rsidRDefault="006307F6">
      <w:pPr>
        <w:pStyle w:val="ListParagraph"/>
        <w:numPr>
          <w:ilvl w:val="0"/>
          <w:numId w:val="2"/>
        </w:numPr>
        <w:spacing w:after="80" w:line="280" w:lineRule="auto"/>
      </w:pPr>
      <w:r>
        <w:t>Loan received vs. revenue earned is the most common confusion at this stage: a loan increases both an asset and a liability — it is never revenue.</w:t>
      </w:r>
    </w:p>
    <w:p w:rsidR="008466A9" w:rsidRDefault="006307F6">
      <w:pPr>
        <w:pStyle w:val="ListParagraph"/>
        <w:numPr>
          <w:ilvl w:val="0"/>
          <w:numId w:val="2"/>
        </w:numPr>
        <w:spacing w:after="80" w:line="280" w:lineRule="auto"/>
      </w:pPr>
      <w:r>
        <w:t>Save your workbook with a clear filename convention (e.g. Week2_YourName.xlsx) — Excel deliverables recur for the rest of the semester.</w:t>
      </w:r>
    </w:p>
    <w:p w:rsidR="008466A9" w:rsidRDefault="006307F6">
      <w:pPr>
        <w:pStyle w:val="ListParagraph"/>
        <w:numPr>
          <w:ilvl w:val="0"/>
          <w:numId w:val="2"/>
        </w:numPr>
        <w:spacing w:after="80" w:line="280" w:lineRule="auto"/>
      </w:pPr>
      <w:r>
        <w:t>No lab access? Start this week's Excel work on paper and transfer it to Excel for the take-home component.</w:t>
      </w:r>
    </w:p>
    <w:sectPr w:rsidR="008466A9">
      <w:headerReference w:type="default" r:id="rId8"/>
      <w:footerReference w:type="default" r:id="rId9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4163" w:rsidRDefault="002C4163">
      <w:r>
        <w:separator/>
      </w:r>
    </w:p>
  </w:endnote>
  <w:endnote w:type="continuationSeparator" w:id="0">
    <w:p w:rsidR="002C4163" w:rsidRDefault="002C4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6A9" w:rsidRDefault="006307F6">
    <w:pPr>
      <w:jc w:val="center"/>
    </w:pPr>
    <w:r>
      <w:rPr>
        <w:color w:val="888888"/>
        <w:sz w:val="16"/>
        <w:szCs w:val="16"/>
      </w:rPr>
      <w:t xml:space="preserve">Uganda Christian University — Student Handout   |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20E9C">
      <w:rPr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20E9C">
      <w:rPr>
        <w:color w:val="888888"/>
        <w:sz w:val="16"/>
        <w:szCs w:val="16"/>
      </w:rPr>
      <w:t>4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4163" w:rsidRDefault="002C4163">
      <w:r>
        <w:separator/>
      </w:r>
    </w:p>
  </w:footnote>
  <w:footnote w:type="continuationSeparator" w:id="0">
    <w:p w:rsidR="002C4163" w:rsidRDefault="002C41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6A9" w:rsidRDefault="006307F6">
    <w:pPr>
      <w:pBdr>
        <w:bottom w:val="single" w:sz="4" w:space="4" w:color="D9E2EC"/>
      </w:pBdr>
      <w:tabs>
        <w:tab w:val="right" w:pos="9350"/>
      </w:tabs>
    </w:pPr>
    <w:r>
      <w:rPr>
        <w:b/>
        <w:bCs/>
        <w:color w:val="1F3864"/>
        <w:sz w:val="18"/>
        <w:szCs w:val="18"/>
      </w:rPr>
      <w:t>Fundamentals of Accounting</w:t>
    </w:r>
    <w:r>
      <w:rPr>
        <w:color w:val="666666"/>
        <w:sz w:val="18"/>
        <w:szCs w:val="18"/>
      </w:rPr>
      <w:tab/>
      <w:t>Competency C2 — Week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D1CAB"/>
    <w:multiLevelType w:val="hybridMultilevel"/>
    <w:tmpl w:val="FEEEBB44"/>
    <w:lvl w:ilvl="0" w:tplc="B0287040">
      <w:start w:val="1"/>
      <w:numFmt w:val="decimal"/>
      <w:lvlText w:val="%1."/>
      <w:lvlJc w:val="left"/>
      <w:pPr>
        <w:ind w:left="420" w:hanging="260"/>
      </w:pPr>
    </w:lvl>
    <w:lvl w:ilvl="1" w:tplc="DF3A6704">
      <w:numFmt w:val="decimal"/>
      <w:lvlText w:val=""/>
      <w:lvlJc w:val="left"/>
    </w:lvl>
    <w:lvl w:ilvl="2" w:tplc="76C84498">
      <w:numFmt w:val="decimal"/>
      <w:lvlText w:val=""/>
      <w:lvlJc w:val="left"/>
    </w:lvl>
    <w:lvl w:ilvl="3" w:tplc="E3DC1160">
      <w:numFmt w:val="decimal"/>
      <w:lvlText w:val=""/>
      <w:lvlJc w:val="left"/>
    </w:lvl>
    <w:lvl w:ilvl="4" w:tplc="E9643FEC">
      <w:numFmt w:val="decimal"/>
      <w:lvlText w:val=""/>
      <w:lvlJc w:val="left"/>
    </w:lvl>
    <w:lvl w:ilvl="5" w:tplc="B628A90E">
      <w:numFmt w:val="decimal"/>
      <w:lvlText w:val=""/>
      <w:lvlJc w:val="left"/>
    </w:lvl>
    <w:lvl w:ilvl="6" w:tplc="2578DAA4">
      <w:numFmt w:val="decimal"/>
      <w:lvlText w:val=""/>
      <w:lvlJc w:val="left"/>
    </w:lvl>
    <w:lvl w:ilvl="7" w:tplc="559A8064">
      <w:numFmt w:val="decimal"/>
      <w:lvlText w:val=""/>
      <w:lvlJc w:val="left"/>
    </w:lvl>
    <w:lvl w:ilvl="8" w:tplc="FE28D1D0">
      <w:numFmt w:val="decimal"/>
      <w:lvlText w:val=""/>
      <w:lvlJc w:val="left"/>
    </w:lvl>
  </w:abstractNum>
  <w:abstractNum w:abstractNumId="1">
    <w:nsid w:val="14CC0A17"/>
    <w:multiLevelType w:val="hybridMultilevel"/>
    <w:tmpl w:val="6CCE76FC"/>
    <w:lvl w:ilvl="0" w:tplc="078CCA64">
      <w:start w:val="1"/>
      <w:numFmt w:val="bullet"/>
      <w:lvlText w:val="•"/>
      <w:lvlJc w:val="left"/>
      <w:pPr>
        <w:ind w:left="420" w:hanging="260"/>
      </w:pPr>
    </w:lvl>
    <w:lvl w:ilvl="1" w:tplc="E7BA8CB8">
      <w:numFmt w:val="decimal"/>
      <w:lvlText w:val=""/>
      <w:lvlJc w:val="left"/>
    </w:lvl>
    <w:lvl w:ilvl="2" w:tplc="19F651CC">
      <w:numFmt w:val="decimal"/>
      <w:lvlText w:val=""/>
      <w:lvlJc w:val="left"/>
    </w:lvl>
    <w:lvl w:ilvl="3" w:tplc="8006FF36">
      <w:numFmt w:val="decimal"/>
      <w:lvlText w:val=""/>
      <w:lvlJc w:val="left"/>
    </w:lvl>
    <w:lvl w:ilvl="4" w:tplc="51162BCC">
      <w:numFmt w:val="decimal"/>
      <w:lvlText w:val=""/>
      <w:lvlJc w:val="left"/>
    </w:lvl>
    <w:lvl w:ilvl="5" w:tplc="A80EC428">
      <w:numFmt w:val="decimal"/>
      <w:lvlText w:val=""/>
      <w:lvlJc w:val="left"/>
    </w:lvl>
    <w:lvl w:ilvl="6" w:tplc="CA78F1FE">
      <w:numFmt w:val="decimal"/>
      <w:lvlText w:val=""/>
      <w:lvlJc w:val="left"/>
    </w:lvl>
    <w:lvl w:ilvl="7" w:tplc="44B2E752">
      <w:numFmt w:val="decimal"/>
      <w:lvlText w:val=""/>
      <w:lvlJc w:val="left"/>
    </w:lvl>
    <w:lvl w:ilvl="8" w:tplc="E6AC049C">
      <w:numFmt w:val="decimal"/>
      <w:lvlText w:val=""/>
      <w:lvlJc w:val="left"/>
    </w:lvl>
  </w:abstractNum>
  <w:abstractNum w:abstractNumId="2">
    <w:nsid w:val="578B475A"/>
    <w:multiLevelType w:val="hybridMultilevel"/>
    <w:tmpl w:val="152230E8"/>
    <w:lvl w:ilvl="0" w:tplc="84C8830C">
      <w:start w:val="1"/>
      <w:numFmt w:val="bullet"/>
      <w:lvlText w:val="●"/>
      <w:lvlJc w:val="left"/>
      <w:pPr>
        <w:ind w:left="720" w:hanging="360"/>
      </w:pPr>
    </w:lvl>
    <w:lvl w:ilvl="1" w:tplc="EAAA1332">
      <w:start w:val="1"/>
      <w:numFmt w:val="bullet"/>
      <w:lvlText w:val="○"/>
      <w:lvlJc w:val="left"/>
      <w:pPr>
        <w:ind w:left="1440" w:hanging="360"/>
      </w:pPr>
    </w:lvl>
    <w:lvl w:ilvl="2" w:tplc="E272AF46">
      <w:start w:val="1"/>
      <w:numFmt w:val="bullet"/>
      <w:lvlText w:val="■"/>
      <w:lvlJc w:val="left"/>
      <w:pPr>
        <w:ind w:left="2160" w:hanging="360"/>
      </w:pPr>
    </w:lvl>
    <w:lvl w:ilvl="3" w:tplc="B2B6A754">
      <w:start w:val="1"/>
      <w:numFmt w:val="bullet"/>
      <w:lvlText w:val="●"/>
      <w:lvlJc w:val="left"/>
      <w:pPr>
        <w:ind w:left="2880" w:hanging="360"/>
      </w:pPr>
    </w:lvl>
    <w:lvl w:ilvl="4" w:tplc="DF4631D8">
      <w:start w:val="1"/>
      <w:numFmt w:val="bullet"/>
      <w:lvlText w:val="○"/>
      <w:lvlJc w:val="left"/>
      <w:pPr>
        <w:ind w:left="3600" w:hanging="360"/>
      </w:pPr>
    </w:lvl>
    <w:lvl w:ilvl="5" w:tplc="8E4A4C38">
      <w:start w:val="1"/>
      <w:numFmt w:val="bullet"/>
      <w:lvlText w:val="■"/>
      <w:lvlJc w:val="left"/>
      <w:pPr>
        <w:ind w:left="4320" w:hanging="360"/>
      </w:pPr>
    </w:lvl>
    <w:lvl w:ilvl="6" w:tplc="682E2C9E">
      <w:start w:val="1"/>
      <w:numFmt w:val="bullet"/>
      <w:lvlText w:val="●"/>
      <w:lvlJc w:val="left"/>
      <w:pPr>
        <w:ind w:left="5040" w:hanging="360"/>
      </w:pPr>
    </w:lvl>
    <w:lvl w:ilvl="7" w:tplc="2D78C4B2">
      <w:start w:val="1"/>
      <w:numFmt w:val="bullet"/>
      <w:lvlText w:val="●"/>
      <w:lvlJc w:val="left"/>
      <w:pPr>
        <w:ind w:left="5760" w:hanging="360"/>
      </w:pPr>
    </w:lvl>
    <w:lvl w:ilvl="8" w:tplc="803CE0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466A9"/>
    <w:rsid w:val="002C4163"/>
    <w:rsid w:val="004E1BC7"/>
    <w:rsid w:val="006307F6"/>
    <w:rsid w:val="00820E9C"/>
    <w:rsid w:val="0084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2026-08-20T22:28:00Z</dcterms:created>
  <dcterms:modified xsi:type="dcterms:W3CDTF">2026-08-26T17:35:00Z</dcterms:modified>
</cp:coreProperties>
</file>