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E64" w:rsidRDefault="00764E64" w14:paraId="010040D0" w14:textId="149E9BF4">
      <w:pPr>
        <w:rPr>
          <w:rFonts w:ascii="Calibri" w:hAnsi="Calibri" w:cs="Calibri"/>
          <w:color w:val="000000"/>
        </w:rPr>
      </w:pPr>
      <w:r w:rsidRPr="50E1D690" w:rsidR="4916F611">
        <w:rPr>
          <w:rFonts w:ascii="Calibri" w:hAnsi="Calibri" w:cs="Calibri"/>
          <w:color w:val="000000" w:themeColor="text1" w:themeTint="FF" w:themeShade="FF"/>
        </w:rPr>
        <w:t>Project: Multifunctional Mobile Robot</w:t>
      </w:r>
      <w:r>
        <w:br/>
      </w:r>
      <w:r w:rsidRPr="50E1D690" w:rsidR="4916F611">
        <w:rPr>
          <w:rFonts w:ascii="Calibri" w:hAnsi="Calibri" w:cs="Calibri"/>
          <w:color w:val="000000" w:themeColor="text1" w:themeTint="FF" w:themeShade="FF"/>
        </w:rPr>
        <w:t>Location: University electronics laboratory</w:t>
      </w:r>
      <w:r>
        <w:br/>
      </w:r>
      <w:r w:rsidRPr="50E1D690" w:rsidR="4916F611">
        <w:rPr>
          <w:rFonts w:ascii="Calibri" w:hAnsi="Calibri" w:cs="Calibri"/>
          <w:color w:val="000000" w:themeColor="text1" w:themeTint="FF" w:themeShade="FF"/>
        </w:rPr>
        <w:t>Assessor: Adam Khan</w:t>
      </w:r>
      <w:r>
        <w:br/>
      </w:r>
      <w:r w:rsidRPr="50E1D690" w:rsidR="4916F611">
        <w:rPr>
          <w:rFonts w:ascii="Calibri" w:hAnsi="Calibri" w:cs="Calibri"/>
          <w:color w:val="000000" w:themeColor="text1" w:themeTint="FF" w:themeShade="FF"/>
        </w:rPr>
        <w:t>Date: 14/01/2026</w:t>
      </w:r>
    </w:p>
    <w:p w:rsidR="50E1D690" w:rsidP="50E1D690" w:rsidRDefault="50E1D690" w14:paraId="18CCA364" w14:textId="1B1D3837">
      <w:pPr>
        <w:rPr>
          <w:rFonts w:ascii="Calibri" w:hAnsi="Calibri" w:cs="Calibri"/>
          <w:color w:val="000000" w:themeColor="text1" w:themeTint="FF" w:themeShade="FF"/>
        </w:rPr>
      </w:pPr>
    </w:p>
    <w:p w:rsidR="002F869B" w:rsidP="50E1D690" w:rsidRDefault="002F869B" w14:paraId="1279C399" w14:textId="1B027AE2">
      <w:pPr>
        <w:rPr>
          <w:rFonts w:ascii="Calibri" w:hAnsi="Calibri" w:cs="Calibri"/>
          <w:color w:val="000000" w:themeColor="text1" w:themeTint="FF" w:themeShade="FF"/>
        </w:rPr>
      </w:pPr>
      <w:r w:rsidRPr="50E1D690" w:rsidR="002F869B">
        <w:rPr>
          <w:rFonts w:ascii="Calibri" w:hAnsi="Calibri" w:cs="Calibri"/>
          <w:color w:val="000000" w:themeColor="text1" w:themeTint="FF" w:themeShade="FF"/>
        </w:rPr>
        <w:t>The risk assessment was conducted in alignment with the ISO 12100</w:t>
      </w:r>
      <w:r w:rsidRPr="50E1D690" w:rsidR="5EE55B05">
        <w:rPr>
          <w:rFonts w:ascii="Calibri" w:hAnsi="Calibri" w:cs="Calibri"/>
          <w:color w:val="000000" w:themeColor="text1" w:themeTint="FF" w:themeShade="FF"/>
        </w:rPr>
        <w:t xml:space="preserve"> risk identification and risk reduction principles. The hazards were </w:t>
      </w:r>
      <w:r w:rsidRPr="50E1D690" w:rsidR="5EE55B05">
        <w:rPr>
          <w:rFonts w:ascii="Calibri" w:hAnsi="Calibri" w:cs="Calibri"/>
          <w:color w:val="000000" w:themeColor="text1" w:themeTint="FF" w:themeShade="FF"/>
        </w:rPr>
        <w:t>identified</w:t>
      </w:r>
      <w:r w:rsidRPr="50E1D690" w:rsidR="1442EC17">
        <w:rPr>
          <w:rFonts w:ascii="Calibri" w:hAnsi="Calibri" w:cs="Calibri"/>
          <w:color w:val="000000" w:themeColor="text1" w:themeTint="FF" w:themeShade="FF"/>
        </w:rPr>
        <w:t xml:space="preserve"> through analysis of electrical, mechanical</w:t>
      </w:r>
      <w:r w:rsidRPr="50E1D690" w:rsidR="424EB608">
        <w:rPr>
          <w:rFonts w:ascii="Calibri" w:hAnsi="Calibri" w:cs="Calibri"/>
          <w:color w:val="000000" w:themeColor="text1" w:themeTint="FF" w:themeShade="FF"/>
        </w:rPr>
        <w:t xml:space="preserve">, software and operational </w:t>
      </w:r>
      <w:r w:rsidRPr="50E1D690" w:rsidR="520CC779">
        <w:rPr>
          <w:rFonts w:ascii="Calibri" w:hAnsi="Calibri" w:cs="Calibri"/>
          <w:color w:val="000000" w:themeColor="text1" w:themeTint="FF" w:themeShade="FF"/>
        </w:rPr>
        <w:t>aspects of the multifunctional mobile robot.</w:t>
      </w:r>
    </w:p>
    <w:p w:rsidR="50E1D690" w:rsidP="50E1D690" w:rsidRDefault="50E1D690" w14:paraId="76BC2454" w14:textId="7D059E58">
      <w:pPr>
        <w:rPr>
          <w:rFonts w:ascii="Calibri" w:hAnsi="Calibri" w:cs="Calibri"/>
          <w:color w:val="000000" w:themeColor="text1" w:themeTint="FF" w:themeShade="FF"/>
        </w:rPr>
      </w:pPr>
    </w:p>
    <w:p w:rsidR="520CC779" w:rsidP="50E1D690" w:rsidRDefault="520CC779" w14:paraId="2FD5687A" w14:textId="1D4BFC4F">
      <w:pPr>
        <w:rPr>
          <w:rFonts w:ascii="Calibri" w:hAnsi="Calibri" w:cs="Calibri"/>
          <w:color w:val="000000" w:themeColor="text1" w:themeTint="FF" w:themeShade="FF"/>
        </w:rPr>
      </w:pPr>
      <w:r w:rsidRPr="50E1D690" w:rsidR="520CC779">
        <w:rPr>
          <w:rFonts w:ascii="Calibri" w:hAnsi="Calibri" w:cs="Calibri"/>
          <w:color w:val="000000" w:themeColor="text1" w:themeTint="FF" w:themeShade="FF"/>
        </w:rPr>
        <w:t xml:space="preserve">Severity (S) and Likelihood (L) </w:t>
      </w:r>
      <w:r w:rsidRPr="50E1D690" w:rsidR="51C5D79E">
        <w:rPr>
          <w:rFonts w:ascii="Calibri" w:hAnsi="Calibri" w:cs="Calibri"/>
          <w:color w:val="000000" w:themeColor="text1" w:themeTint="FF" w:themeShade="FF"/>
        </w:rPr>
        <w:t xml:space="preserve">were </w:t>
      </w:r>
      <w:r w:rsidRPr="50E1D690" w:rsidR="314C94A4">
        <w:rPr>
          <w:rFonts w:ascii="Calibri" w:hAnsi="Calibri" w:cs="Calibri"/>
          <w:color w:val="000000" w:themeColor="text1" w:themeTint="FF" w:themeShade="FF"/>
        </w:rPr>
        <w:t>rated using a qualitive three level scale:</w:t>
      </w:r>
    </w:p>
    <w:p w:rsidR="314C94A4" w:rsidP="50E1D690" w:rsidRDefault="314C94A4" w14:paraId="432168B3" w14:textId="557C3E9E">
      <w:pPr>
        <w:rPr>
          <w:rFonts w:ascii="Calibri" w:hAnsi="Calibri" w:cs="Calibri"/>
          <w:color w:val="000000" w:themeColor="text1" w:themeTint="FF" w:themeShade="FF"/>
        </w:rPr>
      </w:pPr>
      <w:r w:rsidRPr="50E1D690" w:rsidR="314C94A4">
        <w:rPr>
          <w:rFonts w:ascii="Calibri" w:hAnsi="Calibri" w:cs="Calibri"/>
          <w:color w:val="000000" w:themeColor="text1" w:themeTint="FF" w:themeShade="FF"/>
        </w:rPr>
        <w:t>Severity (S):</w:t>
      </w:r>
    </w:p>
    <w:p w:rsidR="314C94A4" w:rsidP="50E1D690" w:rsidRDefault="314C94A4" w14:paraId="330B1AC3" w14:textId="18D6258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 w:themeTint="FF" w:themeShade="FF"/>
        </w:rPr>
      </w:pPr>
      <w:r w:rsidRPr="50E1D690" w:rsidR="314C94A4">
        <w:rPr>
          <w:rFonts w:ascii="Calibri" w:hAnsi="Calibri" w:cs="Calibri"/>
          <w:color w:val="000000" w:themeColor="text1" w:themeTint="FF" w:themeShade="FF"/>
        </w:rPr>
        <w:t xml:space="preserve">L (Low) - </w:t>
      </w:r>
      <w:r w:rsidRPr="50E1D690" w:rsidR="00952EC7">
        <w:rPr>
          <w:rFonts w:ascii="Calibri" w:hAnsi="Calibri" w:cs="Calibri"/>
          <w:color w:val="000000" w:themeColor="text1" w:themeTint="FF" w:themeShade="FF"/>
        </w:rPr>
        <w:t>M</w:t>
      </w:r>
      <w:r w:rsidRPr="50E1D690" w:rsidR="314C94A4">
        <w:rPr>
          <w:rFonts w:ascii="Calibri" w:hAnsi="Calibri" w:cs="Calibri"/>
          <w:color w:val="000000" w:themeColor="text1" w:themeTint="FF" w:themeShade="FF"/>
        </w:rPr>
        <w:t xml:space="preserve">inimal injury risk or minor </w:t>
      </w:r>
      <w:r w:rsidRPr="50E1D690" w:rsidR="1D22A52A">
        <w:rPr>
          <w:rFonts w:ascii="Calibri" w:hAnsi="Calibri" w:cs="Calibri"/>
          <w:color w:val="000000" w:themeColor="text1" w:themeTint="FF" w:themeShade="FF"/>
        </w:rPr>
        <w:t xml:space="preserve">inconvenience </w:t>
      </w:r>
    </w:p>
    <w:p w:rsidR="1D22A52A" w:rsidP="50E1D690" w:rsidRDefault="1D22A52A" w14:paraId="414BEB90" w14:textId="1DC20F9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 w:themeTint="FF" w:themeShade="FF"/>
        </w:rPr>
      </w:pPr>
      <w:r w:rsidRPr="50E1D690" w:rsidR="1D22A52A">
        <w:rPr>
          <w:rFonts w:ascii="Calibri" w:hAnsi="Calibri" w:cs="Calibri"/>
          <w:color w:val="000000" w:themeColor="text1" w:themeTint="FF" w:themeShade="FF"/>
        </w:rPr>
        <w:t>M (Medium) -</w:t>
      </w:r>
      <w:r w:rsidRPr="50E1D690" w:rsidR="67A103E3">
        <w:rPr>
          <w:rFonts w:ascii="Calibri" w:hAnsi="Calibri" w:cs="Calibri"/>
          <w:color w:val="000000" w:themeColor="text1" w:themeTint="FF" w:themeShade="FF"/>
        </w:rPr>
        <w:t xml:space="preserve"> Risk of minor injury or </w:t>
      </w:r>
      <w:r w:rsidRPr="50E1D690" w:rsidR="09997CB0">
        <w:rPr>
          <w:rFonts w:ascii="Calibri" w:hAnsi="Calibri" w:cs="Calibri"/>
          <w:color w:val="000000" w:themeColor="text1" w:themeTint="FF" w:themeShade="FF"/>
        </w:rPr>
        <w:t>moderate equipment damage</w:t>
      </w:r>
    </w:p>
    <w:p w:rsidR="09997CB0" w:rsidP="50E1D690" w:rsidRDefault="09997CB0" w14:paraId="1FCAB24B" w14:textId="1925E17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 w:themeTint="FF" w:themeShade="FF"/>
        </w:rPr>
      </w:pPr>
      <w:r w:rsidRPr="50E1D690" w:rsidR="09997CB0">
        <w:rPr>
          <w:rFonts w:ascii="Calibri" w:hAnsi="Calibri" w:cs="Calibri"/>
          <w:color w:val="000000" w:themeColor="text1" w:themeTint="FF" w:themeShade="FF"/>
        </w:rPr>
        <w:t xml:space="preserve">H (High) - Risk of </w:t>
      </w:r>
      <w:r w:rsidRPr="50E1D690" w:rsidR="09997CB0">
        <w:rPr>
          <w:rFonts w:ascii="Calibri" w:hAnsi="Calibri" w:cs="Calibri"/>
          <w:color w:val="000000" w:themeColor="text1" w:themeTint="FF" w:themeShade="FF"/>
        </w:rPr>
        <w:t>serious injury</w:t>
      </w:r>
      <w:r w:rsidRPr="50E1D690" w:rsidR="09997CB0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0E1D690" w:rsidR="09997CB0">
        <w:rPr>
          <w:rFonts w:ascii="Calibri" w:hAnsi="Calibri" w:cs="Calibri"/>
          <w:color w:val="000000" w:themeColor="text1" w:themeTint="FF" w:themeShade="FF"/>
        </w:rPr>
        <w:t>fire</w:t>
      </w:r>
      <w:r w:rsidRPr="50E1D690" w:rsidR="09997CB0">
        <w:rPr>
          <w:rFonts w:ascii="Calibri" w:hAnsi="Calibri" w:cs="Calibri"/>
          <w:color w:val="000000" w:themeColor="text1" w:themeTint="FF" w:themeShade="FF"/>
        </w:rPr>
        <w:t xml:space="preserve"> or major equipment damage</w:t>
      </w:r>
    </w:p>
    <w:p w:rsidR="09997CB0" w:rsidP="50E1D690" w:rsidRDefault="09997CB0" w14:paraId="066532B3" w14:textId="699D69FA">
      <w:pPr>
        <w:pStyle w:val="Normal"/>
        <w:ind w:left="0"/>
        <w:rPr>
          <w:rFonts w:ascii="Calibri" w:hAnsi="Calibri" w:cs="Calibri"/>
          <w:color w:val="000000" w:themeColor="text1" w:themeTint="FF" w:themeShade="FF"/>
        </w:rPr>
      </w:pPr>
      <w:r w:rsidRPr="50E1D690" w:rsidR="09997CB0">
        <w:rPr>
          <w:rFonts w:ascii="Calibri" w:hAnsi="Calibri" w:cs="Calibri"/>
          <w:color w:val="000000" w:themeColor="text1" w:themeTint="FF" w:themeShade="FF"/>
        </w:rPr>
        <w:t>Likelihood</w:t>
      </w:r>
      <w:r w:rsidRPr="50E1D690" w:rsidR="700A11A3">
        <w:rPr>
          <w:rFonts w:ascii="Calibri" w:hAnsi="Calibri" w:cs="Calibri"/>
          <w:color w:val="000000" w:themeColor="text1" w:themeTint="FF" w:themeShade="FF"/>
        </w:rPr>
        <w:t xml:space="preserve"> (L):</w:t>
      </w:r>
    </w:p>
    <w:p w:rsidR="700A11A3" w:rsidP="50E1D690" w:rsidRDefault="700A11A3" w14:paraId="7E4B2FFD" w14:textId="247E48D9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 w:themeTint="FF" w:themeShade="FF"/>
        </w:rPr>
      </w:pPr>
      <w:r w:rsidRPr="50E1D690" w:rsidR="700A11A3">
        <w:rPr>
          <w:rFonts w:ascii="Calibri" w:hAnsi="Calibri" w:cs="Calibri"/>
          <w:color w:val="000000" w:themeColor="text1" w:themeTint="FF" w:themeShade="FF"/>
        </w:rPr>
        <w:t xml:space="preserve">L (Low) - </w:t>
      </w:r>
      <w:r w:rsidRPr="50E1D690" w:rsidR="7D4C7A31">
        <w:rPr>
          <w:rFonts w:ascii="Calibri" w:hAnsi="Calibri" w:cs="Calibri"/>
          <w:color w:val="000000" w:themeColor="text1" w:themeTint="FF" w:themeShade="FF"/>
        </w:rPr>
        <w:t>Unlikely</w:t>
      </w:r>
      <w:r w:rsidRPr="50E1D690" w:rsidR="700A11A3">
        <w:rPr>
          <w:rFonts w:ascii="Calibri" w:hAnsi="Calibri" w:cs="Calibri"/>
          <w:color w:val="000000" w:themeColor="text1" w:themeTint="FF" w:themeShade="FF"/>
        </w:rPr>
        <w:t xml:space="preserve"> during normal operation</w:t>
      </w:r>
    </w:p>
    <w:p w:rsidR="700A11A3" w:rsidP="50E1D690" w:rsidRDefault="700A11A3" w14:paraId="7327BD2B" w14:textId="78F407B5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 w:themeTint="FF" w:themeShade="FF"/>
        </w:rPr>
      </w:pPr>
      <w:r w:rsidRPr="50E1D690" w:rsidR="700A11A3">
        <w:rPr>
          <w:rFonts w:ascii="Calibri" w:hAnsi="Calibri" w:cs="Calibri"/>
          <w:color w:val="000000" w:themeColor="text1" w:themeTint="FF" w:themeShade="FF"/>
        </w:rPr>
        <w:t>M (Medium)</w:t>
      </w:r>
      <w:r w:rsidRPr="50E1D690" w:rsidR="501E8931">
        <w:rPr>
          <w:rFonts w:ascii="Calibri" w:hAnsi="Calibri" w:cs="Calibri"/>
          <w:color w:val="000000" w:themeColor="text1" w:themeTint="FF" w:themeShade="FF"/>
        </w:rPr>
        <w:t xml:space="preserve"> - Could occur under certain conditions</w:t>
      </w:r>
    </w:p>
    <w:p w:rsidR="501E8931" w:rsidP="50E1D690" w:rsidRDefault="501E8931" w14:paraId="13688817" w14:textId="0A85CEB5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 w:themeTint="FF" w:themeShade="FF"/>
        </w:rPr>
      </w:pPr>
      <w:r w:rsidRPr="50E1D690" w:rsidR="501E8931">
        <w:rPr>
          <w:rFonts w:ascii="Calibri" w:hAnsi="Calibri" w:cs="Calibri"/>
          <w:color w:val="000000" w:themeColor="text1" w:themeTint="FF" w:themeShade="FF"/>
        </w:rPr>
        <w:t xml:space="preserve">H (High)- Likely to occur without mitigation </w:t>
      </w:r>
    </w:p>
    <w:p w:rsidR="0E474741" w:rsidP="50E1D690" w:rsidRDefault="0E474741" w14:paraId="07280DEC" w14:textId="469EAE5C">
      <w:pPr>
        <w:pStyle w:val="Normal"/>
        <w:ind w:left="0"/>
        <w:rPr>
          <w:rFonts w:ascii="Calibri" w:hAnsi="Calibri" w:cs="Calibri"/>
          <w:color w:val="000000" w:themeColor="text1" w:themeTint="FF" w:themeShade="FF"/>
        </w:rPr>
      </w:pPr>
      <w:r w:rsidRPr="50E1D690" w:rsidR="0E474741">
        <w:rPr>
          <w:rFonts w:ascii="Calibri" w:hAnsi="Calibri" w:cs="Calibri"/>
          <w:color w:val="000000" w:themeColor="text1" w:themeTint="FF" w:themeShade="FF"/>
        </w:rPr>
        <w:t xml:space="preserve">For </w:t>
      </w:r>
      <w:r w:rsidRPr="50E1D690" w:rsidR="1DF8297C">
        <w:rPr>
          <w:rFonts w:ascii="Calibri" w:hAnsi="Calibri" w:cs="Calibri"/>
          <w:color w:val="000000" w:themeColor="text1" w:themeTint="FF" w:themeShade="FF"/>
        </w:rPr>
        <w:t>documentation</w:t>
      </w:r>
      <w:r w:rsidRPr="50E1D690" w:rsidR="523110C1">
        <w:rPr>
          <w:rFonts w:ascii="Calibri" w:hAnsi="Calibri" w:cs="Calibri"/>
          <w:color w:val="000000" w:themeColor="text1" w:themeTint="FF" w:themeShade="FF"/>
        </w:rPr>
        <w:t xml:space="preserve"> clarity the qual</w:t>
      </w:r>
      <w:r w:rsidRPr="50E1D690" w:rsidR="7E378CD7">
        <w:rPr>
          <w:rFonts w:ascii="Calibri" w:hAnsi="Calibri" w:cs="Calibri"/>
          <w:color w:val="000000" w:themeColor="text1" w:themeTint="FF" w:themeShade="FF"/>
        </w:rPr>
        <w:t>i</w:t>
      </w:r>
      <w:r w:rsidRPr="50E1D690" w:rsidR="523110C1">
        <w:rPr>
          <w:rFonts w:ascii="Calibri" w:hAnsi="Calibri" w:cs="Calibri"/>
          <w:color w:val="000000" w:themeColor="text1" w:themeTint="FF" w:themeShade="FF"/>
        </w:rPr>
        <w:t>t</w:t>
      </w:r>
      <w:r w:rsidRPr="50E1D690" w:rsidR="2D2E31CE">
        <w:rPr>
          <w:rFonts w:ascii="Calibri" w:hAnsi="Calibri" w:cs="Calibri"/>
          <w:color w:val="000000" w:themeColor="text1" w:themeTint="FF" w:themeShade="FF"/>
        </w:rPr>
        <w:t>at</w:t>
      </w:r>
      <w:r w:rsidRPr="50E1D690" w:rsidR="523110C1">
        <w:rPr>
          <w:rFonts w:ascii="Calibri" w:hAnsi="Calibri" w:cs="Calibri"/>
          <w:color w:val="000000" w:themeColor="text1" w:themeTint="FF" w:themeShade="FF"/>
        </w:rPr>
        <w:t xml:space="preserve">ive ratings were mapped to a numerical 0-10 internal scale to </w:t>
      </w:r>
      <w:r w:rsidRPr="50E1D690" w:rsidR="7BBBFA96">
        <w:rPr>
          <w:rFonts w:ascii="Calibri" w:hAnsi="Calibri" w:cs="Calibri"/>
          <w:color w:val="000000" w:themeColor="text1" w:themeTint="FF" w:themeShade="FF"/>
        </w:rPr>
        <w:t xml:space="preserve">help </w:t>
      </w:r>
      <w:r w:rsidRPr="50E1D690" w:rsidR="7BBBFA96">
        <w:rPr>
          <w:rFonts w:ascii="Calibri" w:hAnsi="Calibri" w:cs="Calibri"/>
          <w:color w:val="000000" w:themeColor="text1" w:themeTint="FF" w:themeShade="FF"/>
        </w:rPr>
        <w:t>indicate</w:t>
      </w:r>
      <w:r w:rsidRPr="50E1D690" w:rsidR="7BBBFA96">
        <w:rPr>
          <w:rFonts w:ascii="Calibri" w:hAnsi="Calibri" w:cs="Calibri"/>
          <w:color w:val="000000" w:themeColor="text1" w:themeTint="FF" w:themeShade="FF"/>
        </w:rPr>
        <w:t xml:space="preserve"> relative risk severity prior to mitigation</w:t>
      </w:r>
      <w:r w:rsidRPr="50E1D690" w:rsidR="14AD789B">
        <w:rPr>
          <w:rFonts w:ascii="Calibri" w:hAnsi="Calibri" w:cs="Calibri"/>
          <w:color w:val="000000" w:themeColor="text1" w:themeTint="FF" w:themeShade="FF"/>
        </w:rPr>
        <w:t xml:space="preserve">. </w:t>
      </w:r>
    </w:p>
    <w:p w:rsidR="14AD789B" w:rsidP="50E1D690" w:rsidRDefault="14AD789B" w14:paraId="04B25EF8" w14:textId="74D5B495">
      <w:pPr>
        <w:pStyle w:val="Normal"/>
        <w:ind w:left="0"/>
        <w:rPr>
          <w:rFonts w:ascii="Calibri" w:hAnsi="Calibri" w:cs="Calibri"/>
          <w:color w:val="000000" w:themeColor="text1" w:themeTint="FF" w:themeShade="FF"/>
        </w:rPr>
      </w:pPr>
      <w:r w:rsidRPr="50E1D690" w:rsidR="14AD789B">
        <w:rPr>
          <w:rFonts w:ascii="Calibri" w:hAnsi="Calibri" w:cs="Calibri"/>
          <w:color w:val="000000" w:themeColor="text1" w:themeTint="FF" w:themeShade="FF"/>
        </w:rPr>
        <w:t xml:space="preserve">For </w:t>
      </w:r>
      <w:r w:rsidRPr="50E1D690" w:rsidR="14AD789B">
        <w:rPr>
          <w:rFonts w:ascii="Calibri" w:hAnsi="Calibri" w:cs="Calibri"/>
          <w:color w:val="000000" w:themeColor="text1" w:themeTint="FF" w:themeShade="FF"/>
        </w:rPr>
        <w:t>initial</w:t>
      </w:r>
      <w:r w:rsidRPr="50E1D690" w:rsidR="14AD789B">
        <w:rPr>
          <w:rFonts w:ascii="Calibri" w:hAnsi="Calibri" w:cs="Calibri"/>
          <w:color w:val="000000" w:themeColor="text1" w:themeTint="FF" w:themeShade="FF"/>
        </w:rPr>
        <w:t xml:space="preserve"> risk it was calculated as risk=Severity x Likelihood and if the risk scored above a 6</w:t>
      </w:r>
      <w:r w:rsidRPr="50E1D690" w:rsidR="0BC23908">
        <w:rPr>
          <w:rFonts w:ascii="Calibri" w:hAnsi="Calibri" w:cs="Calibri"/>
          <w:color w:val="000000" w:themeColor="text1" w:themeTint="FF" w:themeShade="FF"/>
        </w:rPr>
        <w:t xml:space="preserve"> were considered high and </w:t>
      </w:r>
      <w:r w:rsidRPr="50E1D690" w:rsidR="0BC23908">
        <w:rPr>
          <w:rFonts w:ascii="Calibri" w:hAnsi="Calibri" w:cs="Calibri"/>
          <w:color w:val="000000" w:themeColor="text1" w:themeTint="FF" w:themeShade="FF"/>
        </w:rPr>
        <w:t>required</w:t>
      </w:r>
      <w:r w:rsidRPr="50E1D690" w:rsidR="0BC23908">
        <w:rPr>
          <w:rFonts w:ascii="Calibri" w:hAnsi="Calibri" w:cs="Calibri"/>
          <w:color w:val="000000" w:themeColor="text1" w:themeTint="FF" w:themeShade="FF"/>
        </w:rPr>
        <w:t xml:space="preserve"> mitigation measures. </w:t>
      </w:r>
      <w:r w:rsidRPr="50E1D690" w:rsidR="0C5EEC49">
        <w:rPr>
          <w:rFonts w:ascii="Calibri" w:hAnsi="Calibri" w:cs="Calibri"/>
          <w:color w:val="000000" w:themeColor="text1" w:themeTint="FF" w:themeShade="FF"/>
        </w:rPr>
        <w:t>Residual</w:t>
      </w:r>
      <w:r w:rsidRPr="50E1D690" w:rsidR="0BC23908">
        <w:rPr>
          <w:rFonts w:ascii="Calibri" w:hAnsi="Calibri" w:cs="Calibri"/>
          <w:color w:val="000000" w:themeColor="text1" w:themeTint="FF" w:themeShade="FF"/>
        </w:rPr>
        <w:t xml:space="preserve"> risk below 3 was </w:t>
      </w:r>
      <w:r w:rsidRPr="50E1D690" w:rsidR="24BF99C5">
        <w:rPr>
          <w:rFonts w:ascii="Calibri" w:hAnsi="Calibri" w:cs="Calibri"/>
          <w:color w:val="000000" w:themeColor="text1" w:themeTint="FF" w:themeShade="FF"/>
        </w:rPr>
        <w:t xml:space="preserve">considered acceptable for supervised laboratory </w:t>
      </w:r>
      <w:r w:rsidRPr="50E1D690" w:rsidR="632DC985">
        <w:rPr>
          <w:rFonts w:ascii="Calibri" w:hAnsi="Calibri" w:cs="Calibri"/>
          <w:color w:val="000000" w:themeColor="text1" w:themeTint="FF" w:themeShade="FF"/>
        </w:rPr>
        <w:t>demonstration</w:t>
      </w:r>
      <w:r w:rsidRPr="50E1D690" w:rsidR="24BF99C5">
        <w:rPr>
          <w:rFonts w:ascii="Calibri" w:hAnsi="Calibri" w:cs="Calibri"/>
          <w:color w:val="000000" w:themeColor="text1" w:themeTint="FF" w:themeShade="FF"/>
        </w:rPr>
        <w:t>.</w:t>
      </w:r>
    </w:p>
    <w:p w:rsidR="50E1D690" w:rsidP="50E1D690" w:rsidRDefault="50E1D690" w14:paraId="13E923C7" w14:textId="2A4BA0BA">
      <w:pPr>
        <w:rPr>
          <w:rFonts w:ascii="Calibri" w:hAnsi="Calibri" w:cs="Calibri"/>
          <w:color w:val="000000" w:themeColor="text1" w:themeTint="FF" w:themeShade="FF"/>
        </w:rPr>
      </w:pPr>
    </w:p>
    <w:tbl>
      <w:tblPr>
        <w:tblStyle w:val="TableGrid"/>
        <w:tblW w:w="11357" w:type="dxa"/>
        <w:tblInd w:w="-1139" w:type="dxa"/>
        <w:tblLook w:val="04A0" w:firstRow="1" w:lastRow="0" w:firstColumn="1" w:lastColumn="0" w:noHBand="0" w:noVBand="1"/>
      </w:tblPr>
      <w:tblGrid>
        <w:gridCol w:w="1170"/>
        <w:gridCol w:w="1020"/>
        <w:gridCol w:w="1110"/>
        <w:gridCol w:w="855"/>
        <w:gridCol w:w="1020"/>
        <w:gridCol w:w="855"/>
        <w:gridCol w:w="1215"/>
        <w:gridCol w:w="930"/>
        <w:gridCol w:w="1125"/>
        <w:gridCol w:w="2057"/>
      </w:tblGrid>
      <w:tr w:rsidR="000E5F46" w:rsidTr="31DD63B4" w14:paraId="56D5BE60" w14:textId="7FF25C30">
        <w:trPr>
          <w:trHeight w:val="334"/>
        </w:trPr>
        <w:tc>
          <w:tcPr>
            <w:tcW w:w="1170" w:type="dxa"/>
            <w:tcMar/>
          </w:tcPr>
          <w:p w:rsidRPr="00764E64" w:rsidR="000E5F46" w:rsidRDefault="000E5F46" w14:paraId="7F6CA8CD" w14:textId="2E975595">
            <w:pPr>
              <w:rPr>
                <w:rFonts w:ascii="Calibri" w:hAnsi="Calibri" w:cs="Calibri"/>
                <w:sz w:val="18"/>
                <w:szCs w:val="18"/>
              </w:rPr>
            </w:pPr>
            <w:r w:rsidRPr="00764E64">
              <w:rPr>
                <w:rFonts w:ascii="Calibri" w:hAnsi="Calibri" w:cs="Calibri"/>
                <w:sz w:val="18"/>
                <w:szCs w:val="18"/>
              </w:rPr>
              <w:t>Hazard</w:t>
            </w:r>
          </w:p>
        </w:tc>
        <w:tc>
          <w:tcPr>
            <w:tcW w:w="1020" w:type="dxa"/>
            <w:tcMar/>
          </w:tcPr>
          <w:p w:rsidRPr="00764E64" w:rsidR="000E5F46" w:rsidRDefault="000E5F46" w14:paraId="0694CDB7" w14:textId="6B5C163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Who Might be Harmed </w:t>
            </w:r>
          </w:p>
        </w:tc>
        <w:tc>
          <w:tcPr>
            <w:tcW w:w="1110" w:type="dxa"/>
            <w:tcMar/>
          </w:tcPr>
          <w:p w:rsidRPr="00764E64" w:rsidR="000E5F46" w:rsidRDefault="000E5F46" w14:paraId="15A4A818" w14:textId="63F3A829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Potential Harm</w:t>
            </w:r>
          </w:p>
        </w:tc>
        <w:tc>
          <w:tcPr>
            <w:tcW w:w="855" w:type="dxa"/>
            <w:tcMar/>
          </w:tcPr>
          <w:p w:rsidRPr="00764E64" w:rsidR="000E5F46" w:rsidRDefault="000E5F46" w14:paraId="68D1668D" w14:textId="4CE476B9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Severity (S)</w:t>
            </w:r>
          </w:p>
        </w:tc>
        <w:tc>
          <w:tcPr>
            <w:tcW w:w="1020" w:type="dxa"/>
            <w:tcMar/>
          </w:tcPr>
          <w:p w:rsidRPr="00764E64" w:rsidR="000E5F46" w:rsidRDefault="000E5F46" w14:paraId="44581427" w14:textId="2F7FE8EB">
            <w:pPr>
              <w:rPr>
                <w:rFonts w:ascii="Calibri" w:hAnsi="Calibri" w:cs="Calibri"/>
                <w:sz w:val="18"/>
                <w:szCs w:val="18"/>
              </w:rPr>
            </w:pPr>
            <w:r w:rsidRPr="50E1D690" w:rsidR="63B7B012">
              <w:rPr>
                <w:rFonts w:ascii="Calibri" w:hAnsi="Calibri" w:cs="Calibri"/>
                <w:sz w:val="18"/>
                <w:szCs w:val="18"/>
              </w:rPr>
              <w:t>Likelihood</w:t>
            </w:r>
            <w:r w:rsidRPr="50E1D690" w:rsidR="38768DC2">
              <w:rPr>
                <w:rFonts w:ascii="Calibri" w:hAnsi="Calibri" w:cs="Calibri"/>
                <w:sz w:val="18"/>
                <w:szCs w:val="18"/>
              </w:rPr>
              <w:t>(</w:t>
            </w:r>
            <w:r w:rsidRPr="50E1D690" w:rsidR="38768DC2">
              <w:rPr>
                <w:rFonts w:ascii="Calibri" w:hAnsi="Calibri" w:cs="Calibri"/>
                <w:sz w:val="18"/>
                <w:szCs w:val="18"/>
              </w:rPr>
              <w:t>L)</w:t>
            </w:r>
          </w:p>
        </w:tc>
        <w:tc>
          <w:tcPr>
            <w:tcW w:w="855" w:type="dxa"/>
            <w:tcMar/>
          </w:tcPr>
          <w:p w:rsidRPr="00764E64" w:rsidR="000E5F46" w:rsidRDefault="000E5F46" w14:paraId="0209E959" w14:textId="76EE009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Initial Risk 0</w:t>
            </w:r>
            <w:r w:rsidR="00BC6B41">
              <w:rPr>
                <w:rFonts w:ascii="Calibri" w:hAnsi="Calibri" w:cs="Calibri"/>
                <w:sz w:val="18"/>
                <w:szCs w:val="18"/>
              </w:rPr>
              <w:t>(Low)</w:t>
            </w:r>
            <w:r>
              <w:rPr>
                <w:rFonts w:ascii="Calibri" w:hAnsi="Calibri" w:cs="Calibri"/>
                <w:sz w:val="18"/>
                <w:szCs w:val="18"/>
              </w:rPr>
              <w:t>-10</w:t>
            </w:r>
            <w:r w:rsidR="00BC6B41">
              <w:rPr>
                <w:rFonts w:ascii="Calibri" w:hAnsi="Calibri" w:cs="Calibri"/>
                <w:sz w:val="18"/>
                <w:szCs w:val="18"/>
              </w:rPr>
              <w:t>(High)</w:t>
            </w:r>
          </w:p>
        </w:tc>
        <w:tc>
          <w:tcPr>
            <w:tcW w:w="1215" w:type="dxa"/>
            <w:tcMar/>
          </w:tcPr>
          <w:p w:rsidRPr="00764E64" w:rsidR="000E5F46" w:rsidRDefault="000E5F46" w14:paraId="5149B241" w14:textId="543B9C3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Control Measures Implemented</w:t>
            </w:r>
          </w:p>
        </w:tc>
        <w:tc>
          <w:tcPr>
            <w:tcW w:w="930" w:type="dxa"/>
            <w:tcMar/>
          </w:tcPr>
          <w:p w:rsidR="000E5F46" w:rsidRDefault="000E5F46" w14:paraId="76F2EEFD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50E1D690" w:rsidR="63B7B012">
              <w:rPr>
                <w:rFonts w:ascii="Calibri" w:hAnsi="Calibri" w:cs="Calibri"/>
                <w:sz w:val="18"/>
                <w:szCs w:val="18"/>
              </w:rPr>
              <w:t>Residual Risk</w:t>
            </w:r>
          </w:p>
          <w:p w:rsidRPr="000E5F46" w:rsidR="000E5F46" w:rsidP="50E1D690" w:rsidRDefault="000E5F46" w14:paraId="134846ED" w14:textId="657BC66D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3D66F5B8">
              <w:rPr>
                <w:rFonts w:ascii="Calibri" w:hAnsi="Calibri" w:cs="Calibri"/>
                <w:sz w:val="18"/>
                <w:szCs w:val="18"/>
              </w:rPr>
              <w:t>0(Low)-10(High)</w:t>
            </w:r>
          </w:p>
        </w:tc>
        <w:tc>
          <w:tcPr>
            <w:tcW w:w="1125" w:type="dxa"/>
            <w:tcMar/>
          </w:tcPr>
          <w:p w:rsidR="3D66F5B8" w:rsidP="50E1D690" w:rsidRDefault="3D66F5B8" w14:paraId="6094E525" w14:textId="6C129B7F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3D66F5B8">
              <w:rPr>
                <w:rFonts w:ascii="Calibri" w:hAnsi="Calibri" w:cs="Calibri"/>
                <w:sz w:val="18"/>
                <w:szCs w:val="18"/>
              </w:rPr>
              <w:t>Risk Owner</w:t>
            </w:r>
          </w:p>
        </w:tc>
        <w:tc>
          <w:tcPr>
            <w:tcW w:w="2057" w:type="dxa"/>
            <w:tcMar/>
          </w:tcPr>
          <w:p w:rsidR="3D66F5B8" w:rsidP="50E1D690" w:rsidRDefault="3D66F5B8" w14:paraId="250A94CC" w14:textId="085DD22E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3D66F5B8">
              <w:rPr>
                <w:rFonts w:ascii="Calibri" w:hAnsi="Calibri" w:cs="Calibri"/>
                <w:sz w:val="18"/>
                <w:szCs w:val="18"/>
              </w:rPr>
              <w:t>Verification of Control</w:t>
            </w:r>
          </w:p>
        </w:tc>
      </w:tr>
      <w:tr w:rsidR="000E5F46" w:rsidTr="31DD63B4" w14:paraId="5281D6D0" w14:textId="764281FB">
        <w:trPr>
          <w:trHeight w:val="348"/>
        </w:trPr>
        <w:tc>
          <w:tcPr>
            <w:tcW w:w="1170" w:type="dxa"/>
            <w:tcMar/>
          </w:tcPr>
          <w:p w:rsidRPr="00764E64" w:rsidR="000E5F46" w:rsidRDefault="000E5F46" w14:paraId="60F53F44" w14:textId="11D5983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Electrical Short Circuit</w:t>
            </w:r>
          </w:p>
        </w:tc>
        <w:tc>
          <w:tcPr>
            <w:tcW w:w="1020" w:type="dxa"/>
            <w:tcMar/>
          </w:tcPr>
          <w:p w:rsidRPr="00764E64" w:rsidR="000E5F46" w:rsidRDefault="000E5F46" w14:paraId="3B88FE1A" w14:textId="49CE8CB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User</w:t>
            </w:r>
          </w:p>
        </w:tc>
        <w:tc>
          <w:tcPr>
            <w:tcW w:w="1110" w:type="dxa"/>
            <w:tcMar/>
          </w:tcPr>
          <w:p w:rsidRPr="00764E64" w:rsidR="000E5F46" w:rsidRDefault="000E5F46" w14:paraId="11890297" w14:textId="4E3F974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Overheating, fire risk, component damage</w:t>
            </w:r>
          </w:p>
        </w:tc>
        <w:tc>
          <w:tcPr>
            <w:tcW w:w="855" w:type="dxa"/>
            <w:tcMar/>
          </w:tcPr>
          <w:p w:rsidRPr="00764E64" w:rsidR="000E5F46" w:rsidRDefault="000E5F46" w14:paraId="503517D9" w14:textId="4A3D673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1FE0B421" w14:textId="30ACD49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0A6B16BB" w14:textId="41FCFF6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5" w:type="dxa"/>
            <w:tcMar/>
          </w:tcPr>
          <w:p w:rsidRPr="00764E64" w:rsidR="000E5F46" w:rsidRDefault="000E5F46" w14:paraId="4953B503" w14:textId="2ECB2ACF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Low voltage DC system, insulated wiring, correct polarity</w:t>
            </w:r>
          </w:p>
        </w:tc>
        <w:tc>
          <w:tcPr>
            <w:tcW w:w="930" w:type="dxa"/>
            <w:tcMar/>
          </w:tcPr>
          <w:p w:rsidRPr="00764E64" w:rsidR="000E5F46" w:rsidRDefault="000E5F46" w14:paraId="2B540CF5" w14:textId="2B4B7A8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4BEEB08D" w:rsidP="50E1D690" w:rsidRDefault="4BEEB08D" w14:paraId="077F3998" w14:textId="7B935181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4BEEB08D">
              <w:rPr>
                <w:rFonts w:ascii="Calibri" w:hAnsi="Calibri" w:cs="Calibri"/>
                <w:sz w:val="18"/>
                <w:szCs w:val="18"/>
              </w:rPr>
              <w:t>Responsible Engineer Lead</w:t>
            </w:r>
          </w:p>
        </w:tc>
        <w:tc>
          <w:tcPr>
            <w:tcW w:w="2057" w:type="dxa"/>
            <w:tcMar/>
          </w:tcPr>
          <w:p w:rsidR="50E1D690" w:rsidP="50E1D690" w:rsidRDefault="50E1D690" w14:paraId="72B8E7F2" w14:textId="7CD0A36E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56DEA3C2">
              <w:rPr>
                <w:rFonts w:ascii="Calibri" w:hAnsi="Calibri" w:cs="Calibri"/>
                <w:sz w:val="18"/>
                <w:szCs w:val="18"/>
              </w:rPr>
              <w:t xml:space="preserve">Visual </w:t>
            </w:r>
            <w:r w:rsidRPr="31DD63B4" w:rsidR="28890629">
              <w:rPr>
                <w:rFonts w:ascii="Calibri" w:hAnsi="Calibri" w:cs="Calibri"/>
                <w:sz w:val="18"/>
                <w:szCs w:val="18"/>
              </w:rPr>
              <w:t>inspection of wiring and polarity check prior to power up</w:t>
            </w:r>
          </w:p>
        </w:tc>
      </w:tr>
      <w:tr w:rsidR="000E5F46" w:rsidTr="31DD63B4" w14:paraId="4E468D4E" w14:textId="2F5E3AE0">
        <w:trPr>
          <w:trHeight w:val="334"/>
        </w:trPr>
        <w:tc>
          <w:tcPr>
            <w:tcW w:w="1170" w:type="dxa"/>
            <w:tcMar/>
          </w:tcPr>
          <w:p w:rsidRPr="00764E64" w:rsidR="000E5F46" w:rsidRDefault="000E5F46" w14:paraId="5A1AD229" w14:textId="61344F6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Battery overheating</w:t>
            </w:r>
          </w:p>
        </w:tc>
        <w:tc>
          <w:tcPr>
            <w:tcW w:w="1020" w:type="dxa"/>
            <w:tcMar/>
          </w:tcPr>
          <w:p w:rsidRPr="00764E64" w:rsidR="000E5F46" w:rsidRDefault="000E5F46" w14:paraId="51FD5E9D" w14:textId="6E7EE41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User</w:t>
            </w:r>
          </w:p>
        </w:tc>
        <w:tc>
          <w:tcPr>
            <w:tcW w:w="1110" w:type="dxa"/>
            <w:tcMar/>
          </w:tcPr>
          <w:p w:rsidRPr="00764E64" w:rsidR="000E5F46" w:rsidRDefault="000E5F46" w14:paraId="00238036" w14:textId="48DA8AD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Burns, fire risk</w:t>
            </w:r>
          </w:p>
        </w:tc>
        <w:tc>
          <w:tcPr>
            <w:tcW w:w="855" w:type="dxa"/>
            <w:tcMar/>
          </w:tcPr>
          <w:p w:rsidRPr="00764E64" w:rsidR="000E5F46" w:rsidRDefault="000E5F46" w14:paraId="6CFA3C8E" w14:textId="789C50F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</w:t>
            </w:r>
          </w:p>
        </w:tc>
        <w:tc>
          <w:tcPr>
            <w:tcW w:w="1020" w:type="dxa"/>
            <w:tcMar/>
          </w:tcPr>
          <w:p w:rsidRPr="00764E64" w:rsidR="000E5F46" w:rsidRDefault="000E5F46" w14:paraId="56F2027B" w14:textId="1FDA23F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1D560A51" w14:textId="65BD69B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15" w:type="dxa"/>
            <w:tcMar/>
          </w:tcPr>
          <w:p w:rsidRPr="00764E64" w:rsidR="000E5F46" w:rsidRDefault="000E5F46" w14:paraId="08D692E8" w14:textId="6B950A9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Rechargeable battery used within rated limits, supervised charging, separation from heat source</w:t>
            </w:r>
          </w:p>
        </w:tc>
        <w:tc>
          <w:tcPr>
            <w:tcW w:w="930" w:type="dxa"/>
            <w:tcMar/>
          </w:tcPr>
          <w:p w:rsidRPr="00764E64" w:rsidR="000E5F46" w:rsidRDefault="000E5F46" w14:paraId="2ACE7AB7" w14:textId="1108E1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31561EF6" w:rsidP="50E1D690" w:rsidRDefault="31561EF6" w14:paraId="56AD7E5C" w14:textId="7B935181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31561EF6">
              <w:rPr>
                <w:rFonts w:ascii="Calibri" w:hAnsi="Calibri" w:cs="Calibri"/>
                <w:sz w:val="18"/>
                <w:szCs w:val="18"/>
              </w:rPr>
              <w:t>Responsible Engineer Lead</w:t>
            </w:r>
          </w:p>
          <w:p w:rsidR="50E1D690" w:rsidP="50E1D690" w:rsidRDefault="50E1D690" w14:paraId="638BD1A9" w14:textId="4E6E6C45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057" w:type="dxa"/>
            <w:tcMar/>
          </w:tcPr>
          <w:p w:rsidR="50E1D690" w:rsidP="50E1D690" w:rsidRDefault="50E1D690" w14:paraId="51C28BAD" w14:textId="2C3A4284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20678AA2">
              <w:rPr>
                <w:rFonts w:ascii="Calibri" w:hAnsi="Calibri" w:cs="Calibri"/>
                <w:sz w:val="18"/>
                <w:szCs w:val="18"/>
              </w:rPr>
              <w:t xml:space="preserve">Supervised charging test and thermal observation during operation </w:t>
            </w:r>
          </w:p>
        </w:tc>
      </w:tr>
      <w:tr w:rsidR="000E5F46" w:rsidTr="31DD63B4" w14:paraId="62608301" w14:textId="6451534B">
        <w:trPr>
          <w:trHeight w:val="334"/>
        </w:trPr>
        <w:tc>
          <w:tcPr>
            <w:tcW w:w="1170" w:type="dxa"/>
            <w:tcMar/>
          </w:tcPr>
          <w:p w:rsidRPr="009C5788" w:rsidR="000E5F46" w:rsidRDefault="000E5F46" w14:paraId="01CE2272" w14:textId="247713EF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Unexpected robot movement</w:t>
            </w:r>
          </w:p>
        </w:tc>
        <w:tc>
          <w:tcPr>
            <w:tcW w:w="1020" w:type="dxa"/>
            <w:tcMar/>
          </w:tcPr>
          <w:p w:rsidRPr="009C5788" w:rsidR="000E5F46" w:rsidRDefault="000E5F46" w14:paraId="5C0C32D9" w14:textId="6858A836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Users, bystanders</w:t>
            </w:r>
          </w:p>
        </w:tc>
        <w:tc>
          <w:tcPr>
            <w:tcW w:w="1110" w:type="dxa"/>
            <w:tcMar/>
          </w:tcPr>
          <w:p w:rsidRPr="009C5788" w:rsidR="000E5F46" w:rsidRDefault="000E5F46" w14:paraId="5B079AF4" w14:textId="15F66B68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Collision, minor injury</w:t>
            </w:r>
          </w:p>
        </w:tc>
        <w:tc>
          <w:tcPr>
            <w:tcW w:w="855" w:type="dxa"/>
            <w:tcMar/>
          </w:tcPr>
          <w:p w:rsidRPr="00764E64" w:rsidR="000E5F46" w:rsidRDefault="000E5F46" w14:paraId="4DD0779A" w14:textId="5104A889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51893D8A" w14:textId="3AC262A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190AB4DF" w14:textId="6A7EAD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5" w:type="dxa"/>
            <w:tcMar/>
          </w:tcPr>
          <w:p w:rsidRPr="009C5788" w:rsidR="000E5F46" w:rsidRDefault="000E5F46" w14:paraId="4AC98B67" w14:textId="1B8010BE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Speed limits in software, controlled PID tuning, safe test area</w:t>
            </w:r>
          </w:p>
        </w:tc>
        <w:tc>
          <w:tcPr>
            <w:tcW w:w="930" w:type="dxa"/>
            <w:tcMar/>
          </w:tcPr>
          <w:p w:rsidRPr="00764E64" w:rsidR="000E5F46" w:rsidRDefault="000E5F46" w14:paraId="30F5D7B2" w14:textId="53C1EEF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6928DAC8" w:rsidP="50E1D690" w:rsidRDefault="6928DAC8" w14:paraId="7A7591B0" w14:textId="4BF92806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50E1D690" w:rsidR="6928DAC8">
              <w:rPr>
                <w:rFonts w:ascii="Calibri" w:hAnsi="Calibri" w:cs="Calibri"/>
                <w:sz w:val="18"/>
                <w:szCs w:val="18"/>
              </w:rPr>
              <w:t>Verification Lead</w:t>
            </w:r>
          </w:p>
        </w:tc>
        <w:tc>
          <w:tcPr>
            <w:tcW w:w="2057" w:type="dxa"/>
            <w:tcMar/>
          </w:tcPr>
          <w:p w:rsidR="50E1D690" w:rsidP="50E1D690" w:rsidRDefault="50E1D690" w14:paraId="57513C60" w14:textId="6D852710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585018AA">
              <w:rPr>
                <w:rFonts w:ascii="Calibri" w:hAnsi="Calibri" w:cs="Calibri"/>
                <w:sz w:val="18"/>
                <w:szCs w:val="18"/>
              </w:rPr>
              <w:t xml:space="preserve">Functional testing of speed limits and the </w:t>
            </w:r>
            <w:bookmarkStart w:name="_Int_EC3wXOUJ" w:id="1308501711"/>
            <w:r w:rsidRPr="31DD63B4" w:rsidR="585018AA">
              <w:rPr>
                <w:rFonts w:ascii="Calibri" w:hAnsi="Calibri" w:cs="Calibri"/>
                <w:sz w:val="18"/>
                <w:szCs w:val="18"/>
              </w:rPr>
              <w:t>fail</w:t>
            </w:r>
            <w:bookmarkEnd w:id="1308501711"/>
            <w:r w:rsidRPr="31DD63B4" w:rsidR="585018AA">
              <w:rPr>
                <w:rFonts w:ascii="Calibri" w:hAnsi="Calibri" w:cs="Calibri"/>
                <w:sz w:val="18"/>
                <w:szCs w:val="18"/>
              </w:rPr>
              <w:t xml:space="preserve"> safe logic</w:t>
            </w:r>
          </w:p>
        </w:tc>
      </w:tr>
      <w:tr w:rsidR="000E5F46" w:rsidTr="31DD63B4" w14:paraId="05B48E87" w14:textId="037D6E33">
        <w:trPr>
          <w:trHeight w:val="334"/>
        </w:trPr>
        <w:tc>
          <w:tcPr>
            <w:tcW w:w="1170" w:type="dxa"/>
            <w:tcMar/>
          </w:tcPr>
          <w:p w:rsidRPr="009C5788" w:rsidR="000E5F46" w:rsidRDefault="000E5F46" w14:paraId="38887A3F" w14:textId="3B0418CB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Sharp chassis edges</w:t>
            </w:r>
          </w:p>
        </w:tc>
        <w:tc>
          <w:tcPr>
            <w:tcW w:w="1020" w:type="dxa"/>
            <w:tcMar/>
          </w:tcPr>
          <w:p w:rsidRPr="009C5788" w:rsidR="000E5F46" w:rsidRDefault="000E5F46" w14:paraId="66C6A5DD" w14:textId="6C131694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1110" w:type="dxa"/>
            <w:tcMar/>
          </w:tcPr>
          <w:p w:rsidRPr="009C5788" w:rsidR="000E5F46" w:rsidRDefault="000E5F46" w14:paraId="6DD60D76" w14:textId="06A7D44C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Cuts during assembly</w:t>
            </w:r>
          </w:p>
        </w:tc>
        <w:tc>
          <w:tcPr>
            <w:tcW w:w="855" w:type="dxa"/>
            <w:tcMar/>
          </w:tcPr>
          <w:p w:rsidRPr="00764E64" w:rsidR="000E5F46" w:rsidRDefault="000E5F46" w14:paraId="47CF6393" w14:textId="34CB5E5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7A2BD40B" w14:textId="78EE880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855" w:type="dxa"/>
            <w:tcMar/>
          </w:tcPr>
          <w:p w:rsidRPr="00764E64" w:rsidR="000E5F46" w:rsidRDefault="000E5F46" w14:paraId="7E729B6F" w14:textId="1BFB27B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15" w:type="dxa"/>
            <w:tcMar/>
          </w:tcPr>
          <w:p w:rsidRPr="009C5788" w:rsidR="000E5F46" w:rsidRDefault="000E5F46" w14:paraId="0DC1F1AE" w14:textId="665C81B5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Rounded chassis edges, deburring, careful mounting</w:t>
            </w:r>
          </w:p>
        </w:tc>
        <w:tc>
          <w:tcPr>
            <w:tcW w:w="930" w:type="dxa"/>
            <w:tcMar/>
          </w:tcPr>
          <w:p w:rsidRPr="00764E64" w:rsidR="000E5F46" w:rsidRDefault="000E5F46" w14:paraId="64615987" w14:textId="61FBB17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125" w:type="dxa"/>
            <w:tcMar/>
          </w:tcPr>
          <w:p w:rsidR="50E1D690" w:rsidP="50E1D690" w:rsidRDefault="50E1D690" w14:paraId="79B1B97E" w14:textId="7A6B0DBF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2775C162">
              <w:rPr>
                <w:rFonts w:ascii="Calibri" w:hAnsi="Calibri" w:cs="Calibri"/>
                <w:sz w:val="18"/>
                <w:szCs w:val="18"/>
              </w:rPr>
              <w:t>Project Lead</w:t>
            </w:r>
          </w:p>
        </w:tc>
        <w:tc>
          <w:tcPr>
            <w:tcW w:w="2057" w:type="dxa"/>
            <w:tcMar/>
          </w:tcPr>
          <w:p w:rsidR="50E1D690" w:rsidP="50E1D690" w:rsidRDefault="50E1D690" w14:paraId="3B53555B" w14:textId="77D134B3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E23F7D2">
              <w:rPr>
                <w:rFonts w:ascii="Calibri" w:hAnsi="Calibri" w:cs="Calibri"/>
                <w:sz w:val="18"/>
                <w:szCs w:val="18"/>
              </w:rPr>
              <w:t xml:space="preserve">Physical inspection prior to </w:t>
            </w:r>
            <w:r w:rsidRPr="31DD63B4" w:rsidR="50370AC4">
              <w:rPr>
                <w:rFonts w:ascii="Calibri" w:hAnsi="Calibri" w:cs="Calibri"/>
                <w:sz w:val="18"/>
                <w:szCs w:val="18"/>
              </w:rPr>
              <w:t>assembly</w:t>
            </w:r>
          </w:p>
        </w:tc>
      </w:tr>
      <w:tr w:rsidR="000E5F46" w:rsidTr="31DD63B4" w14:paraId="5D23CC81" w14:textId="60EA45C2">
        <w:trPr>
          <w:trHeight w:val="334"/>
        </w:trPr>
        <w:tc>
          <w:tcPr>
            <w:tcW w:w="1170" w:type="dxa"/>
            <w:tcMar/>
          </w:tcPr>
          <w:p w:rsidRPr="009C5788" w:rsidR="000E5F46" w:rsidRDefault="000E5F46" w14:paraId="7ACC7588" w14:textId="75577FC7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Motor driver overheating</w:t>
            </w:r>
          </w:p>
        </w:tc>
        <w:tc>
          <w:tcPr>
            <w:tcW w:w="1020" w:type="dxa"/>
            <w:tcMar/>
          </w:tcPr>
          <w:p w:rsidRPr="009C5788" w:rsidR="000E5F46" w:rsidRDefault="000E5F46" w14:paraId="10C5CDDB" w14:textId="6EADD9AD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Users, electronics</w:t>
            </w:r>
          </w:p>
        </w:tc>
        <w:tc>
          <w:tcPr>
            <w:tcW w:w="1110" w:type="dxa"/>
            <w:tcMar/>
          </w:tcPr>
          <w:p w:rsidRPr="009C5788" w:rsidR="000E5F46" w:rsidRDefault="000E5F46" w14:paraId="0F77102C" w14:textId="3434BC95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Burns, component failure</w:t>
            </w:r>
          </w:p>
        </w:tc>
        <w:tc>
          <w:tcPr>
            <w:tcW w:w="855" w:type="dxa"/>
            <w:tcMar/>
          </w:tcPr>
          <w:p w:rsidRPr="00764E64" w:rsidR="000E5F46" w:rsidRDefault="000E5F46" w14:paraId="65B411A4" w14:textId="6633606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4815C07B" w14:textId="5C06BCD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05860AD9" w14:textId="0989E38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5" w:type="dxa"/>
            <w:tcMar/>
          </w:tcPr>
          <w:p w:rsidRPr="009C5788" w:rsidR="000E5F46" w:rsidRDefault="000E5F46" w14:paraId="025AEA59" w14:textId="4E89BFBE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Ventilated placement, current-limited driver, thermal spacing</w:t>
            </w:r>
          </w:p>
        </w:tc>
        <w:tc>
          <w:tcPr>
            <w:tcW w:w="930" w:type="dxa"/>
            <w:tcMar/>
          </w:tcPr>
          <w:p w:rsidRPr="00764E64" w:rsidR="000E5F46" w:rsidRDefault="000E5F46" w14:paraId="74DCFEB1" w14:textId="46063FA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50E1D690" w:rsidP="50E1D690" w:rsidRDefault="50E1D690" w14:paraId="2BD2834E" w14:textId="66326E79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45D7A87D">
              <w:rPr>
                <w:rFonts w:ascii="Calibri" w:hAnsi="Calibri" w:cs="Calibri"/>
                <w:sz w:val="18"/>
                <w:szCs w:val="18"/>
              </w:rPr>
              <w:t>Responsible</w:t>
            </w:r>
            <w:r w:rsidRPr="31DD63B4" w:rsidR="45D7A87D">
              <w:rPr>
                <w:rFonts w:ascii="Calibri" w:hAnsi="Calibri" w:cs="Calibri"/>
                <w:sz w:val="18"/>
                <w:szCs w:val="18"/>
              </w:rPr>
              <w:t xml:space="preserve"> Engineering Lead</w:t>
            </w:r>
          </w:p>
        </w:tc>
        <w:tc>
          <w:tcPr>
            <w:tcW w:w="2057" w:type="dxa"/>
            <w:tcMar/>
          </w:tcPr>
          <w:p w:rsidR="50E1D690" w:rsidP="50E1D690" w:rsidRDefault="50E1D690" w14:paraId="191B6D92" w14:textId="5C9B8E99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3F192F82">
              <w:rPr>
                <w:rFonts w:ascii="Calibri" w:hAnsi="Calibri" w:cs="Calibri"/>
                <w:sz w:val="18"/>
                <w:szCs w:val="18"/>
              </w:rPr>
              <w:t>Temperature monitoring during extended motor o</w:t>
            </w:r>
            <w:r w:rsidRPr="31DD63B4" w:rsidR="2C652AEB">
              <w:rPr>
                <w:rFonts w:ascii="Calibri" w:hAnsi="Calibri" w:cs="Calibri"/>
                <w:sz w:val="18"/>
                <w:szCs w:val="18"/>
              </w:rPr>
              <w:t>pe</w:t>
            </w:r>
            <w:r w:rsidRPr="31DD63B4" w:rsidR="3F192F82">
              <w:rPr>
                <w:rFonts w:ascii="Calibri" w:hAnsi="Calibri" w:cs="Calibri"/>
                <w:sz w:val="18"/>
                <w:szCs w:val="18"/>
              </w:rPr>
              <w:t>ration</w:t>
            </w:r>
          </w:p>
        </w:tc>
      </w:tr>
      <w:tr w:rsidR="000E5F46" w:rsidTr="31DD63B4" w14:paraId="04C63AA1" w14:textId="3AE39699">
        <w:trPr>
          <w:trHeight w:val="348"/>
        </w:trPr>
        <w:tc>
          <w:tcPr>
            <w:tcW w:w="1170" w:type="dxa"/>
            <w:tcMar/>
          </w:tcPr>
          <w:p w:rsidRPr="009C5788" w:rsidR="000E5F46" w:rsidRDefault="000E5F46" w14:paraId="4169598A" w14:textId="52A4B18A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Trip hazards during testing</w:t>
            </w:r>
          </w:p>
        </w:tc>
        <w:tc>
          <w:tcPr>
            <w:tcW w:w="1020" w:type="dxa"/>
            <w:tcMar/>
          </w:tcPr>
          <w:p w:rsidRPr="009C5788" w:rsidR="000E5F46" w:rsidRDefault="000E5F46" w14:paraId="019CD376" w14:textId="03206E97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1110" w:type="dxa"/>
            <w:tcMar/>
          </w:tcPr>
          <w:p w:rsidRPr="009C5788" w:rsidR="000E5F46" w:rsidRDefault="000E5F46" w14:paraId="7868FE8D" w14:textId="04CB2B07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Falls or minor injury</w:t>
            </w:r>
          </w:p>
        </w:tc>
        <w:tc>
          <w:tcPr>
            <w:tcW w:w="855" w:type="dxa"/>
            <w:tcMar/>
          </w:tcPr>
          <w:p w:rsidRPr="00764E64" w:rsidR="000E5F46" w:rsidRDefault="000E5F46" w14:paraId="6EFA5943" w14:textId="013E529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153F5641" w14:textId="4EF2E9F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855" w:type="dxa"/>
            <w:tcMar/>
          </w:tcPr>
          <w:p w:rsidRPr="00764E64" w:rsidR="000E5F46" w:rsidRDefault="000E5F46" w14:paraId="39DCB948" w14:textId="156A1D7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15" w:type="dxa"/>
            <w:tcMar/>
          </w:tcPr>
          <w:p w:rsidRPr="009C5788" w:rsidR="000E5F46" w:rsidRDefault="000E5F46" w14:paraId="63BCC570" w14:textId="1FED38B7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Clear testing area, cable management, supervised testing</w:t>
            </w:r>
          </w:p>
        </w:tc>
        <w:tc>
          <w:tcPr>
            <w:tcW w:w="930" w:type="dxa"/>
            <w:tcMar/>
          </w:tcPr>
          <w:p w:rsidRPr="00764E64" w:rsidR="000E5F46" w:rsidRDefault="000E5F46" w14:paraId="5BEF4210" w14:textId="137DC71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125" w:type="dxa"/>
            <w:tcMar/>
          </w:tcPr>
          <w:p w:rsidR="50E1D690" w:rsidP="50E1D690" w:rsidRDefault="50E1D690" w14:paraId="6EEA435E" w14:textId="1C74ED07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65762301">
              <w:rPr>
                <w:rFonts w:ascii="Calibri" w:hAnsi="Calibri" w:cs="Calibri"/>
                <w:sz w:val="18"/>
                <w:szCs w:val="18"/>
              </w:rPr>
              <w:t>Quality Lead</w:t>
            </w:r>
          </w:p>
        </w:tc>
        <w:tc>
          <w:tcPr>
            <w:tcW w:w="2057" w:type="dxa"/>
            <w:tcMar/>
          </w:tcPr>
          <w:p w:rsidR="50E1D690" w:rsidP="50E1D690" w:rsidRDefault="50E1D690" w14:paraId="487BC09A" w14:textId="2332E3E5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9F2D6F1">
              <w:rPr>
                <w:rFonts w:ascii="Calibri" w:hAnsi="Calibri" w:cs="Calibri"/>
                <w:sz w:val="18"/>
                <w:szCs w:val="18"/>
              </w:rPr>
              <w:t>Lab inspection before the demonstration</w:t>
            </w:r>
          </w:p>
        </w:tc>
      </w:tr>
      <w:tr w:rsidR="000E5F46" w:rsidTr="31DD63B4" w14:paraId="6DBCE544" w14:textId="71B0A1F1">
        <w:trPr>
          <w:trHeight w:val="334"/>
        </w:trPr>
        <w:tc>
          <w:tcPr>
            <w:tcW w:w="1170" w:type="dxa"/>
            <w:tcMar/>
          </w:tcPr>
          <w:p w:rsidRPr="009C5788" w:rsidR="000E5F46" w:rsidRDefault="000E5F46" w14:paraId="43C3EBA9" w14:textId="22CBBBED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Incorrect sensor mounting</w:t>
            </w:r>
          </w:p>
        </w:tc>
        <w:tc>
          <w:tcPr>
            <w:tcW w:w="1020" w:type="dxa"/>
            <w:tcMar/>
          </w:tcPr>
          <w:p w:rsidRPr="009C5788" w:rsidR="000E5F46" w:rsidRDefault="000E5F46" w14:paraId="4E347C93" w14:textId="3509711E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Users, equipment</w:t>
            </w:r>
          </w:p>
        </w:tc>
        <w:tc>
          <w:tcPr>
            <w:tcW w:w="1110" w:type="dxa"/>
            <w:tcMar/>
          </w:tcPr>
          <w:p w:rsidRPr="009C5788" w:rsidR="000E5F46" w:rsidRDefault="000E5F46" w14:paraId="4E9BE67F" w14:textId="496E3869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Navigation errors, collisions</w:t>
            </w:r>
          </w:p>
        </w:tc>
        <w:tc>
          <w:tcPr>
            <w:tcW w:w="855" w:type="dxa"/>
            <w:tcMar/>
          </w:tcPr>
          <w:p w:rsidRPr="00764E64" w:rsidR="000E5F46" w:rsidRDefault="000E5F46" w14:paraId="4DE680D6" w14:textId="2476F9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1EE95E65" w14:textId="034F5A4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79D71B8F" w14:textId="52020D0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5" w:type="dxa"/>
            <w:tcMar/>
          </w:tcPr>
          <w:p w:rsidRPr="009C5788" w:rsidR="000E5F46" w:rsidRDefault="000E5F46" w14:paraId="4C49391B" w14:textId="3B126950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Secure mounting, calibration before operation</w:t>
            </w:r>
          </w:p>
        </w:tc>
        <w:tc>
          <w:tcPr>
            <w:tcW w:w="930" w:type="dxa"/>
            <w:tcMar/>
          </w:tcPr>
          <w:p w:rsidRPr="00764E64" w:rsidR="000E5F46" w:rsidRDefault="000E5F46" w14:paraId="302099E6" w14:textId="74F8924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50E1D690" w:rsidP="50E1D690" w:rsidRDefault="50E1D690" w14:paraId="26A1AD47" w14:textId="6A5A4B34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2057C2DE">
              <w:rPr>
                <w:rFonts w:ascii="Calibri" w:hAnsi="Calibri" w:cs="Calibri"/>
                <w:sz w:val="18"/>
                <w:szCs w:val="18"/>
              </w:rPr>
              <w:t>Verification Lead</w:t>
            </w:r>
          </w:p>
        </w:tc>
        <w:tc>
          <w:tcPr>
            <w:tcW w:w="2057" w:type="dxa"/>
            <w:tcMar/>
          </w:tcPr>
          <w:p w:rsidR="50E1D690" w:rsidP="50E1D690" w:rsidRDefault="50E1D690" w14:paraId="55E3CBA5" w14:textId="24F1C64D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1683CD90">
              <w:rPr>
                <w:rFonts w:ascii="Calibri" w:hAnsi="Calibri" w:cs="Calibri"/>
                <w:sz w:val="18"/>
                <w:szCs w:val="18"/>
              </w:rPr>
              <w:t>Calibration test and line follow validation</w:t>
            </w:r>
          </w:p>
        </w:tc>
      </w:tr>
      <w:tr w:rsidR="000E5F46" w:rsidTr="31DD63B4" w14:paraId="1F0EBA10" w14:textId="0BE11DA5">
        <w:trPr>
          <w:trHeight w:val="334"/>
        </w:trPr>
        <w:tc>
          <w:tcPr>
            <w:tcW w:w="1170" w:type="dxa"/>
            <w:tcMar/>
          </w:tcPr>
          <w:p w:rsidRPr="009C5788" w:rsidR="000E5F46" w:rsidRDefault="000E5F46" w14:paraId="02B4644F" w14:textId="43786F35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Software malfunction</w:t>
            </w:r>
          </w:p>
        </w:tc>
        <w:tc>
          <w:tcPr>
            <w:tcW w:w="1020" w:type="dxa"/>
            <w:tcMar/>
          </w:tcPr>
          <w:p w:rsidRPr="009C5788" w:rsidR="000E5F46" w:rsidRDefault="000E5F46" w14:paraId="5D78CEE3" w14:textId="53E7AE14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1110" w:type="dxa"/>
            <w:tcMar/>
          </w:tcPr>
          <w:p w:rsidRPr="009C5788" w:rsidR="000E5F46" w:rsidRDefault="000E5F46" w14:paraId="7EA5D067" w14:textId="26BFFB33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Unintended motion</w:t>
            </w:r>
          </w:p>
        </w:tc>
        <w:tc>
          <w:tcPr>
            <w:tcW w:w="855" w:type="dxa"/>
            <w:tcMar/>
          </w:tcPr>
          <w:p w:rsidRPr="00764E64" w:rsidR="000E5F46" w:rsidRDefault="000E5F46" w14:paraId="3A38EC84" w14:textId="2E148A8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1020" w:type="dxa"/>
            <w:tcMar/>
          </w:tcPr>
          <w:p w:rsidRPr="00764E64" w:rsidR="000E5F46" w:rsidRDefault="000E5F46" w14:paraId="34D6496A" w14:textId="65131CF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855" w:type="dxa"/>
            <w:tcMar/>
          </w:tcPr>
          <w:p w:rsidRPr="00764E64" w:rsidR="000E5F46" w:rsidRDefault="000E5F46" w14:paraId="1BCB2999" w14:textId="7B7DBDF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5" w:type="dxa"/>
            <w:tcMar/>
          </w:tcPr>
          <w:p w:rsidRPr="009C5788" w:rsidR="000E5F46" w:rsidRDefault="000E5F46" w14:paraId="5C078E00" w14:textId="264DBC84">
            <w:pPr>
              <w:rPr>
                <w:rFonts w:ascii="Calibri" w:hAnsi="Calibri" w:cs="Calibri"/>
                <w:sz w:val="18"/>
                <w:szCs w:val="18"/>
              </w:rPr>
            </w:pPr>
            <w:r w:rsidRPr="009C5788">
              <w:rPr>
                <w:rFonts w:ascii="Calibri" w:hAnsi="Calibri" w:cs="Calibri"/>
                <w:color w:val="000000"/>
                <w:sz w:val="18"/>
                <w:szCs w:val="18"/>
              </w:rPr>
              <w:t>Modular software design, independent mode testing, reset capability</w:t>
            </w:r>
          </w:p>
        </w:tc>
        <w:tc>
          <w:tcPr>
            <w:tcW w:w="930" w:type="dxa"/>
            <w:tcMar/>
          </w:tcPr>
          <w:p w:rsidRPr="00764E64" w:rsidR="000E5F46" w:rsidRDefault="000E5F46" w14:paraId="28DF716A" w14:textId="54819D7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50E1D690" w:rsidP="50E1D690" w:rsidRDefault="50E1D690" w14:paraId="5EC378C1" w14:textId="39DD3EB6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18DF439C">
              <w:rPr>
                <w:rFonts w:ascii="Calibri" w:hAnsi="Calibri" w:cs="Calibri"/>
                <w:sz w:val="18"/>
                <w:szCs w:val="18"/>
              </w:rPr>
              <w:t>Verification Lead</w:t>
            </w:r>
          </w:p>
        </w:tc>
        <w:tc>
          <w:tcPr>
            <w:tcW w:w="2057" w:type="dxa"/>
            <w:tcMar/>
          </w:tcPr>
          <w:p w:rsidR="50E1D690" w:rsidP="50E1D690" w:rsidRDefault="50E1D690" w14:paraId="150D5E99" w14:textId="47E0E574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3C352D9E">
              <w:rPr>
                <w:rFonts w:ascii="Calibri" w:hAnsi="Calibri" w:cs="Calibri"/>
                <w:sz w:val="18"/>
                <w:szCs w:val="18"/>
              </w:rPr>
              <w:t xml:space="preserve">Independent mode </w:t>
            </w:r>
            <w:r w:rsidRPr="31DD63B4" w:rsidR="4B4063B3">
              <w:rPr>
                <w:rFonts w:ascii="Calibri" w:hAnsi="Calibri" w:cs="Calibri"/>
                <w:sz w:val="18"/>
                <w:szCs w:val="18"/>
              </w:rPr>
              <w:t>testing and reset functionality validation</w:t>
            </w:r>
          </w:p>
        </w:tc>
      </w:tr>
      <w:tr w:rsidR="31DD63B4" w:rsidTr="31DD63B4" w14:paraId="7CE9F16C">
        <w:trPr>
          <w:trHeight w:val="334"/>
        </w:trPr>
        <w:tc>
          <w:tcPr>
            <w:tcW w:w="1170" w:type="dxa"/>
            <w:tcMar/>
          </w:tcPr>
          <w:p w:rsidR="4B3E0CB4" w:rsidP="31DD63B4" w:rsidRDefault="4B3E0CB4" w14:paraId="1FBD05AC" w14:textId="07B21021">
            <w:pPr>
              <w:pStyle w:val="Normal"/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</w:pPr>
            <w:r w:rsidRPr="31DD63B4" w:rsidR="4B3E0CB4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Loss of </w:t>
            </w:r>
            <w:r w:rsidRPr="31DD63B4" w:rsidR="4B3E0CB4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>Bluetooth</w:t>
            </w:r>
            <w:r w:rsidRPr="31DD63B4" w:rsidR="4B3E0CB4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connection during motion</w:t>
            </w:r>
          </w:p>
        </w:tc>
        <w:tc>
          <w:tcPr>
            <w:tcW w:w="1020" w:type="dxa"/>
            <w:tcMar/>
          </w:tcPr>
          <w:p w:rsidR="4B3E0CB4" w:rsidP="31DD63B4" w:rsidRDefault="4B3E0CB4" w14:paraId="5F2E8A2F" w14:textId="48C83857">
            <w:pPr>
              <w:pStyle w:val="Normal"/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</w:pPr>
            <w:r w:rsidRPr="31DD63B4" w:rsidR="4B3E0CB4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Users, bystanders </w:t>
            </w:r>
          </w:p>
        </w:tc>
        <w:tc>
          <w:tcPr>
            <w:tcW w:w="1110" w:type="dxa"/>
            <w:tcMar/>
          </w:tcPr>
          <w:p w:rsidR="7DE2CDBC" w:rsidP="31DD63B4" w:rsidRDefault="7DE2CDBC" w14:paraId="4ECC4D47" w14:textId="2175FFA9">
            <w:pPr>
              <w:pStyle w:val="Normal"/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Uncontrolled movement or collision </w:t>
            </w:r>
          </w:p>
        </w:tc>
        <w:tc>
          <w:tcPr>
            <w:tcW w:w="855" w:type="dxa"/>
            <w:tcMar/>
          </w:tcPr>
          <w:p w:rsidR="7DE2CDBC" w:rsidP="31DD63B4" w:rsidRDefault="7DE2CDBC" w14:paraId="7B99D00D" w14:textId="64770468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1020" w:type="dxa"/>
            <w:tcMar/>
          </w:tcPr>
          <w:p w:rsidR="7DE2CDBC" w:rsidP="31DD63B4" w:rsidRDefault="7DE2CDBC" w14:paraId="08A7972D" w14:textId="196833AF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855" w:type="dxa"/>
            <w:tcMar/>
          </w:tcPr>
          <w:p w:rsidR="7DE2CDBC" w:rsidP="31DD63B4" w:rsidRDefault="7DE2CDBC" w14:paraId="4EC2C342" w14:textId="7402AADA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15" w:type="dxa"/>
            <w:tcMar/>
          </w:tcPr>
          <w:p w:rsidR="7DE2CDBC" w:rsidP="31DD63B4" w:rsidRDefault="7DE2CDBC" w14:paraId="2BE85899" w14:textId="063B9092">
            <w:pPr>
              <w:pStyle w:val="Normal"/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>Automatic fail-safe shutting the motors off</w:t>
            </w:r>
          </w:p>
        </w:tc>
        <w:tc>
          <w:tcPr>
            <w:tcW w:w="930" w:type="dxa"/>
            <w:tcMar/>
          </w:tcPr>
          <w:p w:rsidR="7DE2CDBC" w:rsidP="31DD63B4" w:rsidRDefault="7DE2CDBC" w14:paraId="040A3D41" w14:textId="049D6543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25" w:type="dxa"/>
            <w:tcMar/>
          </w:tcPr>
          <w:p w:rsidR="7DE2CDBC" w:rsidP="31DD63B4" w:rsidRDefault="7DE2CDBC" w14:paraId="032CB53C" w14:textId="3BCBA085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>Verification Lead</w:t>
            </w:r>
          </w:p>
        </w:tc>
        <w:tc>
          <w:tcPr>
            <w:tcW w:w="2057" w:type="dxa"/>
            <w:tcMar/>
          </w:tcPr>
          <w:p w:rsidR="7DE2CDBC" w:rsidP="31DD63B4" w:rsidRDefault="7DE2CDBC" w14:paraId="4FEDB5EE" w14:textId="748C42F2"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 w:rsidRPr="31DD63B4" w:rsidR="7DE2CDBC">
              <w:rPr>
                <w:rFonts w:ascii="Calibri" w:hAnsi="Calibri" w:cs="Calibri"/>
                <w:sz w:val="18"/>
                <w:szCs w:val="18"/>
              </w:rPr>
              <w:t xml:space="preserve">Simulated </w:t>
            </w:r>
            <w:r w:rsidRPr="31DD63B4" w:rsidR="7DE2CDBC">
              <w:rPr>
                <w:rFonts w:ascii="Calibri" w:hAnsi="Calibri" w:cs="Calibri"/>
                <w:sz w:val="18"/>
                <w:szCs w:val="18"/>
              </w:rPr>
              <w:t>Bluetooth</w:t>
            </w:r>
            <w:r w:rsidRPr="31DD63B4" w:rsidR="7DE2CDBC">
              <w:rPr>
                <w:rFonts w:ascii="Calibri" w:hAnsi="Calibri" w:cs="Calibri"/>
                <w:sz w:val="18"/>
                <w:szCs w:val="18"/>
              </w:rPr>
              <w:t xml:space="preserve"> disconnection testing</w:t>
            </w:r>
          </w:p>
        </w:tc>
      </w:tr>
    </w:tbl>
    <w:p w:rsidR="00764E64" w:rsidRDefault="00764E64" w14:paraId="17F1C483" w14:textId="77777777">
      <w:pPr>
        <w:rPr>
          <w:rFonts w:ascii="Calibri" w:hAnsi="Calibri" w:cs="Calibri"/>
        </w:rPr>
      </w:pPr>
    </w:p>
    <w:p w:rsidR="00764E64" w:rsidRDefault="00764E64" w14:paraId="490741F1" w14:textId="504F7413">
      <w:pPr>
        <w:rPr>
          <w:rFonts w:ascii="Calibri" w:hAnsi="Calibri" w:cs="Calibri"/>
        </w:rPr>
      </w:pPr>
      <w:r w:rsidRPr="31DD63B4" w:rsidR="13A6E84E">
        <w:rPr>
          <w:rFonts w:ascii="Calibri" w:hAnsi="Calibri" w:cs="Calibri"/>
        </w:rPr>
        <w:t>Following the implementation of mitigation measures</w:t>
      </w:r>
      <w:r w:rsidRPr="31DD63B4" w:rsidR="04F49009">
        <w:rPr>
          <w:rFonts w:ascii="Calibri" w:hAnsi="Calibri" w:cs="Calibri"/>
        </w:rPr>
        <w:t xml:space="preserve">, all the identifiable risks have been reduced to </w:t>
      </w:r>
      <w:r w:rsidRPr="31DD63B4" w:rsidR="168912F9">
        <w:rPr>
          <w:rFonts w:ascii="Calibri" w:hAnsi="Calibri" w:cs="Calibri"/>
        </w:rPr>
        <w:t>acceptable</w:t>
      </w:r>
      <w:r w:rsidRPr="31DD63B4" w:rsidR="04F49009">
        <w:rPr>
          <w:rFonts w:ascii="Calibri" w:hAnsi="Calibri" w:cs="Calibri"/>
        </w:rPr>
        <w:t xml:space="preserve"> </w:t>
      </w:r>
      <w:r w:rsidRPr="31DD63B4" w:rsidR="39C532A5">
        <w:rPr>
          <w:rFonts w:ascii="Calibri" w:hAnsi="Calibri" w:cs="Calibri"/>
        </w:rPr>
        <w:t>levels</w:t>
      </w:r>
      <w:r w:rsidRPr="31DD63B4" w:rsidR="10E54CA5">
        <w:rPr>
          <w:rFonts w:ascii="Calibri" w:hAnsi="Calibri" w:cs="Calibri"/>
        </w:rPr>
        <w:t xml:space="preserve"> for a supervised indoor laboratory demonstration. There are no high residual risks </w:t>
      </w:r>
      <w:r w:rsidRPr="31DD63B4" w:rsidR="10E54CA5">
        <w:rPr>
          <w:rFonts w:ascii="Calibri" w:hAnsi="Calibri" w:cs="Calibri"/>
        </w:rPr>
        <w:t>remaining</w:t>
      </w:r>
      <w:r w:rsidRPr="31DD63B4" w:rsidR="10E54CA5">
        <w:rPr>
          <w:rFonts w:ascii="Calibri" w:hAnsi="Calibri" w:cs="Calibri"/>
        </w:rPr>
        <w:t xml:space="preserve"> </w:t>
      </w:r>
      <w:r w:rsidRPr="31DD63B4" w:rsidR="3378D04F">
        <w:rPr>
          <w:rFonts w:ascii="Calibri" w:hAnsi="Calibri" w:cs="Calibri"/>
        </w:rPr>
        <w:t xml:space="preserve">under the controlled testing conditions. Operation outside this </w:t>
      </w:r>
      <w:r w:rsidRPr="31DD63B4" w:rsidR="3F5CBFAA">
        <w:rPr>
          <w:rFonts w:ascii="Calibri" w:hAnsi="Calibri" w:cs="Calibri"/>
        </w:rPr>
        <w:t>environment</w:t>
      </w:r>
      <w:r w:rsidRPr="31DD63B4" w:rsidR="3378D04F">
        <w:rPr>
          <w:rFonts w:ascii="Calibri" w:hAnsi="Calibri" w:cs="Calibri"/>
        </w:rPr>
        <w:t xml:space="preserve"> would require reassessment and </w:t>
      </w:r>
      <w:r w:rsidRPr="31DD63B4" w:rsidR="3378D04F">
        <w:rPr>
          <w:rFonts w:ascii="Calibri" w:hAnsi="Calibri" w:cs="Calibri"/>
        </w:rPr>
        <w:t>additional</w:t>
      </w:r>
      <w:r w:rsidRPr="31DD63B4" w:rsidR="6858A22A">
        <w:rPr>
          <w:rFonts w:ascii="Calibri" w:hAnsi="Calibri" w:cs="Calibri"/>
        </w:rPr>
        <w:t xml:space="preserve"> compliance validation.</w:t>
      </w:r>
    </w:p>
    <w:p w:rsidR="31DD63B4" w:rsidP="31DD63B4" w:rsidRDefault="31DD63B4" w14:paraId="48D5B01F" w14:textId="0B397C16">
      <w:pPr>
        <w:rPr>
          <w:rFonts w:ascii="Calibri" w:hAnsi="Calibri" w:cs="Calibri"/>
        </w:rPr>
      </w:pPr>
    </w:p>
    <w:p w:rsidR="6858A22A" w:rsidP="31DD63B4" w:rsidRDefault="6858A22A" w14:paraId="19A6A65E" w14:textId="42DEA810">
      <w:pPr>
        <w:rPr>
          <w:rFonts w:ascii="Calibri" w:hAnsi="Calibri" w:cs="Calibri"/>
          <w:b w:val="1"/>
          <w:bCs w:val="1"/>
          <w:u w:val="single"/>
        </w:rPr>
      </w:pPr>
      <w:r w:rsidRPr="31DD63B4" w:rsidR="6858A22A">
        <w:rPr>
          <w:rFonts w:ascii="Calibri" w:hAnsi="Calibri" w:cs="Calibri"/>
          <w:b w:val="1"/>
          <w:bCs w:val="1"/>
          <w:u w:val="single"/>
        </w:rPr>
        <w:t xml:space="preserve">Limitations and Further Risk Considerations </w:t>
      </w:r>
    </w:p>
    <w:p w:rsidR="6858A22A" w:rsidP="31DD63B4" w:rsidRDefault="6858A22A" w14:paraId="63C3771F" w14:textId="78868E7F">
      <w:pPr>
        <w:rPr>
          <w:rFonts w:ascii="Calibri" w:hAnsi="Calibri" w:cs="Calibri"/>
          <w:b w:val="0"/>
          <w:bCs w:val="0"/>
          <w:u w:val="none"/>
        </w:rPr>
      </w:pPr>
      <w:r w:rsidRPr="31DD63B4" w:rsidR="6858A22A">
        <w:rPr>
          <w:rFonts w:ascii="Calibri" w:hAnsi="Calibri" w:cs="Calibri"/>
          <w:b w:val="0"/>
          <w:bCs w:val="0"/>
          <w:u w:val="none"/>
        </w:rPr>
        <w:t xml:space="preserve">While risks have been mitigated </w:t>
      </w:r>
      <w:r w:rsidRPr="31DD63B4" w:rsidR="6ED1273B">
        <w:rPr>
          <w:rFonts w:ascii="Calibri" w:hAnsi="Calibri" w:cs="Calibri"/>
          <w:b w:val="0"/>
          <w:bCs w:val="0"/>
          <w:u w:val="none"/>
        </w:rPr>
        <w:t xml:space="preserve">for </w:t>
      </w:r>
      <w:r w:rsidRPr="31DD63B4" w:rsidR="6ED1273B">
        <w:rPr>
          <w:rFonts w:ascii="Calibri" w:hAnsi="Calibri" w:cs="Calibri"/>
          <w:b w:val="0"/>
          <w:bCs w:val="0"/>
          <w:u w:val="none"/>
        </w:rPr>
        <w:t>laboratory</w:t>
      </w:r>
      <w:r w:rsidRPr="31DD63B4" w:rsidR="6ED1273B">
        <w:rPr>
          <w:rFonts w:ascii="Calibri" w:hAnsi="Calibri" w:cs="Calibri"/>
          <w:b w:val="0"/>
          <w:bCs w:val="0"/>
          <w:u w:val="none"/>
        </w:rPr>
        <w:t xml:space="preserve"> demonstration, further enclosure protection, extended thermal endurance</w:t>
      </w:r>
      <w:r w:rsidRPr="31DD63B4" w:rsidR="5E90202F">
        <w:rPr>
          <w:rFonts w:ascii="Calibri" w:hAnsi="Calibri" w:cs="Calibri"/>
          <w:b w:val="0"/>
          <w:bCs w:val="0"/>
          <w:u w:val="none"/>
        </w:rPr>
        <w:t xml:space="preserve"> testing, and former compliance verification would be required for commercial deployment or unsupervised use.</w:t>
      </w:r>
    </w:p>
    <w:p w:rsidR="00764E64" w:rsidRDefault="00764E64" w14:paraId="729A6259" w14:textId="77777777">
      <w:pPr>
        <w:rPr>
          <w:rFonts w:ascii="Calibri" w:hAnsi="Calibri" w:cs="Calibri"/>
        </w:rPr>
      </w:pPr>
    </w:p>
    <w:p w:rsidRPr="00764E64" w:rsidR="00764E64" w:rsidP="00764E64" w:rsidRDefault="00764E64" w14:paraId="6FF92A16" w14:textId="644423E5">
      <w:pPr>
        <w:rPr>
          <w:rFonts w:ascii="Calibri" w:hAnsi="Calibri" w:cs="Calibri"/>
        </w:rPr>
      </w:pPr>
    </w:p>
    <w:sectPr w:rsidRPr="00764E64" w:rsidR="00764E6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Higtc98UyuS1b" int2:id="VBK4BR1S">
      <int2:state int2:type="spell" int2:value="Rejected"/>
    </int2:textHash>
    <int2:bookmark int2:bookmarkName="_Int_EC3wXOUJ" int2:invalidationBookmarkName="" int2:hashCode="pgLiFutEo6xeCW" int2:id="ySyUtVF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cd48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a2f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4"/>
    <w:rsid w:val="000043AB"/>
    <w:rsid w:val="000E5F46"/>
    <w:rsid w:val="002F869B"/>
    <w:rsid w:val="003CE3A9"/>
    <w:rsid w:val="00764E64"/>
    <w:rsid w:val="00952EC7"/>
    <w:rsid w:val="009C5788"/>
    <w:rsid w:val="00BC6B41"/>
    <w:rsid w:val="00DB6BCB"/>
    <w:rsid w:val="02648A2C"/>
    <w:rsid w:val="04F49009"/>
    <w:rsid w:val="055D11AC"/>
    <w:rsid w:val="058B0064"/>
    <w:rsid w:val="0694FF0D"/>
    <w:rsid w:val="075B92CC"/>
    <w:rsid w:val="09997CB0"/>
    <w:rsid w:val="0BC23908"/>
    <w:rsid w:val="0C5EEC49"/>
    <w:rsid w:val="0C86739A"/>
    <w:rsid w:val="0D973866"/>
    <w:rsid w:val="0DAC6315"/>
    <w:rsid w:val="0E474741"/>
    <w:rsid w:val="0E578BCF"/>
    <w:rsid w:val="109B8907"/>
    <w:rsid w:val="10E54CA5"/>
    <w:rsid w:val="112904D0"/>
    <w:rsid w:val="1144152C"/>
    <w:rsid w:val="13A6E84E"/>
    <w:rsid w:val="1442EC17"/>
    <w:rsid w:val="14AD789B"/>
    <w:rsid w:val="1625FB66"/>
    <w:rsid w:val="1683CD90"/>
    <w:rsid w:val="168912F9"/>
    <w:rsid w:val="17F924BE"/>
    <w:rsid w:val="18DF439C"/>
    <w:rsid w:val="1A1EEAE2"/>
    <w:rsid w:val="1C05C97A"/>
    <w:rsid w:val="1C5E428B"/>
    <w:rsid w:val="1D22A52A"/>
    <w:rsid w:val="1D548978"/>
    <w:rsid w:val="1DF8297C"/>
    <w:rsid w:val="2057C2DE"/>
    <w:rsid w:val="20678AA2"/>
    <w:rsid w:val="20EE9D46"/>
    <w:rsid w:val="24BB506E"/>
    <w:rsid w:val="24BF99C5"/>
    <w:rsid w:val="2518C59F"/>
    <w:rsid w:val="254021F5"/>
    <w:rsid w:val="26323867"/>
    <w:rsid w:val="270C108E"/>
    <w:rsid w:val="2775C162"/>
    <w:rsid w:val="28890629"/>
    <w:rsid w:val="2C652AEB"/>
    <w:rsid w:val="2D2E31CE"/>
    <w:rsid w:val="2E546890"/>
    <w:rsid w:val="2EA74BA1"/>
    <w:rsid w:val="2EF40F0E"/>
    <w:rsid w:val="305D7A5C"/>
    <w:rsid w:val="314C94A4"/>
    <w:rsid w:val="31561EF6"/>
    <w:rsid w:val="31A3EB6B"/>
    <w:rsid w:val="31DD63B4"/>
    <w:rsid w:val="3372CA1D"/>
    <w:rsid w:val="3378D04F"/>
    <w:rsid w:val="349A7B50"/>
    <w:rsid w:val="3718ABF9"/>
    <w:rsid w:val="38768DC2"/>
    <w:rsid w:val="39C532A5"/>
    <w:rsid w:val="3BC1E863"/>
    <w:rsid w:val="3C352D9E"/>
    <w:rsid w:val="3D66F5B8"/>
    <w:rsid w:val="3E5ABADA"/>
    <w:rsid w:val="3EE5D2CF"/>
    <w:rsid w:val="3F192F82"/>
    <w:rsid w:val="3F5CBFAA"/>
    <w:rsid w:val="424EB608"/>
    <w:rsid w:val="4260B6E6"/>
    <w:rsid w:val="457F76AB"/>
    <w:rsid w:val="45D7A87D"/>
    <w:rsid w:val="482A5DDD"/>
    <w:rsid w:val="4835EBA9"/>
    <w:rsid w:val="48655B1F"/>
    <w:rsid w:val="4916F611"/>
    <w:rsid w:val="4B3E0CB4"/>
    <w:rsid w:val="4B4063B3"/>
    <w:rsid w:val="4BEEB08D"/>
    <w:rsid w:val="4CC59E34"/>
    <w:rsid w:val="4D9EFEDF"/>
    <w:rsid w:val="4E07788D"/>
    <w:rsid w:val="4E31B028"/>
    <w:rsid w:val="4FA48498"/>
    <w:rsid w:val="501E8931"/>
    <w:rsid w:val="50370AC4"/>
    <w:rsid w:val="50E1D690"/>
    <w:rsid w:val="51C5D79E"/>
    <w:rsid w:val="520CC779"/>
    <w:rsid w:val="52235C4B"/>
    <w:rsid w:val="523110C1"/>
    <w:rsid w:val="52BCE333"/>
    <w:rsid w:val="54059055"/>
    <w:rsid w:val="551DC7B1"/>
    <w:rsid w:val="56DEA3C2"/>
    <w:rsid w:val="5717F0B1"/>
    <w:rsid w:val="573C453C"/>
    <w:rsid w:val="58390F48"/>
    <w:rsid w:val="585018AA"/>
    <w:rsid w:val="586D8483"/>
    <w:rsid w:val="5A9C8051"/>
    <w:rsid w:val="5D64484C"/>
    <w:rsid w:val="5DF10DD2"/>
    <w:rsid w:val="5E90202F"/>
    <w:rsid w:val="5E923150"/>
    <w:rsid w:val="5EE55B05"/>
    <w:rsid w:val="5FA0A209"/>
    <w:rsid w:val="60C56A67"/>
    <w:rsid w:val="632DC985"/>
    <w:rsid w:val="63B7B012"/>
    <w:rsid w:val="64D0D298"/>
    <w:rsid w:val="65291508"/>
    <w:rsid w:val="65762301"/>
    <w:rsid w:val="67A103E3"/>
    <w:rsid w:val="6811FB7C"/>
    <w:rsid w:val="6858A22A"/>
    <w:rsid w:val="6928DAC8"/>
    <w:rsid w:val="6C7CF53D"/>
    <w:rsid w:val="6D396F16"/>
    <w:rsid w:val="6D5D994C"/>
    <w:rsid w:val="6ED1273B"/>
    <w:rsid w:val="6F2A717D"/>
    <w:rsid w:val="700A11A3"/>
    <w:rsid w:val="72066AA7"/>
    <w:rsid w:val="73DACC67"/>
    <w:rsid w:val="747F3011"/>
    <w:rsid w:val="74A0723E"/>
    <w:rsid w:val="74B1CC4A"/>
    <w:rsid w:val="7642988B"/>
    <w:rsid w:val="77F9C49D"/>
    <w:rsid w:val="79665E28"/>
    <w:rsid w:val="79F2D6F1"/>
    <w:rsid w:val="7BBBFA96"/>
    <w:rsid w:val="7BE03DFE"/>
    <w:rsid w:val="7CA0AEB6"/>
    <w:rsid w:val="7D4C7A31"/>
    <w:rsid w:val="7DE2CDBC"/>
    <w:rsid w:val="7E23F7D2"/>
    <w:rsid w:val="7E378CD7"/>
    <w:rsid w:val="7EFCC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FB1D7"/>
  <w15:chartTrackingRefBased/>
  <w15:docId w15:val="{815527CC-8D1E-E944-B1FA-66087AE4E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E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E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4E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E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E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E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E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E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E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E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E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920827c0454dac" /><Relationship Type="http://schemas.microsoft.com/office/2020/10/relationships/intelligence" Target="intelligence2.xml" Id="R242e10a77df643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Khan (Student)</dc:creator>
  <keywords/>
  <dc:description/>
  <lastModifiedBy>Adam Khan (Student)</lastModifiedBy>
  <revision>8</revision>
  <dcterms:created xsi:type="dcterms:W3CDTF">2026-01-14T09:25:00.0000000Z</dcterms:created>
  <dcterms:modified xsi:type="dcterms:W3CDTF">2026-03-11T12:12:02.9814800Z</dcterms:modified>
</coreProperties>
</file>