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Cosmic Connectome</w:t>
      </w:r>
    </w:p>
    <w:p>
      <w:pPr>
        <w:spacing w:after="360"/>
      </w:pPr>
      <w:r>
        <w:rPr>
          <w:rFonts w:ascii="Georgia" w:cs="Georgia" w:eastAsia="Georgia" w:hAnsi="Georgia"/>
          <w:i/>
          <w:iCs/>
          <w:color w:val="777777"/>
          <w:sz w:val="20"/>
          <w:szCs w:val="20"/>
        </w:rPr>
        <w:t xml:space="preserve">Essay No. 24  ·  2022-09-28  ·  U. W. Leo (Uri Weinberg)</w:t>
      </w:r>
    </w:p>
    <w:p>
      <w:pPr>
        <w:spacing w:after="200" w:line="320"/>
      </w:pPr>
      <w:r>
        <w:rPr>
          <w:rFonts w:ascii="Georgia" w:cs="Georgia" w:eastAsia="Georgia" w:hAnsi="Georgia"/>
          <w:sz w:val="24"/>
          <w:szCs w:val="24"/>
        </w:rPr>
        <w:t xml:space="preserve">Nerve impulses or spikes are electrical signals in nerve cells. The signals transmit information through the bio-chemical process called Neurotransmission. Our brain is very active in transmitting these signals. This is a process taking place in the material world, and in parallel the subjective experience exists. What takes place in the material world is amenable to external observation (measurement). The experience is not amenable to external observation at all. This is the psycho-physical paradox from the school of Yeshayahu Leibowitz (I will write about this in another essay). For our purpose: that which is measurable in the material world is also amenable to mapping, manipulation, change and development. This is indeed happening in practice.</w:t>
      </w:r>
    </w:p>
    <w:p>
      <w:pPr>
        <w:spacing w:after="200" w:line="320"/>
      </w:pPr>
      <w:r>
        <w:rPr>
          <w:rFonts w:ascii="Georgia" w:cs="Georgia" w:eastAsia="Georgia" w:hAnsi="Georgia"/>
          <w:sz w:val="24"/>
          <w:szCs w:val="24"/>
        </w:rPr>
        <w:t xml:space="preserve">I suppose most of us are familiar with the studies on moving a cursor on a computer through thoughts, or activating a robotic arm by the power of thought. Thus arises the possibility of moving prostheses for paralyzed people and operating computers remotely. For example: Elon Musk's Neuralink. This is a brain-machine interface based on implanting a tiny chip into the skull. The chip is capable of reading and transmitting brain activity, and thereby controlling the operation of a computer.</w:t>
      </w:r>
    </w:p>
    <w:p>
      <w:pPr>
        <w:spacing w:after="200" w:line="320"/>
      </w:pPr>
      <w:r>
        <w:rPr>
          <w:rFonts w:ascii="Georgia" w:cs="Georgia" w:eastAsia="Georgia" w:hAnsi="Georgia"/>
          <w:sz w:val="24"/>
          <w:szCs w:val="24"/>
        </w:rPr>
        <w:t xml:space="preserve">But why settle for that? What about a connection between the connectome of one person and the connectome of a second person? Connection is possible in one aspect, and possible in many aspects. Let us start with two monkeys, watch what happens with them, and continue with two people... And what about connection between 100,000 people, or even between everyone who belongs to "humanity"? Must we all become cyborgs (say, chip implanted)? Possibly. One way or another, this shared connection may give birth to a Cosmic Connectome — that is, a shared super-consciousness. One can compare this to a Super-Internet residing inside and between all human brains. Such a consciousness may bring about what I described in the previous essay: Singularity of Information.</w:t>
      </w:r>
    </w:p>
    <w:p>
      <w:pPr>
        <w:spacing w:after="200" w:line="320"/>
      </w:pPr>
      <w:r>
        <w:rPr>
          <w:rFonts w:ascii="Georgia" w:cs="Georgia" w:eastAsia="Georgia" w:hAnsi="Georgia"/>
          <w:sz w:val="24"/>
          <w:szCs w:val="24"/>
        </w:rPr>
        <w:t xml:space="preserve">Since we are dealing with science fiction, we are allowed to play with imagination. It must be supposed that the devotees of individualism and privacy will want to preserve their privacy. Well, what about creating an option of such conscious partnership, subject to choice. We all know the Windows operating system. Whoever wants can enter the "window" he is interested in. In our case, the human will be able to enter the arena of shared consciousness through his personal computer, or by pressing a switch connected to the chip in his brain. The pressing itself will of course be activated by "the power of thought"...</w:t>
      </w:r>
    </w:p>
    <w:p>
      <w:pPr>
        <w:spacing w:after="200" w:line="320"/>
      </w:pPr>
      <w:r>
        <w:rPr>
          <w:rFonts w:ascii="Georgia" w:cs="Georgia" w:eastAsia="Georgia" w:hAnsi="Georgia"/>
          <w:sz w:val="24"/>
          <w:szCs w:val="24"/>
        </w:rPr>
        <w:t xml:space="preserve">Since the consciousness itself (and not the "material" neural pathways of it) belongs to the world of subjective experience, it must be supposed that whoever experiences such a cosmic experience will not hasten to give it up, especially since it will open up to him infinite possibilities of action (together with all his partners). In other words, it seems to me that human beings will prefer this option over their narrow, tiny privacy.</w:t>
      </w:r>
    </w:p>
    <w:p>
      <w:pPr>
        <w:spacing w:after="200" w:line="320"/>
      </w:pPr>
      <w:r>
        <w:rPr>
          <w:rFonts w:ascii="Georgia" w:cs="Georgia" w:eastAsia="Georgia" w:hAnsi="Georgia"/>
          <w:sz w:val="24"/>
          <w:szCs w:val="24"/>
        </w:rPr>
        <w:t xml:space="preserve">In order to reach a shared super-consciousness, must humanity first rid itself of tribalism, racial and national differences, and reach basic agreements — or perhaps this super-consciousness is a prior and necessary condition for such agreements? I do not know, but it must be supposed that these processes need to take place in parallel.</w:t>
      </w:r>
    </w:p>
    <w:p>
      <w:pPr>
        <w:spacing w:after="200" w:line="320"/>
      </w:pPr>
      <w:r>
        <w:rPr>
          <w:rFonts w:ascii="Georgia" w:cs="Georgia" w:eastAsia="Georgia" w:hAnsi="Georgia"/>
          <w:sz w:val="24"/>
          <w:szCs w:val="24"/>
        </w:rPr>
        <w:t xml:space="preserve">And one more word about values. What will be the values of the super-consciousness? Will it be "a God of much grace and truth"? Or alternatively will it turn out to be a monster! Or more precisely: Cosmic Monster.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Cosmic Connectome</dc:title>
  <dc:creator>U. W. Leo</dc:creator>
  <cp:lastModifiedBy>Un-named</cp:lastModifiedBy>
  <cp:revision>1</cp:revision>
  <dcterms:created xsi:type="dcterms:W3CDTF">2026-06-24T02:13:39.859Z</dcterms:created>
  <dcterms:modified xsi:type="dcterms:W3CDTF">2026-06-24T02:13:39.859Z</dcterms:modified>
</cp:coreProperties>
</file>

<file path=docProps/custom.xml><?xml version="1.0" encoding="utf-8"?>
<Properties xmlns="http://schemas.openxmlformats.org/officeDocument/2006/custom-properties" xmlns:vt="http://schemas.openxmlformats.org/officeDocument/2006/docPropsVTypes"/>
</file>