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Psychophysical Problem (A)</w:t>
      </w:r>
    </w:p>
    <w:p>
      <w:pPr>
        <w:spacing w:after="360"/>
      </w:pPr>
      <w:r>
        <w:rPr>
          <w:rFonts w:ascii="Georgia" w:cs="Georgia" w:eastAsia="Georgia" w:hAnsi="Georgia"/>
          <w:i/>
          <w:iCs/>
          <w:color w:val="777777"/>
          <w:sz w:val="20"/>
          <w:szCs w:val="20"/>
        </w:rPr>
        <w:t xml:space="preserve">Essay No. 27  ·  2022-10-02  ·  U. W. Leo (Uri Weinberg)</w:t>
      </w:r>
    </w:p>
    <w:p>
      <w:pPr>
        <w:spacing w:after="200" w:line="320"/>
      </w:pPr>
      <w:r>
        <w:rPr>
          <w:rFonts w:ascii="Georgia" w:cs="Georgia" w:eastAsia="Georgia" w:hAnsi="Georgia"/>
          <w:sz w:val="24"/>
          <w:szCs w:val="24"/>
        </w:rPr>
        <w:t xml:space="preserve">cogito, ergo sum ("I think, therefore I am" — René Descartes)</w:t>
      </w:r>
    </w:p>
    <w:p>
      <w:pPr>
        <w:spacing w:after="200" w:line="320"/>
      </w:pPr>
      <w:r>
        <w:rPr>
          <w:rFonts w:ascii="Georgia" w:cs="Georgia" w:eastAsia="Georgia" w:hAnsi="Georgia"/>
          <w:sz w:val="24"/>
          <w:szCs w:val="24"/>
        </w:rPr>
        <w:t xml:space="preserve">The expression Psycho-Physical Problem belongs to the thinker Yeshayahu Leibowitz. In my view, this is a more successful expression than the general term mind-body problem, and of course this is a broad and complex subject.</w:t>
      </w:r>
    </w:p>
    <w:p>
      <w:pPr>
        <w:spacing w:after="200" w:line="320"/>
      </w:pPr>
      <w:r>
        <w:rPr>
          <w:rFonts w:ascii="Georgia" w:cs="Georgia" w:eastAsia="Georgia" w:hAnsi="Georgia"/>
          <w:sz w:val="24"/>
          <w:szCs w:val="24"/>
        </w:rPr>
        <w:t xml:space="preserve">The subjective processes — that is, thoughts, feelings and even perceptions (through the sense organs) — are in constant connection to the bodily processes, and especially to the bio-chemical-electrical processes in the brain. We are dealing with a connection between two essences: a process in matter (the brain) and a process in a non-material dimension (or as it is customary to call it: "the mental"). The process in the material dimension is not identical to the process in the non-material dimension, but it takes place in parallel to it and in connection with it. One should note that we are talking about connection and link, and not necessarily cause and effect.</w:t>
      </w:r>
    </w:p>
    <w:p>
      <w:pPr>
        <w:spacing w:after="200" w:line="320"/>
      </w:pPr>
      <w:r>
        <w:rPr>
          <w:rFonts w:ascii="Georgia" w:cs="Georgia" w:eastAsia="Georgia" w:hAnsi="Georgia"/>
          <w:sz w:val="24"/>
          <w:szCs w:val="24"/>
        </w:rPr>
        <w:t xml:space="preserve">For example: vision. Our eyes receive electromagnetic radiation of light reflected from some object in space. This information is transduced into neural signals transmitted through the optic nerves in the brain to the Primary Visual Cortex in the back side of the skull. This is an occurrence taking place in the material world, and therefore amenable to measurement and quantification — that is, to external observation. In parallel with and in connection to this process, a perceptual experience of the object takes place — that is, vision occurs. The experience of vision is not amenable to external observation. From the outside we can observe the electrical pulses, but we cannot "see the seeing" itself. Only the seer experiences his vision and can tell us about it. Leibowitz illustrates this by saying that if an alien came to our world, he could measure and quantify the bio-chemical-electrical process of vision. The alien would know everything, except one thing — that the creature before him sees!</w:t>
      </w:r>
    </w:p>
    <w:p>
      <w:pPr>
        <w:spacing w:after="200" w:line="320"/>
      </w:pPr>
      <w:r>
        <w:rPr>
          <w:rFonts w:ascii="Georgia" w:cs="Georgia" w:eastAsia="Georgia" w:hAnsi="Georgia"/>
          <w:sz w:val="24"/>
          <w:szCs w:val="24"/>
        </w:rPr>
        <w:t xml:space="preserve">This is rather strange. Two processes taking place in parallel and in connection to each other, but in no way "touching" each other. We have no way of understanding how something occurring in matter produces a result in a non-material dimension. Or the reverse: how something occurring in the non-material (mental) world generates an Action Potential in nerve cells. This is an approach whose meaning is an unequivocal dichotomous distinction, and in Leibowitz's view, every attempt to solve it will necessarily lead to Antinomy (an internal contradiction that cannot be reconciled within the logical system in which it was created).</w:t>
      </w:r>
    </w:p>
    <w:p>
      <w:pPr>
        <w:spacing w:after="200" w:line="320"/>
      </w:pPr>
      <w:r>
        <w:rPr>
          <w:rFonts w:ascii="Georgia" w:cs="Georgia" w:eastAsia="Georgia" w:hAnsi="Georgia"/>
          <w:sz w:val="24"/>
          <w:szCs w:val="24"/>
        </w:rPr>
        <w:t xml:space="preserve">From here on there are only questions. Is the above dichotomy a dualistic view by necessity (separation between body and soul) or can it also be a monistic view (body and soul are one)? Are the subjective experiences "the soul"? Is there really a soul? And what does all this say about scientific research?</w:t>
      </w:r>
    </w:p>
    <w:p>
      <w:pPr>
        <w:spacing w:after="200" w:line="320"/>
      </w:pPr>
      <w:r>
        <w:rPr>
          <w:rFonts w:ascii="Georgia" w:cs="Georgia" w:eastAsia="Georgia" w:hAnsi="Georgia"/>
          <w:sz w:val="24"/>
          <w:szCs w:val="24"/>
        </w:rPr>
        <w:t xml:space="preserve">And furthermore: if the subjective experiences, taking place at a non-actual (material) level, are what ultimately "show us the world" — how shall we know that the world and we exist?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Psychophysical Problem (A)</dc:title>
  <dc:creator>U. W. Leo</dc:creator>
  <cp:lastModifiedBy>Un-named</cp:lastModifiedBy>
  <cp:revision>1</cp:revision>
  <dcterms:created xsi:type="dcterms:W3CDTF">2026-06-24T02:13:39.888Z</dcterms:created>
  <dcterms:modified xsi:type="dcterms:W3CDTF">2026-06-24T02:13:39.888Z</dcterms:modified>
</cp:coreProperties>
</file>

<file path=docProps/custom.xml><?xml version="1.0" encoding="utf-8"?>
<Properties xmlns="http://schemas.openxmlformats.org/officeDocument/2006/custom-properties" xmlns:vt="http://schemas.openxmlformats.org/officeDocument/2006/docPropsVTypes"/>
</file>